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349ce" w14:textId="2d34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государств – участников Содружества Независимых Государств о межгосударственном розыске лиц</w:t>
      </w:r>
    </w:p>
    <w:p>
      <w:pPr>
        <w:spacing w:after="0"/>
        <w:ind w:left="0"/>
        <w:jc w:val="both"/>
      </w:pPr>
      <w:r>
        <w:rPr>
          <w:rFonts w:ascii="Times New Roman"/>
          <w:b w:val="false"/>
          <w:i w:val="false"/>
          <w:color w:val="000000"/>
          <w:sz w:val="28"/>
        </w:rPr>
        <w:t>Закон Республики Казахстан от 16 октября 2013 года № 135-V.</w:t>
      </w:r>
    </w:p>
    <w:p>
      <w:pPr>
        <w:spacing w:after="0"/>
        <w:ind w:left="0"/>
        <w:jc w:val="both"/>
      </w:pPr>
      <w:bookmarkStart w:name="z1" w:id="0"/>
      <w:r>
        <w:rPr>
          <w:rFonts w:ascii="Times New Roman"/>
          <w:b w:val="false"/>
          <w:i w:val="false"/>
          <w:color w:val="000000"/>
          <w:sz w:val="28"/>
        </w:rPr>
        <w:t xml:space="preserve">
      Ратифицировать </w:t>
      </w:r>
      <w:r>
        <w:rPr>
          <w:rFonts w:ascii="Times New Roman"/>
          <w:b w:val="false"/>
          <w:i w:val="false"/>
          <w:color w:val="000000"/>
          <w:sz w:val="28"/>
        </w:rPr>
        <w:t>Договор</w:t>
      </w:r>
      <w:r>
        <w:rPr>
          <w:rFonts w:ascii="Times New Roman"/>
          <w:b w:val="false"/>
          <w:i w:val="false"/>
          <w:color w:val="000000"/>
          <w:sz w:val="28"/>
        </w:rPr>
        <w:t xml:space="preserve"> государств – участников Содружества Независимых Государств о межгосударственном розыске лиц, совершенный в Москве 10 декабря 2010 года.</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Вступил в силу 31 декабря 2014 года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Бюллетень международных договоров РК 2015 г., № 1, ст. 4)</w:t>
      </w:r>
    </w:p>
    <w:bookmarkStart w:name="z2" w:id="1"/>
    <w:p>
      <w:pPr>
        <w:spacing w:after="0"/>
        <w:ind w:left="0"/>
        <w:jc w:val="left"/>
      </w:pPr>
      <w:r>
        <w:rPr>
          <w:rFonts w:ascii="Times New Roman"/>
          <w:b/>
          <w:i w:val="false"/>
          <w:color w:val="000000"/>
        </w:rPr>
        <w:t xml:space="preserve"> ДОГОВОР</w:t>
      </w:r>
      <w:r>
        <w:br/>
      </w:r>
      <w:r>
        <w:rPr>
          <w:rFonts w:ascii="Times New Roman"/>
          <w:b/>
          <w:i w:val="false"/>
          <w:color w:val="000000"/>
        </w:rPr>
        <w:t>государств - участников Содружества Независимых</w:t>
      </w:r>
      <w:r>
        <w:br/>
      </w:r>
      <w:r>
        <w:rPr>
          <w:rFonts w:ascii="Times New Roman"/>
          <w:b/>
          <w:i w:val="false"/>
          <w:color w:val="000000"/>
        </w:rPr>
        <w:t>Государств о межгосударственном розыске лиц</w:t>
      </w:r>
    </w:p>
    <w:bookmarkEnd w:id="1"/>
    <w:p>
      <w:pPr>
        <w:spacing w:after="0"/>
        <w:ind w:left="0"/>
        <w:jc w:val="both"/>
      </w:pPr>
      <w:r>
        <w:rPr>
          <w:rFonts w:ascii="Times New Roman"/>
          <w:b w:val="false"/>
          <w:i w:val="false"/>
          <w:color w:val="000000"/>
          <w:sz w:val="28"/>
        </w:rPr>
        <w:t>
      Государства - участники Содружества Независимых Государств, именуемые в дальнейшем Сторонами,</w:t>
      </w:r>
    </w:p>
    <w:p>
      <w:pPr>
        <w:spacing w:after="0"/>
        <w:ind w:left="0"/>
        <w:jc w:val="both"/>
      </w:pPr>
      <w:r>
        <w:rPr>
          <w:rFonts w:ascii="Times New Roman"/>
          <w:b w:val="false"/>
          <w:i w:val="false"/>
          <w:color w:val="000000"/>
          <w:sz w:val="28"/>
        </w:rPr>
        <w:t>
      сознавая необходимость принятия эффективных мер для защиты законных прав и свобод человека и гражданина,</w:t>
      </w:r>
    </w:p>
    <w:p>
      <w:pPr>
        <w:spacing w:after="0"/>
        <w:ind w:left="0"/>
        <w:jc w:val="both"/>
      </w:pPr>
      <w:r>
        <w:rPr>
          <w:rFonts w:ascii="Times New Roman"/>
          <w:b w:val="false"/>
          <w:i w:val="false"/>
          <w:color w:val="000000"/>
          <w:sz w:val="28"/>
        </w:rPr>
        <w:t>
      руководствуясь общепризнанными принципами и нормами международного права,</w:t>
      </w:r>
    </w:p>
    <w:p>
      <w:pPr>
        <w:spacing w:after="0"/>
        <w:ind w:left="0"/>
        <w:jc w:val="both"/>
      </w:pPr>
      <w:r>
        <w:rPr>
          <w:rFonts w:ascii="Times New Roman"/>
          <w:b w:val="false"/>
          <w:i w:val="false"/>
          <w:color w:val="000000"/>
          <w:sz w:val="28"/>
        </w:rPr>
        <w:t>
      основываясь на положениях международных договоров, участницами которых являются Стороны,</w:t>
      </w:r>
    </w:p>
    <w:p>
      <w:pPr>
        <w:spacing w:after="0"/>
        <w:ind w:left="0"/>
        <w:jc w:val="both"/>
      </w:pPr>
      <w:r>
        <w:rPr>
          <w:rFonts w:ascii="Times New Roman"/>
          <w:b w:val="false"/>
          <w:i w:val="false"/>
          <w:color w:val="000000"/>
          <w:sz w:val="28"/>
        </w:rPr>
        <w:t>
      выражая стремление к созданию эффективных механизмов сотрудничества в межгосударственном розыске лиц,</w:t>
      </w:r>
    </w:p>
    <w:p>
      <w:pPr>
        <w:spacing w:after="0"/>
        <w:ind w:left="0"/>
        <w:jc w:val="both"/>
      </w:pPr>
      <w:r>
        <w:rPr>
          <w:rFonts w:ascii="Times New Roman"/>
          <w:b w:val="false"/>
          <w:i w:val="false"/>
          <w:color w:val="000000"/>
          <w:sz w:val="28"/>
        </w:rPr>
        <w:t>
      договорились о нижеследующем:</w:t>
      </w:r>
    </w:p>
    <w:bookmarkStart w:name="z4" w:id="2"/>
    <w:p>
      <w:pPr>
        <w:spacing w:after="0"/>
        <w:ind w:left="0"/>
        <w:jc w:val="left"/>
      </w:pPr>
      <w:r>
        <w:rPr>
          <w:rFonts w:ascii="Times New Roman"/>
          <w:b/>
          <w:i w:val="false"/>
          <w:color w:val="000000"/>
        </w:rPr>
        <w:t xml:space="preserve"> Статья 1</w:t>
      </w:r>
    </w:p>
    <w:bookmarkEnd w:id="2"/>
    <w:p>
      <w:pPr>
        <w:spacing w:after="0"/>
        <w:ind w:left="0"/>
        <w:jc w:val="both"/>
      </w:pPr>
      <w:r>
        <w:rPr>
          <w:rFonts w:ascii="Times New Roman"/>
          <w:b w:val="false"/>
          <w:i w:val="false"/>
          <w:color w:val="000000"/>
          <w:sz w:val="28"/>
        </w:rPr>
        <w:t>
      Для целей настоящего Договора используются следующие термины:</w:t>
      </w:r>
    </w:p>
    <w:bookmarkStart w:name="z3" w:id="3"/>
    <w:p>
      <w:pPr>
        <w:spacing w:after="0"/>
        <w:ind w:left="0"/>
        <w:jc w:val="both"/>
      </w:pPr>
      <w:r>
        <w:rPr>
          <w:rFonts w:ascii="Times New Roman"/>
          <w:b w:val="false"/>
          <w:i w:val="false"/>
          <w:color w:val="000000"/>
          <w:sz w:val="28"/>
        </w:rPr>
        <w:t xml:space="preserve">
      а) </w:t>
      </w:r>
      <w:r>
        <w:rPr>
          <w:rFonts w:ascii="Times New Roman"/>
          <w:b/>
          <w:i w:val="false"/>
          <w:color w:val="000000"/>
          <w:sz w:val="28"/>
        </w:rPr>
        <w:t>компетентные органы Сторон</w:t>
      </w:r>
      <w:r>
        <w:rPr>
          <w:rFonts w:ascii="Times New Roman"/>
          <w:b w:val="false"/>
          <w:i w:val="false"/>
          <w:color w:val="000000"/>
          <w:sz w:val="28"/>
        </w:rPr>
        <w:t xml:space="preserve"> - органы, уполномоченные в соответствии с национальным законодательством Сторон вступать в сношения по вопросам межгосударственного розыска лиц и принимать решения об объявлении (прекращении) межгосударственного розыска и/или осуществлять его;</w:t>
      </w:r>
    </w:p>
    <w:bookmarkEnd w:id="3"/>
    <w:bookmarkStart w:name="z32" w:id="4"/>
    <w:p>
      <w:pPr>
        <w:spacing w:after="0"/>
        <w:ind w:left="0"/>
        <w:jc w:val="both"/>
      </w:pPr>
      <w:r>
        <w:rPr>
          <w:rFonts w:ascii="Times New Roman"/>
          <w:b w:val="false"/>
          <w:i w:val="false"/>
          <w:color w:val="000000"/>
          <w:sz w:val="28"/>
        </w:rPr>
        <w:t xml:space="preserve">
      б) </w:t>
      </w:r>
      <w:r>
        <w:rPr>
          <w:rFonts w:ascii="Times New Roman"/>
          <w:b/>
          <w:i w:val="false"/>
          <w:color w:val="000000"/>
          <w:sz w:val="28"/>
        </w:rPr>
        <w:t>межгосударственный розыск лиц</w:t>
      </w:r>
      <w:r>
        <w:rPr>
          <w:rFonts w:ascii="Times New Roman"/>
          <w:b w:val="false"/>
          <w:i w:val="false"/>
          <w:color w:val="000000"/>
          <w:sz w:val="28"/>
        </w:rPr>
        <w:t xml:space="preserve"> - комплекс оперативно-разыскных, поисковых, информационно-аналитических и иных мероприятий, направленных на:</w:t>
      </w:r>
    </w:p>
    <w:bookmarkEnd w:id="4"/>
    <w:p>
      <w:pPr>
        <w:spacing w:after="0"/>
        <w:ind w:left="0"/>
        <w:jc w:val="both"/>
      </w:pPr>
      <w:r>
        <w:rPr>
          <w:rFonts w:ascii="Times New Roman"/>
          <w:b w:val="false"/>
          <w:i w:val="false"/>
          <w:color w:val="000000"/>
          <w:sz w:val="28"/>
        </w:rPr>
        <w:t>
      обнаружение, задержание и заключение под стражу в целях выдачи или осуществления уголовного преследования лиц, скрывающихся от органов дознания, следствия или суда и уклоняющихся от отбывания уголовного наказания;</w:t>
      </w:r>
    </w:p>
    <w:p>
      <w:pPr>
        <w:spacing w:after="0"/>
        <w:ind w:left="0"/>
        <w:jc w:val="both"/>
      </w:pPr>
      <w:r>
        <w:rPr>
          <w:rFonts w:ascii="Times New Roman"/>
          <w:b w:val="false"/>
          <w:i w:val="false"/>
          <w:color w:val="000000"/>
          <w:sz w:val="28"/>
        </w:rPr>
        <w:t>
      установление места нахождения лиц, уклоняющихся от исполнения решения судов по искам;</w:t>
      </w:r>
    </w:p>
    <w:p>
      <w:pPr>
        <w:spacing w:after="0"/>
        <w:ind w:left="0"/>
        <w:jc w:val="both"/>
      </w:pPr>
      <w:r>
        <w:rPr>
          <w:rFonts w:ascii="Times New Roman"/>
          <w:b w:val="false"/>
          <w:i w:val="false"/>
          <w:color w:val="000000"/>
          <w:sz w:val="28"/>
        </w:rPr>
        <w:t>
      установление места нахождения лиц, пропавших без вести или утративших связь с родственниками;</w:t>
      </w:r>
    </w:p>
    <w:p>
      <w:pPr>
        <w:spacing w:after="0"/>
        <w:ind w:left="0"/>
        <w:jc w:val="both"/>
      </w:pPr>
      <w:r>
        <w:rPr>
          <w:rFonts w:ascii="Times New Roman"/>
          <w:b w:val="false"/>
          <w:i w:val="false"/>
          <w:color w:val="000000"/>
          <w:sz w:val="28"/>
        </w:rPr>
        <w:t>
      установление личности человека, не способного сообщить о себе установочные данные;</w:t>
      </w:r>
    </w:p>
    <w:p>
      <w:pPr>
        <w:spacing w:after="0"/>
        <w:ind w:left="0"/>
        <w:jc w:val="both"/>
      </w:pPr>
      <w:r>
        <w:rPr>
          <w:rFonts w:ascii="Times New Roman"/>
          <w:b w:val="false"/>
          <w:i w:val="false"/>
          <w:color w:val="000000"/>
          <w:sz w:val="28"/>
        </w:rPr>
        <w:t>
      установление личности человека по неопознанному трупу, а также предоставление информации обо всех категориях разыскиваемых и устанавливаемых лиц, находящихся за пределами государства - инициатора розыска, но на территориях Сторон;</w:t>
      </w:r>
    </w:p>
    <w:bookmarkStart w:name="z33" w:id="5"/>
    <w:p>
      <w:pPr>
        <w:spacing w:after="0"/>
        <w:ind w:left="0"/>
        <w:jc w:val="both"/>
      </w:pPr>
      <w:r>
        <w:rPr>
          <w:rFonts w:ascii="Times New Roman"/>
          <w:b w:val="false"/>
          <w:i w:val="false"/>
          <w:color w:val="000000"/>
          <w:sz w:val="28"/>
        </w:rPr>
        <w:t xml:space="preserve">
      в) </w:t>
      </w:r>
      <w:r>
        <w:rPr>
          <w:rFonts w:ascii="Times New Roman"/>
          <w:b/>
          <w:i w:val="false"/>
          <w:color w:val="000000"/>
          <w:sz w:val="28"/>
        </w:rPr>
        <w:t>лицо, скрывающееся от органа дознания, следствия или суда</w:t>
      </w:r>
      <w:r>
        <w:rPr>
          <w:rFonts w:ascii="Times New Roman"/>
          <w:b w:val="false"/>
          <w:i w:val="false"/>
          <w:color w:val="000000"/>
          <w:sz w:val="28"/>
        </w:rPr>
        <w:t xml:space="preserve"> - лицо, в отношении которого имеется решение органа дознания, следствия или суда об объявлении в розыск;</w:t>
      </w:r>
    </w:p>
    <w:bookmarkEnd w:id="5"/>
    <w:bookmarkStart w:name="z34" w:id="6"/>
    <w:p>
      <w:pPr>
        <w:spacing w:after="0"/>
        <w:ind w:left="0"/>
        <w:jc w:val="both"/>
      </w:pPr>
      <w:r>
        <w:rPr>
          <w:rFonts w:ascii="Times New Roman"/>
          <w:b w:val="false"/>
          <w:i w:val="false"/>
          <w:color w:val="000000"/>
          <w:sz w:val="28"/>
        </w:rPr>
        <w:t xml:space="preserve">
      г) </w:t>
      </w:r>
      <w:r>
        <w:rPr>
          <w:rFonts w:ascii="Times New Roman"/>
          <w:b/>
          <w:i w:val="false"/>
          <w:color w:val="000000"/>
          <w:sz w:val="28"/>
        </w:rPr>
        <w:t>лицо, уклоняющееся от исполнения приговора по уголовному делу или решения суда по иску</w:t>
      </w:r>
      <w:r>
        <w:rPr>
          <w:rFonts w:ascii="Times New Roman"/>
          <w:b w:val="false"/>
          <w:i w:val="false"/>
          <w:color w:val="000000"/>
          <w:sz w:val="28"/>
        </w:rPr>
        <w:t xml:space="preserve"> - лицо, осужденное за совершение преступления или обязанное решением суда к исполнению обязательства, скрывающееся в целях уклонения от исполнения приговора по уголовному делу или решения суда, местонахождение которого неизвестно, в отношении которого имеется решение суда об объявлении в розыск или иные законные решения;</w:t>
      </w:r>
    </w:p>
    <w:bookmarkEnd w:id="6"/>
    <w:bookmarkStart w:name="z35" w:id="7"/>
    <w:p>
      <w:pPr>
        <w:spacing w:after="0"/>
        <w:ind w:left="0"/>
        <w:jc w:val="both"/>
      </w:pPr>
      <w:r>
        <w:rPr>
          <w:rFonts w:ascii="Times New Roman"/>
          <w:b w:val="false"/>
          <w:i w:val="false"/>
          <w:color w:val="000000"/>
          <w:sz w:val="28"/>
        </w:rPr>
        <w:t xml:space="preserve">
      д) </w:t>
      </w:r>
      <w:r>
        <w:rPr>
          <w:rFonts w:ascii="Times New Roman"/>
          <w:b/>
          <w:i w:val="false"/>
          <w:color w:val="000000"/>
          <w:sz w:val="28"/>
        </w:rPr>
        <w:t>лицо, пропавшее без вести</w:t>
      </w:r>
      <w:r>
        <w:rPr>
          <w:rFonts w:ascii="Times New Roman"/>
          <w:b w:val="false"/>
          <w:i w:val="false"/>
          <w:color w:val="000000"/>
          <w:sz w:val="28"/>
        </w:rPr>
        <w:t xml:space="preserve"> - лицо, в отношении которого в компетентный орган поступило заявление или сообщение об исчезновении;</w:t>
      </w:r>
    </w:p>
    <w:bookmarkEnd w:id="7"/>
    <w:bookmarkStart w:name="z36" w:id="8"/>
    <w:p>
      <w:pPr>
        <w:spacing w:after="0"/>
        <w:ind w:left="0"/>
        <w:jc w:val="both"/>
      </w:pPr>
      <w:r>
        <w:rPr>
          <w:rFonts w:ascii="Times New Roman"/>
          <w:b w:val="false"/>
          <w:i w:val="false"/>
          <w:color w:val="000000"/>
          <w:sz w:val="28"/>
        </w:rPr>
        <w:t xml:space="preserve">
      е) </w:t>
      </w:r>
      <w:r>
        <w:rPr>
          <w:rFonts w:ascii="Times New Roman"/>
          <w:b/>
          <w:i w:val="false"/>
          <w:color w:val="000000"/>
          <w:sz w:val="28"/>
        </w:rPr>
        <w:t>лицо, утратившее связь с родственниками</w:t>
      </w:r>
      <w:r>
        <w:rPr>
          <w:rFonts w:ascii="Times New Roman"/>
          <w:b w:val="false"/>
          <w:i w:val="false"/>
          <w:color w:val="000000"/>
          <w:sz w:val="28"/>
        </w:rPr>
        <w:t xml:space="preserve"> - лицо, в силу различных причин не поддерживающее каких-либо отношений с родственниками и не сообщающее сведений о своем месте нахождения, в отношении которого в компетентный орган поступило заявление о розыске;</w:t>
      </w:r>
    </w:p>
    <w:bookmarkEnd w:id="8"/>
    <w:bookmarkStart w:name="z37" w:id="9"/>
    <w:p>
      <w:pPr>
        <w:spacing w:after="0"/>
        <w:ind w:left="0"/>
        <w:jc w:val="both"/>
      </w:pPr>
      <w:r>
        <w:rPr>
          <w:rFonts w:ascii="Times New Roman"/>
          <w:b w:val="false"/>
          <w:i w:val="false"/>
          <w:color w:val="000000"/>
          <w:sz w:val="28"/>
        </w:rPr>
        <w:t xml:space="preserve">
      ж) </w:t>
      </w:r>
      <w:r>
        <w:rPr>
          <w:rFonts w:ascii="Times New Roman"/>
          <w:b/>
          <w:i w:val="false"/>
          <w:color w:val="000000"/>
          <w:sz w:val="28"/>
        </w:rPr>
        <w:t>лицо, не способное сообщить о себе установочные данные</w:t>
      </w:r>
      <w:r>
        <w:rPr>
          <w:rFonts w:ascii="Times New Roman"/>
          <w:b w:val="false"/>
          <w:i w:val="false"/>
          <w:color w:val="000000"/>
          <w:sz w:val="28"/>
        </w:rPr>
        <w:t xml:space="preserve"> - лицо, которое в силу болезни, возраста или иного состояния не способно сообщить компетентному органу данные, позволяющие с достоверностью установить его личность.</w:t>
      </w:r>
    </w:p>
    <w:bookmarkEnd w:id="9"/>
    <w:bookmarkStart w:name="z5" w:id="10"/>
    <w:p>
      <w:pPr>
        <w:spacing w:after="0"/>
        <w:ind w:left="0"/>
        <w:jc w:val="left"/>
      </w:pPr>
      <w:r>
        <w:rPr>
          <w:rFonts w:ascii="Times New Roman"/>
          <w:b/>
          <w:i w:val="false"/>
          <w:color w:val="000000"/>
        </w:rPr>
        <w:t xml:space="preserve"> Статья 2</w:t>
      </w:r>
    </w:p>
    <w:bookmarkEnd w:id="10"/>
    <w:bookmarkStart w:name="z6" w:id="11"/>
    <w:p>
      <w:pPr>
        <w:spacing w:after="0"/>
        <w:ind w:left="0"/>
        <w:jc w:val="both"/>
      </w:pPr>
      <w:r>
        <w:rPr>
          <w:rFonts w:ascii="Times New Roman"/>
          <w:b w:val="false"/>
          <w:i w:val="false"/>
          <w:color w:val="000000"/>
          <w:sz w:val="28"/>
        </w:rPr>
        <w:t>
      1. Стороны в соответствии с настоящим Договором, другими международными договорами и национальным законодательством осуществляют сотрудничество в межгосударственном розыске лиц через свои компетентные органы.</w:t>
      </w:r>
    </w:p>
    <w:bookmarkEnd w:id="11"/>
    <w:bookmarkStart w:name="z7" w:id="12"/>
    <w:p>
      <w:pPr>
        <w:spacing w:after="0"/>
        <w:ind w:left="0"/>
        <w:jc w:val="both"/>
      </w:pPr>
      <w:r>
        <w:rPr>
          <w:rFonts w:ascii="Times New Roman"/>
          <w:b w:val="false"/>
          <w:i w:val="false"/>
          <w:color w:val="000000"/>
          <w:sz w:val="28"/>
        </w:rPr>
        <w:t xml:space="preserve">
      2. Перечень компетентных органов определяется каждой Стороной и передается депозитарию при сдаче на хранение уведомления о выполнении внутригосударственных процедур, необходимых для вступления настоящего Договора в силу. </w:t>
      </w:r>
    </w:p>
    <w:bookmarkEnd w:id="12"/>
    <w:p>
      <w:pPr>
        <w:spacing w:after="0"/>
        <w:ind w:left="0"/>
        <w:jc w:val="both"/>
      </w:pPr>
      <w:r>
        <w:rPr>
          <w:rFonts w:ascii="Times New Roman"/>
          <w:b w:val="false"/>
          <w:i w:val="false"/>
          <w:color w:val="000000"/>
          <w:sz w:val="28"/>
        </w:rPr>
        <w:t>
      Об изменениях в перечне компетентных органов каждая из Сторон в месячный срок письменно уведомляет депозитарий.</w:t>
      </w:r>
    </w:p>
    <w:bookmarkStart w:name="z8" w:id="13"/>
    <w:p>
      <w:pPr>
        <w:spacing w:after="0"/>
        <w:ind w:left="0"/>
        <w:jc w:val="left"/>
      </w:pPr>
      <w:r>
        <w:rPr>
          <w:rFonts w:ascii="Times New Roman"/>
          <w:b/>
          <w:i w:val="false"/>
          <w:color w:val="000000"/>
        </w:rPr>
        <w:t xml:space="preserve"> Статья 3</w:t>
      </w:r>
    </w:p>
    <w:bookmarkEnd w:id="13"/>
    <w:bookmarkStart w:name="z9" w:id="14"/>
    <w:p>
      <w:pPr>
        <w:spacing w:after="0"/>
        <w:ind w:left="0"/>
        <w:jc w:val="both"/>
      </w:pPr>
      <w:r>
        <w:rPr>
          <w:rFonts w:ascii="Times New Roman"/>
          <w:b w:val="false"/>
          <w:i w:val="false"/>
          <w:color w:val="000000"/>
          <w:sz w:val="28"/>
        </w:rPr>
        <w:t>
      1. Компетентные органы Сторон осуществляют сотрудничество в следующих формах:</w:t>
      </w:r>
    </w:p>
    <w:bookmarkEnd w:id="14"/>
    <w:p>
      <w:pPr>
        <w:spacing w:after="0"/>
        <w:ind w:left="0"/>
        <w:jc w:val="both"/>
      </w:pPr>
      <w:r>
        <w:rPr>
          <w:rFonts w:ascii="Times New Roman"/>
          <w:b w:val="false"/>
          <w:i w:val="false"/>
          <w:color w:val="000000"/>
          <w:sz w:val="28"/>
        </w:rPr>
        <w:t>
      а) исполнение запросов о проведении мероприятий по межгосударственному розыску лиц;</w:t>
      </w:r>
    </w:p>
    <w:p>
      <w:pPr>
        <w:spacing w:after="0"/>
        <w:ind w:left="0"/>
        <w:jc w:val="both"/>
      </w:pPr>
      <w:r>
        <w:rPr>
          <w:rFonts w:ascii="Times New Roman"/>
          <w:b w:val="false"/>
          <w:i w:val="false"/>
          <w:color w:val="000000"/>
          <w:sz w:val="28"/>
        </w:rPr>
        <w:t>
      б) обмен оперативной, разыскной, оперативно-справочной, криминалистической и иной информацией о разыскиваемых лицах;</w:t>
      </w:r>
    </w:p>
    <w:p>
      <w:pPr>
        <w:spacing w:after="0"/>
        <w:ind w:left="0"/>
        <w:jc w:val="both"/>
      </w:pPr>
      <w:r>
        <w:rPr>
          <w:rFonts w:ascii="Times New Roman"/>
          <w:b w:val="false"/>
          <w:i w:val="false"/>
          <w:color w:val="000000"/>
          <w:sz w:val="28"/>
        </w:rPr>
        <w:t>
      в) планирование и осуществление скоординированных оперативно-разыскных мероприятий;</w:t>
      </w:r>
    </w:p>
    <w:p>
      <w:pPr>
        <w:spacing w:after="0"/>
        <w:ind w:left="0"/>
        <w:jc w:val="both"/>
      </w:pPr>
      <w:r>
        <w:rPr>
          <w:rFonts w:ascii="Times New Roman"/>
          <w:b w:val="false"/>
          <w:i w:val="false"/>
          <w:color w:val="000000"/>
          <w:sz w:val="28"/>
        </w:rPr>
        <w:t>
      г) направление представителей Сторон по согласованию с их компетентными органами в служебные командировки для координации действий при проведении оперативно-разыскных мероприятий;</w:t>
      </w:r>
    </w:p>
    <w:p>
      <w:pPr>
        <w:spacing w:after="0"/>
        <w:ind w:left="0"/>
        <w:jc w:val="both"/>
      </w:pPr>
      <w:r>
        <w:rPr>
          <w:rFonts w:ascii="Times New Roman"/>
          <w:b w:val="false"/>
          <w:i w:val="false"/>
          <w:color w:val="000000"/>
          <w:sz w:val="28"/>
        </w:rPr>
        <w:t>
      д) оказание содействия сотрудникам компетентных органов Сторон во время их пребывания в служебных командировках;</w:t>
      </w:r>
    </w:p>
    <w:p>
      <w:pPr>
        <w:spacing w:after="0"/>
        <w:ind w:left="0"/>
        <w:jc w:val="both"/>
      </w:pPr>
      <w:r>
        <w:rPr>
          <w:rFonts w:ascii="Times New Roman"/>
          <w:b w:val="false"/>
          <w:i w:val="false"/>
          <w:color w:val="000000"/>
          <w:sz w:val="28"/>
        </w:rPr>
        <w:t>
      е) обмен опытом работы, проведение совместных совещаний, конференций и семинаров;</w:t>
      </w:r>
    </w:p>
    <w:p>
      <w:pPr>
        <w:spacing w:after="0"/>
        <w:ind w:left="0"/>
        <w:jc w:val="both"/>
      </w:pPr>
      <w:r>
        <w:rPr>
          <w:rFonts w:ascii="Times New Roman"/>
          <w:b w:val="false"/>
          <w:i w:val="false"/>
          <w:color w:val="000000"/>
          <w:sz w:val="28"/>
        </w:rPr>
        <w:t>
      ж) оказание содействия в подготовке, переподготовке и повышении квалификации кадров;</w:t>
      </w:r>
    </w:p>
    <w:p>
      <w:pPr>
        <w:spacing w:after="0"/>
        <w:ind w:left="0"/>
        <w:jc w:val="both"/>
      </w:pPr>
      <w:r>
        <w:rPr>
          <w:rFonts w:ascii="Times New Roman"/>
          <w:b w:val="false"/>
          <w:i w:val="false"/>
          <w:color w:val="000000"/>
          <w:sz w:val="28"/>
        </w:rPr>
        <w:t>
      з) обмен законодательными и иными нормативными правовыми актами, методическими рекомендациями;</w:t>
      </w:r>
    </w:p>
    <w:p>
      <w:pPr>
        <w:spacing w:after="0"/>
        <w:ind w:left="0"/>
        <w:jc w:val="both"/>
      </w:pPr>
      <w:r>
        <w:rPr>
          <w:rFonts w:ascii="Times New Roman"/>
          <w:b w:val="false"/>
          <w:i w:val="false"/>
          <w:color w:val="000000"/>
          <w:sz w:val="28"/>
        </w:rPr>
        <w:t>
      и) участие в формировании и ведении централизованного информационного массива межгосударственного розыска лиц.</w:t>
      </w:r>
    </w:p>
    <w:bookmarkStart w:name="z10" w:id="15"/>
    <w:p>
      <w:pPr>
        <w:spacing w:after="0"/>
        <w:ind w:left="0"/>
        <w:jc w:val="both"/>
      </w:pPr>
      <w:r>
        <w:rPr>
          <w:rFonts w:ascii="Times New Roman"/>
          <w:b w:val="false"/>
          <w:i w:val="false"/>
          <w:color w:val="000000"/>
          <w:sz w:val="28"/>
        </w:rPr>
        <w:t>
      2. Компетентные органы Сторон могут осуществлять сотрудничество в иных взаимоприемлемых формах.</w:t>
      </w:r>
    </w:p>
    <w:bookmarkEnd w:id="15"/>
    <w:bookmarkStart w:name="z11" w:id="16"/>
    <w:p>
      <w:pPr>
        <w:spacing w:after="0"/>
        <w:ind w:left="0"/>
        <w:jc w:val="left"/>
      </w:pPr>
      <w:r>
        <w:rPr>
          <w:rFonts w:ascii="Times New Roman"/>
          <w:b/>
          <w:i w:val="false"/>
          <w:color w:val="000000"/>
        </w:rPr>
        <w:t xml:space="preserve"> Статья 4</w:t>
      </w:r>
    </w:p>
    <w:bookmarkEnd w:id="16"/>
    <w:p>
      <w:pPr>
        <w:spacing w:after="0"/>
        <w:ind w:left="0"/>
        <w:jc w:val="both"/>
      </w:pPr>
      <w:r>
        <w:rPr>
          <w:rFonts w:ascii="Times New Roman"/>
          <w:b w:val="false"/>
          <w:i w:val="false"/>
          <w:color w:val="000000"/>
          <w:sz w:val="28"/>
        </w:rPr>
        <w:t>
      Компетентные органы Сторон осуществляют межгосударственный розыск лиц:</w:t>
      </w:r>
    </w:p>
    <w:p>
      <w:pPr>
        <w:spacing w:after="0"/>
        <w:ind w:left="0"/>
        <w:jc w:val="both"/>
      </w:pPr>
      <w:r>
        <w:rPr>
          <w:rFonts w:ascii="Times New Roman"/>
          <w:b w:val="false"/>
          <w:i w:val="false"/>
          <w:color w:val="000000"/>
          <w:sz w:val="28"/>
        </w:rPr>
        <w:t>
      а) скрывающихся от органов дознания, следствия или суда и уклоняющихся от отбывания уголовного наказания;</w:t>
      </w:r>
    </w:p>
    <w:p>
      <w:pPr>
        <w:spacing w:after="0"/>
        <w:ind w:left="0"/>
        <w:jc w:val="both"/>
      </w:pPr>
      <w:r>
        <w:rPr>
          <w:rFonts w:ascii="Times New Roman"/>
          <w:b w:val="false"/>
          <w:i w:val="false"/>
          <w:color w:val="000000"/>
          <w:sz w:val="28"/>
        </w:rPr>
        <w:t>
      б) уклоняющихся от исполнения решений судов по искам;</w:t>
      </w:r>
    </w:p>
    <w:p>
      <w:pPr>
        <w:spacing w:after="0"/>
        <w:ind w:left="0"/>
        <w:jc w:val="both"/>
      </w:pPr>
      <w:r>
        <w:rPr>
          <w:rFonts w:ascii="Times New Roman"/>
          <w:b w:val="false"/>
          <w:i w:val="false"/>
          <w:color w:val="000000"/>
          <w:sz w:val="28"/>
        </w:rPr>
        <w:t>
      в) пропавших без вести;</w:t>
      </w:r>
    </w:p>
    <w:p>
      <w:pPr>
        <w:spacing w:after="0"/>
        <w:ind w:left="0"/>
        <w:jc w:val="both"/>
      </w:pPr>
      <w:r>
        <w:rPr>
          <w:rFonts w:ascii="Times New Roman"/>
          <w:b w:val="false"/>
          <w:i w:val="false"/>
          <w:color w:val="000000"/>
          <w:sz w:val="28"/>
        </w:rPr>
        <w:t>
      г) утративших связь с родственниками,</w:t>
      </w:r>
    </w:p>
    <w:p>
      <w:pPr>
        <w:spacing w:after="0"/>
        <w:ind w:left="0"/>
        <w:jc w:val="both"/>
      </w:pPr>
      <w:r>
        <w:rPr>
          <w:rFonts w:ascii="Times New Roman"/>
          <w:b w:val="false"/>
          <w:i w:val="false"/>
          <w:color w:val="000000"/>
          <w:sz w:val="28"/>
        </w:rPr>
        <w:t>
      а также при установлении личности человека, не способного сообщить о себе установочные данные, и по неопознанному трупу.</w:t>
      </w:r>
    </w:p>
    <w:bookmarkStart w:name="z12" w:id="17"/>
    <w:p>
      <w:pPr>
        <w:spacing w:after="0"/>
        <w:ind w:left="0"/>
        <w:jc w:val="left"/>
      </w:pPr>
      <w:r>
        <w:rPr>
          <w:rFonts w:ascii="Times New Roman"/>
          <w:b/>
          <w:i w:val="false"/>
          <w:color w:val="000000"/>
        </w:rPr>
        <w:t xml:space="preserve"> Статья 5</w:t>
      </w:r>
    </w:p>
    <w:bookmarkEnd w:id="17"/>
    <w:bookmarkStart w:name="z13" w:id="18"/>
    <w:p>
      <w:pPr>
        <w:spacing w:after="0"/>
        <w:ind w:left="0"/>
        <w:jc w:val="both"/>
      </w:pPr>
      <w:r>
        <w:rPr>
          <w:rFonts w:ascii="Times New Roman"/>
          <w:b w:val="false"/>
          <w:i w:val="false"/>
          <w:color w:val="000000"/>
          <w:sz w:val="28"/>
        </w:rPr>
        <w:t>
      1. Организация межгосударственного розыска лиц осуществляется посредством запросов, предусмотренных настоящим Договором, и иных обращений, направляемых компетентными органами запрашивающей Стороны компетентным органам запрашиваемой Стороны.</w:t>
      </w:r>
    </w:p>
    <w:bookmarkEnd w:id="18"/>
    <w:p>
      <w:pPr>
        <w:spacing w:after="0"/>
        <w:ind w:left="0"/>
        <w:jc w:val="both"/>
      </w:pPr>
      <w:r>
        <w:rPr>
          <w:rFonts w:ascii="Times New Roman"/>
          <w:b w:val="false"/>
          <w:i w:val="false"/>
          <w:color w:val="000000"/>
          <w:sz w:val="28"/>
        </w:rPr>
        <w:t>
      Информация может быть предоставлена другой Стороне без запроса, если имеются основания полагать, что она представляет интерес для этой Стороны.</w:t>
      </w:r>
    </w:p>
    <w:bookmarkStart w:name="z14" w:id="19"/>
    <w:p>
      <w:pPr>
        <w:spacing w:after="0"/>
        <w:ind w:left="0"/>
        <w:jc w:val="both"/>
      </w:pPr>
      <w:r>
        <w:rPr>
          <w:rFonts w:ascii="Times New Roman"/>
          <w:b w:val="false"/>
          <w:i w:val="false"/>
          <w:color w:val="000000"/>
          <w:sz w:val="28"/>
        </w:rPr>
        <w:t>
      2. Запрос направляется в письменной форме на официальном бланке компетентного органа запрашивающей Стороны, подписывается руководителем этого органа и удостоверяется гербовой печатью.</w:t>
      </w:r>
    </w:p>
    <w:bookmarkEnd w:id="19"/>
    <w:p>
      <w:pPr>
        <w:spacing w:after="0"/>
        <w:ind w:left="0"/>
        <w:jc w:val="both"/>
      </w:pPr>
      <w:r>
        <w:rPr>
          <w:rFonts w:ascii="Times New Roman"/>
          <w:b w:val="false"/>
          <w:i w:val="false"/>
          <w:color w:val="000000"/>
          <w:sz w:val="28"/>
        </w:rPr>
        <w:t>
      В безотлагательных случаях запрос может передаваться:</w:t>
      </w:r>
    </w:p>
    <w:p>
      <w:pPr>
        <w:spacing w:after="0"/>
        <w:ind w:left="0"/>
        <w:jc w:val="both"/>
      </w:pPr>
      <w:r>
        <w:rPr>
          <w:rFonts w:ascii="Times New Roman"/>
          <w:b w:val="false"/>
          <w:i w:val="false"/>
          <w:color w:val="000000"/>
          <w:sz w:val="28"/>
        </w:rPr>
        <w:t>
      а) шифротелеграммами;</w:t>
      </w:r>
    </w:p>
    <w:p>
      <w:pPr>
        <w:spacing w:after="0"/>
        <w:ind w:left="0"/>
        <w:jc w:val="both"/>
      </w:pPr>
      <w:r>
        <w:rPr>
          <w:rFonts w:ascii="Times New Roman"/>
          <w:b w:val="false"/>
          <w:i w:val="false"/>
          <w:color w:val="000000"/>
          <w:sz w:val="28"/>
        </w:rPr>
        <w:t>
      б) в электронном виде по магистральной сети передачи данных;</w:t>
      </w:r>
    </w:p>
    <w:p>
      <w:pPr>
        <w:spacing w:after="0"/>
        <w:ind w:left="0"/>
        <w:jc w:val="both"/>
      </w:pPr>
      <w:r>
        <w:rPr>
          <w:rFonts w:ascii="Times New Roman"/>
          <w:b w:val="false"/>
          <w:i w:val="false"/>
          <w:color w:val="000000"/>
          <w:sz w:val="28"/>
        </w:rPr>
        <w:t>
      в) с использованием иных технических средств передачи текста;</w:t>
      </w:r>
    </w:p>
    <w:p>
      <w:pPr>
        <w:spacing w:after="0"/>
        <w:ind w:left="0"/>
        <w:jc w:val="both"/>
      </w:pPr>
      <w:r>
        <w:rPr>
          <w:rFonts w:ascii="Times New Roman"/>
          <w:b w:val="false"/>
          <w:i w:val="false"/>
          <w:color w:val="000000"/>
          <w:sz w:val="28"/>
        </w:rPr>
        <w:t>
      г) устно с последующим обязательным письменным подтверждением в срок не позднее трех суток.</w:t>
      </w:r>
    </w:p>
    <w:bookmarkStart w:name="z15" w:id="20"/>
    <w:p>
      <w:pPr>
        <w:spacing w:after="0"/>
        <w:ind w:left="0"/>
        <w:jc w:val="both"/>
      </w:pPr>
      <w:r>
        <w:rPr>
          <w:rFonts w:ascii="Times New Roman"/>
          <w:b w:val="false"/>
          <w:i w:val="false"/>
          <w:color w:val="000000"/>
          <w:sz w:val="28"/>
        </w:rPr>
        <w:t>
      3. В запросе указываются:</w:t>
      </w:r>
    </w:p>
    <w:bookmarkEnd w:id="20"/>
    <w:p>
      <w:pPr>
        <w:spacing w:after="0"/>
        <w:ind w:left="0"/>
        <w:jc w:val="both"/>
      </w:pPr>
      <w:r>
        <w:rPr>
          <w:rFonts w:ascii="Times New Roman"/>
          <w:b w:val="false"/>
          <w:i w:val="false"/>
          <w:color w:val="000000"/>
          <w:sz w:val="28"/>
        </w:rPr>
        <w:t>
      а) наименования компетентных органов запрашивающей и запрашиваемой Сторон;</w:t>
      </w:r>
    </w:p>
    <w:p>
      <w:pPr>
        <w:spacing w:after="0"/>
        <w:ind w:left="0"/>
        <w:jc w:val="both"/>
      </w:pPr>
      <w:r>
        <w:rPr>
          <w:rFonts w:ascii="Times New Roman"/>
          <w:b w:val="false"/>
          <w:i w:val="false"/>
          <w:color w:val="000000"/>
          <w:sz w:val="28"/>
        </w:rPr>
        <w:t>
      б) номер, дата и основание заведения разыскного дела;</w:t>
      </w:r>
    </w:p>
    <w:p>
      <w:pPr>
        <w:spacing w:after="0"/>
        <w:ind w:left="0"/>
        <w:jc w:val="both"/>
      </w:pPr>
      <w:r>
        <w:rPr>
          <w:rFonts w:ascii="Times New Roman"/>
          <w:b w:val="false"/>
          <w:i w:val="false"/>
          <w:color w:val="000000"/>
          <w:sz w:val="28"/>
        </w:rPr>
        <w:t>
      в) цель и обоснование запроса;</w:t>
      </w:r>
    </w:p>
    <w:p>
      <w:pPr>
        <w:spacing w:after="0"/>
        <w:ind w:left="0"/>
        <w:jc w:val="both"/>
      </w:pPr>
      <w:r>
        <w:rPr>
          <w:rFonts w:ascii="Times New Roman"/>
          <w:b w:val="false"/>
          <w:i w:val="false"/>
          <w:color w:val="000000"/>
          <w:sz w:val="28"/>
        </w:rPr>
        <w:t>
      г) при необходимости - описание особого порядка исполнения запроса и обоснование этой необходимости;</w:t>
      </w:r>
    </w:p>
    <w:p>
      <w:pPr>
        <w:spacing w:after="0"/>
        <w:ind w:left="0"/>
        <w:jc w:val="both"/>
      </w:pPr>
      <w:r>
        <w:rPr>
          <w:rFonts w:ascii="Times New Roman"/>
          <w:b w:val="false"/>
          <w:i w:val="false"/>
          <w:color w:val="000000"/>
          <w:sz w:val="28"/>
        </w:rPr>
        <w:t>
      д) иные сведения, которые могут быть необходимы для исполнения запроса.</w:t>
      </w:r>
    </w:p>
    <w:p>
      <w:pPr>
        <w:spacing w:after="0"/>
        <w:ind w:left="0"/>
        <w:jc w:val="both"/>
      </w:pPr>
      <w:r>
        <w:rPr>
          <w:rFonts w:ascii="Times New Roman"/>
          <w:b w:val="false"/>
          <w:i w:val="false"/>
          <w:color w:val="000000"/>
          <w:sz w:val="28"/>
        </w:rPr>
        <w:t>
      Компетентный орган запрашиваемой Стороны вправе запросить дополнительные сведения, необходимые для надлежащего исполнения запроса.</w:t>
      </w:r>
    </w:p>
    <w:bookmarkStart w:name="z16" w:id="21"/>
    <w:p>
      <w:pPr>
        <w:spacing w:after="0"/>
        <w:ind w:left="0"/>
        <w:jc w:val="both"/>
      </w:pPr>
      <w:r>
        <w:rPr>
          <w:rFonts w:ascii="Times New Roman"/>
          <w:b w:val="false"/>
          <w:i w:val="false"/>
          <w:color w:val="000000"/>
          <w:sz w:val="28"/>
        </w:rPr>
        <w:t>
      4. Исполнение запроса может быть отложено или в его исполнении может быть отказано, если компетентный орган запрашиваемой Стороны полагает, что исполнение запроса может нанести ущерб суверенитету, безопасности, общественному порядку или другим существенным интересам его государства либо противоречит национальному законодательству или международным обязательствам запрашиваемой Стороны.</w:t>
      </w:r>
    </w:p>
    <w:bookmarkEnd w:id="21"/>
    <w:bookmarkStart w:name="z17" w:id="22"/>
    <w:p>
      <w:pPr>
        <w:spacing w:after="0"/>
        <w:ind w:left="0"/>
        <w:jc w:val="both"/>
      </w:pPr>
      <w:r>
        <w:rPr>
          <w:rFonts w:ascii="Times New Roman"/>
          <w:b w:val="false"/>
          <w:i w:val="false"/>
          <w:color w:val="000000"/>
          <w:sz w:val="28"/>
        </w:rPr>
        <w:t xml:space="preserve">
      5. Об отказе в исполнении запроса или задержке его исполнения компетентный орган запрашиваемой Стороны уведомляет компетентный орган запрашивающей Стороны с указанием причины отказа или задержки. </w:t>
      </w:r>
    </w:p>
    <w:bookmarkEnd w:id="22"/>
    <w:bookmarkStart w:name="z18" w:id="23"/>
    <w:p>
      <w:pPr>
        <w:spacing w:after="0"/>
        <w:ind w:left="0"/>
        <w:jc w:val="left"/>
      </w:pPr>
      <w:r>
        <w:rPr>
          <w:rFonts w:ascii="Times New Roman"/>
          <w:b/>
          <w:i w:val="false"/>
          <w:color w:val="000000"/>
        </w:rPr>
        <w:t xml:space="preserve"> Статья 6</w:t>
      </w:r>
    </w:p>
    <w:bookmarkEnd w:id="23"/>
    <w:bookmarkStart w:name="z19" w:id="24"/>
    <w:p>
      <w:pPr>
        <w:spacing w:after="0"/>
        <w:ind w:left="0"/>
        <w:jc w:val="both"/>
      </w:pPr>
      <w:r>
        <w:rPr>
          <w:rFonts w:ascii="Times New Roman"/>
          <w:b w:val="false"/>
          <w:i w:val="false"/>
          <w:color w:val="000000"/>
          <w:sz w:val="28"/>
        </w:rPr>
        <w:t>
      1. Компетентный орган каждой из Сторон обеспечивает конфиденциальность полученных сведений, в том числе факта получения и содержания запроса, если компетентный орган запрашивающей Стороны считает нежелательным разглашение их содержания.</w:t>
      </w:r>
    </w:p>
    <w:bookmarkEnd w:id="24"/>
    <w:bookmarkStart w:name="z20" w:id="25"/>
    <w:p>
      <w:pPr>
        <w:spacing w:after="0"/>
        <w:ind w:left="0"/>
        <w:jc w:val="both"/>
      </w:pPr>
      <w:r>
        <w:rPr>
          <w:rFonts w:ascii="Times New Roman"/>
          <w:b w:val="false"/>
          <w:i w:val="false"/>
          <w:color w:val="000000"/>
          <w:sz w:val="28"/>
        </w:rPr>
        <w:t xml:space="preserve">
      2. В случае невозможности соблюдения конфиденциальности при исполнении запроса компетентный орган запрашиваемой Стороны информирует об этом компетентный орган запрашивающей Стороны для принятия решения о возможности исполнения запроса на таких условиях. </w:t>
      </w:r>
    </w:p>
    <w:bookmarkEnd w:id="25"/>
    <w:bookmarkStart w:name="z21" w:id="26"/>
    <w:p>
      <w:pPr>
        <w:spacing w:after="0"/>
        <w:ind w:left="0"/>
        <w:jc w:val="left"/>
      </w:pPr>
      <w:r>
        <w:rPr>
          <w:rFonts w:ascii="Times New Roman"/>
          <w:b/>
          <w:i w:val="false"/>
          <w:color w:val="000000"/>
        </w:rPr>
        <w:t xml:space="preserve"> Статья 7</w:t>
      </w:r>
    </w:p>
    <w:bookmarkEnd w:id="26"/>
    <w:p>
      <w:pPr>
        <w:spacing w:after="0"/>
        <w:ind w:left="0"/>
        <w:jc w:val="both"/>
      </w:pPr>
      <w:r>
        <w:rPr>
          <w:rFonts w:ascii="Times New Roman"/>
          <w:b w:val="false"/>
          <w:i w:val="false"/>
          <w:color w:val="000000"/>
          <w:sz w:val="28"/>
        </w:rPr>
        <w:t>
      Формирование и ведение централизованного информационного массива межгосударственного розыска лиц осуществляет Главный информационно-аналитический центр Министерства внутренних дел Российской Федерации в рамках Межгосударственного информационного банка.</w:t>
      </w:r>
    </w:p>
    <w:bookmarkStart w:name="z22" w:id="27"/>
    <w:p>
      <w:pPr>
        <w:spacing w:after="0"/>
        <w:ind w:left="0"/>
        <w:jc w:val="left"/>
      </w:pPr>
      <w:r>
        <w:rPr>
          <w:rFonts w:ascii="Times New Roman"/>
          <w:b/>
          <w:i w:val="false"/>
          <w:color w:val="000000"/>
        </w:rPr>
        <w:t xml:space="preserve"> Статья 8</w:t>
      </w:r>
    </w:p>
    <w:bookmarkEnd w:id="27"/>
    <w:p>
      <w:pPr>
        <w:spacing w:after="0"/>
        <w:ind w:left="0"/>
        <w:jc w:val="both"/>
      </w:pPr>
      <w:r>
        <w:rPr>
          <w:rFonts w:ascii="Times New Roman"/>
          <w:b w:val="false"/>
          <w:i w:val="false"/>
          <w:color w:val="000000"/>
          <w:sz w:val="28"/>
        </w:rPr>
        <w:t>
      Компетентные органы Сторон самостоятельно несут расходы, возникающие в ходе выполнения настоящего Договора, если в каждом конкретном случае не будет согласован иной порядок.</w:t>
      </w:r>
    </w:p>
    <w:bookmarkStart w:name="z23" w:id="28"/>
    <w:p>
      <w:pPr>
        <w:spacing w:after="0"/>
        <w:ind w:left="0"/>
        <w:jc w:val="left"/>
      </w:pPr>
      <w:r>
        <w:rPr>
          <w:rFonts w:ascii="Times New Roman"/>
          <w:b/>
          <w:i w:val="false"/>
          <w:color w:val="000000"/>
        </w:rPr>
        <w:t xml:space="preserve"> Статья 9</w:t>
      </w:r>
    </w:p>
    <w:bookmarkEnd w:id="28"/>
    <w:p>
      <w:pPr>
        <w:spacing w:after="0"/>
        <w:ind w:left="0"/>
        <w:jc w:val="both"/>
      </w:pPr>
      <w:r>
        <w:rPr>
          <w:rFonts w:ascii="Times New Roman"/>
          <w:b w:val="false"/>
          <w:i w:val="false"/>
          <w:color w:val="000000"/>
          <w:sz w:val="28"/>
        </w:rPr>
        <w:t>
      Порядок межгосударственного розыска лиц определяется отдельным документом, утверждаемым Советом глав правительств Содружества Независимых Государств.</w:t>
      </w:r>
    </w:p>
    <w:bookmarkStart w:name="z24" w:id="29"/>
    <w:p>
      <w:pPr>
        <w:spacing w:after="0"/>
        <w:ind w:left="0"/>
        <w:jc w:val="left"/>
      </w:pPr>
      <w:r>
        <w:rPr>
          <w:rFonts w:ascii="Times New Roman"/>
          <w:b/>
          <w:i w:val="false"/>
          <w:color w:val="000000"/>
        </w:rPr>
        <w:t xml:space="preserve"> Статья 10</w:t>
      </w:r>
    </w:p>
    <w:bookmarkEnd w:id="29"/>
    <w:p>
      <w:pPr>
        <w:spacing w:after="0"/>
        <w:ind w:left="0"/>
        <w:jc w:val="both"/>
      </w:pPr>
      <w:r>
        <w:rPr>
          <w:rFonts w:ascii="Times New Roman"/>
          <w:b w:val="false"/>
          <w:i w:val="false"/>
          <w:color w:val="000000"/>
          <w:sz w:val="28"/>
        </w:rPr>
        <w:t>
      Настоящий Договор не затрагивает прав и обязательств каждой из Сторон, вытекающих из других международных договоров, участницами которых они являются.</w:t>
      </w:r>
    </w:p>
    <w:bookmarkStart w:name="z25" w:id="30"/>
    <w:p>
      <w:pPr>
        <w:spacing w:after="0"/>
        <w:ind w:left="0"/>
        <w:jc w:val="left"/>
      </w:pPr>
      <w:r>
        <w:rPr>
          <w:rFonts w:ascii="Times New Roman"/>
          <w:b/>
          <w:i w:val="false"/>
          <w:color w:val="000000"/>
        </w:rPr>
        <w:t xml:space="preserve"> Статья 11</w:t>
      </w:r>
    </w:p>
    <w:bookmarkEnd w:id="30"/>
    <w:p>
      <w:pPr>
        <w:spacing w:after="0"/>
        <w:ind w:left="0"/>
        <w:jc w:val="both"/>
      </w:pPr>
      <w:r>
        <w:rPr>
          <w:rFonts w:ascii="Times New Roman"/>
          <w:b w:val="false"/>
          <w:i w:val="false"/>
          <w:color w:val="000000"/>
          <w:sz w:val="28"/>
        </w:rPr>
        <w:t>
      По согласию Сторон в настоящий Договор могут быть внесены изменения и дополнения, являющиеся его неотъемлемой частью, которые оформляются соответствующим протоколом.</w:t>
      </w:r>
    </w:p>
    <w:bookmarkStart w:name="z26" w:id="31"/>
    <w:p>
      <w:pPr>
        <w:spacing w:after="0"/>
        <w:ind w:left="0"/>
        <w:jc w:val="left"/>
      </w:pPr>
      <w:r>
        <w:rPr>
          <w:rFonts w:ascii="Times New Roman"/>
          <w:b/>
          <w:i w:val="false"/>
          <w:color w:val="000000"/>
        </w:rPr>
        <w:t xml:space="preserve"> Статья 12</w:t>
      </w:r>
    </w:p>
    <w:bookmarkEnd w:id="31"/>
    <w:p>
      <w:pPr>
        <w:spacing w:after="0"/>
        <w:ind w:left="0"/>
        <w:jc w:val="both"/>
      </w:pPr>
      <w:r>
        <w:rPr>
          <w:rFonts w:ascii="Times New Roman"/>
          <w:b w:val="false"/>
          <w:i w:val="false"/>
          <w:color w:val="000000"/>
          <w:sz w:val="28"/>
        </w:rPr>
        <w:t>
      Спорные вопросы, возникающие при применении и толковании настоящего Договора, решаются путем консультаций и переговоров заинтересованных Сторон.</w:t>
      </w:r>
    </w:p>
    <w:bookmarkStart w:name="z27" w:id="32"/>
    <w:p>
      <w:pPr>
        <w:spacing w:after="0"/>
        <w:ind w:left="0"/>
        <w:jc w:val="left"/>
      </w:pPr>
      <w:r>
        <w:rPr>
          <w:rFonts w:ascii="Times New Roman"/>
          <w:b/>
          <w:i w:val="false"/>
          <w:color w:val="000000"/>
        </w:rPr>
        <w:t xml:space="preserve"> Статья 13</w:t>
      </w:r>
    </w:p>
    <w:bookmarkEnd w:id="32"/>
    <w:p>
      <w:pPr>
        <w:spacing w:after="0"/>
        <w:ind w:left="0"/>
        <w:jc w:val="both"/>
      </w:pPr>
      <w:r>
        <w:rPr>
          <w:rFonts w:ascii="Times New Roman"/>
          <w:b w:val="false"/>
          <w:i w:val="false"/>
          <w:color w:val="000000"/>
          <w:sz w:val="28"/>
        </w:rPr>
        <w:t>
      Настоящий Договор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w:t>
      </w:r>
    </w:p>
    <w:p>
      <w:pPr>
        <w:spacing w:after="0"/>
        <w:ind w:left="0"/>
        <w:jc w:val="both"/>
      </w:pPr>
      <w:r>
        <w:rPr>
          <w:rFonts w:ascii="Times New Roman"/>
          <w:b w:val="false"/>
          <w:i w:val="false"/>
          <w:color w:val="000000"/>
          <w:sz w:val="28"/>
        </w:rPr>
        <w:t>
      Для Сторон, выполнивших внутригосударственные процедуры позднее, настоящий Договор вступает в силу по истечении 30 дней с даты получения депозитарием соответствующих документов.</w:t>
      </w:r>
    </w:p>
    <w:bookmarkStart w:name="z28" w:id="33"/>
    <w:p>
      <w:pPr>
        <w:spacing w:after="0"/>
        <w:ind w:left="0"/>
        <w:jc w:val="left"/>
      </w:pPr>
      <w:r>
        <w:rPr>
          <w:rFonts w:ascii="Times New Roman"/>
          <w:b/>
          <w:i w:val="false"/>
          <w:color w:val="000000"/>
        </w:rPr>
        <w:t xml:space="preserve"> Статья 14</w:t>
      </w:r>
    </w:p>
    <w:bookmarkEnd w:id="33"/>
    <w:p>
      <w:pPr>
        <w:spacing w:after="0"/>
        <w:ind w:left="0"/>
        <w:jc w:val="both"/>
      </w:pPr>
      <w:r>
        <w:rPr>
          <w:rFonts w:ascii="Times New Roman"/>
          <w:b w:val="false"/>
          <w:i w:val="false"/>
          <w:color w:val="000000"/>
          <w:sz w:val="28"/>
        </w:rPr>
        <w:t>
      Настоящий Договор после его вступления в силу открыт для присоединения любого государства - участника Содружества Независимых Государств, разделяющего его положения, цели и принципы, путем передачи депозитарию документов о присоединении.</w:t>
      </w:r>
    </w:p>
    <w:p>
      <w:pPr>
        <w:spacing w:after="0"/>
        <w:ind w:left="0"/>
        <w:jc w:val="both"/>
      </w:pPr>
      <w:r>
        <w:rPr>
          <w:rFonts w:ascii="Times New Roman"/>
          <w:b w:val="false"/>
          <w:i w:val="false"/>
          <w:color w:val="000000"/>
          <w:sz w:val="28"/>
        </w:rPr>
        <w:t>
      Для присоединяющегося государства настоящий Договор вступает в силу по истечении 30 дней с даты получения депозитарием соответствующего документа о присоединении.</w:t>
      </w:r>
    </w:p>
    <w:bookmarkStart w:name="z29" w:id="34"/>
    <w:p>
      <w:pPr>
        <w:spacing w:after="0"/>
        <w:ind w:left="0"/>
        <w:jc w:val="left"/>
      </w:pPr>
      <w:r>
        <w:rPr>
          <w:rFonts w:ascii="Times New Roman"/>
          <w:b/>
          <w:i w:val="false"/>
          <w:color w:val="000000"/>
        </w:rPr>
        <w:t xml:space="preserve"> Статья 15</w:t>
      </w:r>
    </w:p>
    <w:bookmarkEnd w:id="34"/>
    <w:p>
      <w:pPr>
        <w:spacing w:after="0"/>
        <w:ind w:left="0"/>
        <w:jc w:val="both"/>
      </w:pPr>
      <w:r>
        <w:rPr>
          <w:rFonts w:ascii="Times New Roman"/>
          <w:b w:val="false"/>
          <w:i w:val="false"/>
          <w:color w:val="000000"/>
          <w:sz w:val="28"/>
        </w:rPr>
        <w:t>
      Настоящий Договор заключается на неопределенный срок.</w:t>
      </w:r>
    </w:p>
    <w:p>
      <w:pPr>
        <w:spacing w:after="0"/>
        <w:ind w:left="0"/>
        <w:jc w:val="both"/>
      </w:pPr>
      <w:r>
        <w:rPr>
          <w:rFonts w:ascii="Times New Roman"/>
          <w:b w:val="false"/>
          <w:i w:val="false"/>
          <w:color w:val="000000"/>
          <w:sz w:val="28"/>
        </w:rPr>
        <w:t>
      Каждая Сторона может выйти из настоящего Договора, направив депозитарию письменное уведомление о таком намерении не позднее чем за шесть месяцев до выхода и урегулировав финансовые и иные обязательства, возникшие за время действия Договора.</w:t>
      </w:r>
    </w:p>
    <w:p>
      <w:pPr>
        <w:spacing w:after="0"/>
        <w:ind w:left="0"/>
        <w:jc w:val="both"/>
      </w:pPr>
      <w:r>
        <w:rPr>
          <w:rFonts w:ascii="Times New Roman"/>
          <w:b w:val="false"/>
          <w:i w:val="false"/>
          <w:color w:val="000000"/>
          <w:sz w:val="28"/>
        </w:rPr>
        <w:t xml:space="preserve">
      Прекращение действия настоящего Договора не влечет за собой прекращения обязательств Сторон по защите конфиденциальной информации, предусмотренных </w:t>
      </w:r>
      <w:r>
        <w:rPr>
          <w:rFonts w:ascii="Times New Roman"/>
          <w:b w:val="false"/>
          <w:i w:val="false"/>
          <w:color w:val="000000"/>
          <w:sz w:val="28"/>
        </w:rPr>
        <w:t>статьей 6</w:t>
      </w:r>
      <w:r>
        <w:rPr>
          <w:rFonts w:ascii="Times New Roman"/>
          <w:b w:val="false"/>
          <w:i w:val="false"/>
          <w:color w:val="000000"/>
          <w:sz w:val="28"/>
        </w:rPr>
        <w:t xml:space="preserve"> настоящего Договора.</w:t>
      </w:r>
    </w:p>
    <w:p>
      <w:pPr>
        <w:spacing w:after="0"/>
        <w:ind w:left="0"/>
        <w:jc w:val="both"/>
      </w:pPr>
      <w:r>
        <w:rPr>
          <w:rFonts w:ascii="Times New Roman"/>
          <w:b w:val="false"/>
          <w:i w:val="false"/>
          <w:color w:val="000000"/>
          <w:sz w:val="28"/>
        </w:rPr>
        <w:t>
      Совершено в городе Москве 10 декабря 2010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Договор, его заверенную копию.</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Азербайджанскую Республику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 Федерацию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Армения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Таджикистан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Беларусь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Туркменистан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Узбекистан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Кыргызскую Республику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Украину</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Молдова</w:t>
            </w:r>
          </w:p>
        </w:tc>
      </w:tr>
    </w:tbl>
    <w:p>
      <w:pPr>
        <w:spacing w:after="0"/>
        <w:ind w:left="0"/>
        <w:jc w:val="left"/>
      </w:pPr>
      <w:r>
        <w:br/>
      </w:r>
      <w:r>
        <w:rPr>
          <w:rFonts w:ascii="Times New Roman"/>
          <w:b w:val="false"/>
          <w:i w:val="false"/>
          <w:color w:val="000000"/>
          <w:sz w:val="28"/>
        </w:rPr>
        <w:t>
</w:t>
      </w:r>
    </w:p>
    <w:bookmarkStart w:name="z30" w:id="35"/>
    <w:p>
      <w:pPr>
        <w:spacing w:after="0"/>
        <w:ind w:left="0"/>
        <w:jc w:val="left"/>
      </w:pPr>
      <w:r>
        <w:rPr>
          <w:rFonts w:ascii="Times New Roman"/>
          <w:b/>
          <w:i w:val="false"/>
          <w:color w:val="000000"/>
        </w:rPr>
        <w:t xml:space="preserve"> ОГОВОРКА</w:t>
      </w:r>
      <w:r>
        <w:br/>
      </w:r>
      <w:r>
        <w:rPr>
          <w:rFonts w:ascii="Times New Roman"/>
          <w:b/>
          <w:i w:val="false"/>
          <w:color w:val="000000"/>
        </w:rPr>
        <w:t>АЗЕРБАЙДЖАНСКОЙ РЕСПУБЛИКИ</w:t>
      </w:r>
      <w:r>
        <w:br/>
      </w:r>
      <w:r>
        <w:rPr>
          <w:rFonts w:ascii="Times New Roman"/>
          <w:b/>
          <w:i w:val="false"/>
          <w:color w:val="000000"/>
        </w:rPr>
        <w:t>к Договору государств — участников</w:t>
      </w:r>
      <w:r>
        <w:br/>
      </w:r>
      <w:r>
        <w:rPr>
          <w:rFonts w:ascii="Times New Roman"/>
          <w:b/>
          <w:i w:val="false"/>
          <w:color w:val="000000"/>
        </w:rPr>
        <w:t>Содружества Независимых Государств</w:t>
      </w:r>
      <w:r>
        <w:br/>
      </w:r>
      <w:r>
        <w:rPr>
          <w:rFonts w:ascii="Times New Roman"/>
          <w:b/>
          <w:i w:val="false"/>
          <w:color w:val="000000"/>
        </w:rPr>
        <w:t>о межгосударственном розыске лиц</w:t>
      </w:r>
    </w:p>
    <w:bookmarkEnd w:id="35"/>
    <w:p>
      <w:pPr>
        <w:spacing w:after="0"/>
        <w:ind w:left="0"/>
        <w:jc w:val="both"/>
      </w:pPr>
      <w:r>
        <w:rPr>
          <w:rFonts w:ascii="Times New Roman"/>
          <w:b w:val="false"/>
          <w:i w:val="false"/>
          <w:color w:val="000000"/>
          <w:sz w:val="28"/>
        </w:rPr>
        <w:t xml:space="preserve">
      За исключением п.п. в), г) </w:t>
      </w:r>
      <w:r>
        <w:rPr>
          <w:rFonts w:ascii="Times New Roman"/>
          <w:b w:val="false"/>
          <w:i w:val="false"/>
          <w:color w:val="000000"/>
          <w:sz w:val="28"/>
        </w:rPr>
        <w:t>пункта 1</w:t>
      </w:r>
      <w:r>
        <w:rPr>
          <w:rFonts w:ascii="Times New Roman"/>
          <w:b w:val="false"/>
          <w:i w:val="false"/>
          <w:color w:val="000000"/>
          <w:sz w:val="28"/>
        </w:rPr>
        <w:t xml:space="preserve"> статьи 3.</w:t>
      </w:r>
    </w:p>
    <w:p>
      <w:pPr>
        <w:spacing w:after="0"/>
        <w:ind w:left="0"/>
        <w:jc w:val="both"/>
      </w:pPr>
      <w:r>
        <w:rPr>
          <w:rFonts w:ascii="Times New Roman"/>
          <w:b w:val="false"/>
          <w:i w:val="false"/>
          <w:color w:val="000000"/>
          <w:sz w:val="28"/>
        </w:rPr>
        <w:t>
      Азербайджанская сторона исходит из того, что при реализации положений Договора предоставление информации третьей стороне (не участникам Договора) может осуществляться при наличии согласия Стороны, предоставившей информацию.</w:t>
      </w:r>
    </w:p>
    <w:p>
      <w:pPr>
        <w:spacing w:after="0"/>
        <w:ind w:left="0"/>
        <w:jc w:val="both"/>
      </w:pPr>
      <w:r>
        <w:rPr>
          <w:rFonts w:ascii="Times New Roman"/>
          <w:b w:val="false"/>
          <w:i w:val="false"/>
          <w:color w:val="000000"/>
          <w:sz w:val="28"/>
        </w:rPr>
        <w:t>
      Никакие из прав, обязанностей и положений, изложенных в Договоре, не будут применяться Азербайджанской Республикой в отношении Республики Армения до освобождения Республикой Армения всех оккупированных территорий Азербайджанской Республики и полного устранения последствий агрессии.</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Азербайджанской Республики</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Алиев</w:t>
            </w:r>
          </w:p>
        </w:tc>
      </w:tr>
    </w:tbl>
    <w:p>
      <w:pPr>
        <w:spacing w:after="0"/>
        <w:ind w:left="0"/>
        <w:jc w:val="left"/>
      </w:pPr>
      <w:r>
        <w:br/>
      </w:r>
      <w:r>
        <w:rPr>
          <w:rFonts w:ascii="Times New Roman"/>
          <w:b w:val="false"/>
          <w:i w:val="false"/>
          <w:color w:val="000000"/>
          <w:sz w:val="28"/>
        </w:rPr>
        <w:t>
</w:t>
      </w:r>
    </w:p>
    <w:bookmarkStart w:name="z31" w:id="36"/>
    <w:p>
      <w:pPr>
        <w:spacing w:after="0"/>
        <w:ind w:left="0"/>
        <w:jc w:val="left"/>
      </w:pPr>
      <w:r>
        <w:rPr>
          <w:rFonts w:ascii="Times New Roman"/>
          <w:b/>
          <w:i w:val="false"/>
          <w:color w:val="000000"/>
        </w:rPr>
        <w:t xml:space="preserve"> ОГОВОРКА</w:t>
      </w:r>
      <w:r>
        <w:br/>
      </w:r>
      <w:r>
        <w:rPr>
          <w:rFonts w:ascii="Times New Roman"/>
          <w:b/>
          <w:i w:val="false"/>
          <w:color w:val="000000"/>
        </w:rPr>
        <w:t>РЕСПУБЛИКИ АРМЕНИЯ</w:t>
      </w:r>
      <w:r>
        <w:br/>
      </w:r>
      <w:r>
        <w:rPr>
          <w:rFonts w:ascii="Times New Roman"/>
          <w:b/>
          <w:i w:val="false"/>
          <w:color w:val="000000"/>
        </w:rPr>
        <w:t>к Договору государств-участников</w:t>
      </w:r>
      <w:r>
        <w:br/>
      </w:r>
      <w:r>
        <w:rPr>
          <w:rFonts w:ascii="Times New Roman"/>
          <w:b/>
          <w:i w:val="false"/>
          <w:color w:val="000000"/>
        </w:rPr>
        <w:t>Содружества Независимых Государств</w:t>
      </w:r>
      <w:r>
        <w:br/>
      </w:r>
      <w:r>
        <w:rPr>
          <w:rFonts w:ascii="Times New Roman"/>
          <w:b/>
          <w:i w:val="false"/>
          <w:color w:val="000000"/>
        </w:rPr>
        <w:t>о межгосударственном розыске лиц</w:t>
      </w:r>
    </w:p>
    <w:bookmarkEnd w:id="36"/>
    <w:p>
      <w:pPr>
        <w:spacing w:after="0"/>
        <w:ind w:left="0"/>
        <w:jc w:val="both"/>
      </w:pPr>
      <w:r>
        <w:rPr>
          <w:rFonts w:ascii="Times New Roman"/>
          <w:b w:val="false"/>
          <w:i w:val="false"/>
          <w:color w:val="000000"/>
          <w:sz w:val="28"/>
        </w:rPr>
        <w:t>
      В связи с представлением Азербайджанской Республикой оговорки к Договору государств-участников Содружества Независимых Государств о межгосударственном розыске лиц, никакие из прав, обязанностей и положений, изложенных в Договоре государств-участников Содружества Независимых Государств о межгосударственном розыске лиц, не будут применяться Республикой Армения в отношении Азербайджанской Республики до урегулирования Нагорно-Карабахского конфликта, являющегося результатом осуществления Азербайджанской Республикой политики этнических чисток в отношении самоопределившегося народа Нагорного Карабаха и развязывания военной агрессии против Нагорно-Карабахской Республики.</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Армения</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САРГСЯН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Договора государств - участников Содружества Независимых Государств о межгосударственном розыске лиц, принятого на заседании Совета глав государств Содружества Независимых Государств, которое состоялось 10 декабря 2010 года в городе Москве. Подлинный экземпляр вышеупомянутого Договора хранится в Исполнительном комитете Содружества Независимых Государств.</w:t>
      </w:r>
    </w:p>
    <w:tbl>
      <w:tblPr>
        <w:tblW w:w="0" w:type="auto"/>
        <w:tblCellSpacing w:w="0" w:type="auto"/>
        <w:tblBorders>
          <w:top w:val="none"/>
          <w:left w:val="none"/>
          <w:bottom w:val="none"/>
          <w:right w:val="none"/>
          <w:insideH w:val="none"/>
          <w:insideV w:val="none"/>
        </w:tblBorders>
      </w:tblPr>
      <w:tblGrid>
        <w:gridCol w:w="7154"/>
        <w:gridCol w:w="5146"/>
      </w:tblGrid>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Председателя</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Исполнительного комитета -</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Исполнительного секретаря СНГ</w:t>
            </w:r>
          </w:p>
        </w:tc>
        <w:tc>
          <w:tcPr>
            <w:tcW w:w="5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Гаркун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