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d9d75" w14:textId="95d9d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Договора между Республикой Казахстан и Китайской Народной Республикой о передаче осужденных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20 ноября 2013 года № 144-V ЗРК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Договор между Республикой Казахстан и Китайской Народной Республикой о передаче осужденных лиц, совершенный в Пекине 22 февраля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Договор</w:t>
      </w:r>
      <w:r>
        <w:br/>
      </w:r>
      <w:r>
        <w:rPr>
          <w:rFonts w:ascii="Times New Roman"/>
          <w:b/>
          <w:i w:val="false"/>
          <w:color w:val="000000"/>
        </w:rPr>
        <w:t>
между Республикой Казахстан и</w:t>
      </w:r>
      <w:r>
        <w:br/>
      </w:r>
      <w:r>
        <w:rPr>
          <w:rFonts w:ascii="Times New Roman"/>
          <w:b/>
          <w:i w:val="false"/>
          <w:color w:val="000000"/>
        </w:rPr>
        <w:t>
Китайской Народной Республикой</w:t>
      </w:r>
      <w:r>
        <w:br/>
      </w:r>
      <w:r>
        <w:rPr>
          <w:rFonts w:ascii="Times New Roman"/>
          <w:b/>
          <w:i w:val="false"/>
          <w:color w:val="000000"/>
        </w:rPr>
        <w:t>
о передаче осужденных лиц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Вступил в силу 30 сентября 2015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2015 г., № 5, ст. 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Казахстан и Китайская Народная Республика (далее именуемые «Сторонами»),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основе взаимного уважения суверенитета и равенства, а также взаимной выгоды,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укрепить правовое сотрудничество между двумя странами,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содействия реинтеграции в общество осужденных лиц для отбывания ими наказания в государстве, гражданами которого они являются,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  <w:r>
        <w:br/>
      </w:r>
      <w:r>
        <w:rPr>
          <w:rFonts w:ascii="Times New Roman"/>
          <w:b/>
          <w:i w:val="false"/>
          <w:color w:val="000000"/>
        </w:rPr>
        <w:t>
Определения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настоящего Договора используются следующие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«Передающая Сторона» - Сторона, которая передает или передала осужденное лицо со своей территории;,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«Принимающая Сторона» - Сторона, которая принимает или приняла осужденное лицо на свою территорию;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(с) «Осужденное лицо» - лицо, осужденное на установленный срок к лишению свободы или пожизненному лишению свободы в соответствии с приговором, вынесенным судом какой-либо из Сторон.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  <w:r>
        <w:br/>
      </w:r>
      <w:r>
        <w:rPr>
          <w:rFonts w:ascii="Times New Roman"/>
          <w:b/>
          <w:i w:val="false"/>
          <w:color w:val="000000"/>
        </w:rPr>
        <w:t>
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могут в соответствии с положениями настоящего Договора передавать друг другу осужденных лиц для исполнения приговоров, вынесенных Передающей Стороной, на территории Принимающей Стороны.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  <w:r>
        <w:br/>
      </w:r>
      <w:r>
        <w:rPr>
          <w:rFonts w:ascii="Times New Roman"/>
          <w:b/>
          <w:i w:val="false"/>
          <w:color w:val="000000"/>
        </w:rPr>
        <w:t>
Центральные органы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настоящего Договора Стороны взаимодействуют друг с другом непосредственно через определенные для этого центральные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Центральными органами,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 являются Генеральная прокуратура для Республики Казахстан и Министерство юстиции для Китайской Народной Республики. В случае изменения любой из Сторон указанных центральных органов, другая Сторона информируется о таком изменении письменно.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  <w:r>
        <w:br/>
      </w:r>
      <w:r>
        <w:rPr>
          <w:rFonts w:ascii="Times New Roman"/>
          <w:b/>
          <w:i w:val="false"/>
          <w:color w:val="000000"/>
        </w:rPr>
        <w:t>
Условия для передачи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Передача осужденного лица может быть осуществлена лишь в том случае,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осужденное лицо является гражданином Принимающей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лицо осуждено за такое деяние, которое по законам Принимающей Стороны также является преступлением;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(c) во время, когда получен запрос о передаче, приговор, вынесенный в отношении осужденного лица, вступил в законную силу и период времени, подлежащий отбытию осужденным лицом, составляет не менее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(d) имеется письменное согласие осужденного лица или его законного представителя, в силу возраста, физического или психического состояния осужденного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(e) обе Стороны согласны на передачу.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исключительных случаях Стороны могут согласиться на передачу, даже если период времени, подлежащий отбытию осужденным лицом, меньше, чем указанный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(c) настоящей статьи.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  <w:r>
        <w:br/>
      </w:r>
      <w:r>
        <w:rPr>
          <w:rFonts w:ascii="Times New Roman"/>
          <w:b/>
          <w:i w:val="false"/>
          <w:color w:val="000000"/>
        </w:rPr>
        <w:t>
Отказ в передаче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передаче осужденного лица может быть отказано,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одна Сторона решит, что передача причинит ущерб ее суверенитету, безопасности, общественному порядку или противоречит фундаментальным принципам национального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приговор в отношении осужденного лица вынесен за преступление, посягающее на государственную безопасность;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(с) осужденное лицо вовлечено в исковые процедуры на территории Передающей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Каждая Сторона может решить по своему усмотрению, согласна она или нет на передачу, запрашиваемую другой Стороной, вне зависимости от обстоятельств,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</w:t>
      </w:r>
    </w:p>
    <w:bookmarkEnd w:id="9"/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  <w:r>
        <w:br/>
      </w:r>
      <w:r>
        <w:rPr>
          <w:rFonts w:ascii="Times New Roman"/>
          <w:b/>
          <w:i w:val="false"/>
          <w:color w:val="000000"/>
        </w:rPr>
        <w:t>
Запрос и ответ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Осужденное лицо либо его законный представитель могут обратиться к любой Стороне относительно передачи в соответствии с настоящим Договором. Сторона, получившая такое обращение, должна письменно уведомить об этом другую Сторону.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Запрос о передаче может быть сделан любой из Сторон. Запрашиваемая Сторона должна оперативно уведомить запрашивающую Сторону о своем решении, согласна она или нет на запрашиваемую передачу.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Запросы и ответы о передаче должны быть составлены в письменной форме.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  <w:r>
        <w:br/>
      </w:r>
      <w:r>
        <w:rPr>
          <w:rFonts w:ascii="Times New Roman"/>
          <w:b/>
          <w:i w:val="false"/>
          <w:color w:val="000000"/>
        </w:rPr>
        <w:t>
Предоставление документов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 поступления запроса одной Стороны о передаче и если другой Стороной в ней не отказано, Передающая Сторона предоставляет Принимающей Стороне следующие документы или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(а) заверенную копию вступившего в законную силу приговора, включая соответствующие положения закона, на которых он основан;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сведения, указывающие вид и срок наказания, а также дату его исчисления;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(с) сведения о сроках отбытой и подлежащей отбытию частей наказания, включая сроки досудебного задержания, сведения об изменении приговора и иные сведения, имеющие значение для приведения приговора в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(d) письменное согласие на передачу, которое предусмотрено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(d) статьи 4 настоящего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(е) информацию о состоянии здоровья осужденного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(f) сведения, описывающие поведение лица в течение отбытия наказания.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Принимающая Сторона предоставляет Передающей Стороне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(а) документы, подтверждающие, что осужденное лицо является гражданином Принимающей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статьи закона Принимающей Стороны, свидетельствующие, что преступление, за которое был вынесен приговор в отношении осужденного лица, является уголовно-наказуемым;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(с) сведения о порядке исполнения вынесенного Передающей Стороной приговора по национальному законодательству Принимающей Стороны.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  <w:r>
        <w:br/>
      </w:r>
      <w:r>
        <w:rPr>
          <w:rFonts w:ascii="Times New Roman"/>
          <w:b/>
          <w:i w:val="false"/>
          <w:color w:val="000000"/>
        </w:rPr>
        <w:t>
Уведомление осужденного лица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Сторона на своей территории должна уведомить осужденных лиц, к которым применим настоящий Договор, что они могут быть переданы в соответствии с положениями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Каждая Сторона должна в письменной форме уведомить осужденных на своей территории лиц о решениях, принятых Передающей или Принимающей Сторонами по запросу о передаче,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Договора.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  <w:r>
        <w:br/>
      </w:r>
      <w:r>
        <w:rPr>
          <w:rFonts w:ascii="Times New Roman"/>
          <w:b/>
          <w:i w:val="false"/>
          <w:color w:val="000000"/>
        </w:rPr>
        <w:t>
Согласие осужденного лица и его подтверждение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1. Передающая Сторона должна гарантировать, что осужденное лицо либо его законный представитель добровольно дают согласие на передачу с полным осознанием ее правовых последствий и подтверждают это путем дачи согласия на передачу.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Передающая Сторона по запросу Принимающей Стороны должна предоставить возможность Принимающей Стороне через уполномоченное лицо убедиться в том, что осужденное лицо выразило свое согласие на передачу в соответствии с требованиями вышеуказанного пункта.</w:t>
      </w:r>
    </w:p>
    <w:bookmarkEnd w:id="17"/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  <w:r>
        <w:br/>
      </w:r>
      <w:r>
        <w:rPr>
          <w:rFonts w:ascii="Times New Roman"/>
          <w:b/>
          <w:i w:val="false"/>
          <w:color w:val="000000"/>
        </w:rPr>
        <w:t>
Передача осужденного лица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достижения согласия на передачу, Стороны должны определить время, место и порядок передачи путем консультаций.</w:t>
      </w:r>
    </w:p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  <w:r>
        <w:br/>
      </w:r>
      <w:r>
        <w:rPr>
          <w:rFonts w:ascii="Times New Roman"/>
          <w:b/>
          <w:i w:val="false"/>
          <w:color w:val="000000"/>
        </w:rPr>
        <w:t>
Исполнение приговора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После получения осужденного лица, Принимающая Сторона должна в соответствии со своим национальным законодательством продолжить исполнение приговора, вынесенного Передающей Стороной, в соответствии с режимом и сроками, определенными Передающей Стороной.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Если режимы и сроки отбывания по приговору, определенному Передающей Стороной, являются несовместимыми с законодательством Принимающей Стороны, Принимающая Сторона может изменить приговор с назначением меры наказания, которая предусмотрена его национальным законодательством за аналогичное преступление. В случае такого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Принимающая Сторона обязана признать факты, содержащиеся в приговоре Передающей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Принимающая Сторона не вправе заменить наказание в виде лишения свободы на денежное взыскание;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(c) изменение приговора Принимающей Стороной должно по своей, сути и насколько это возможно соответствовать приговору Передающей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(d) изменение приговора Принимающей Стороной не должно отягчать приговор Передающей Стороны и превышать максимальный срок наказания, предусмотренный законодательством Принимающей Стороны за аналогичное преступление;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(e) изменение приговора не должно быть ограничено минимальным сроком наказания, применимого к аналогичному преступлению по законодательству Принимающей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(f) в срок наказания в виде лишения свободы засчитывается отбытый срок на территории Передающей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изменения приговора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Принимающая Сторона должна незамедлительно передать копию официального документа об изменении приговора Передающей Стороне.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Принимающая Сторона вправе в соответствии со своим национальным законодательством сократить срок отбытия наказания осужденному лицу или освободить его условно-досрочно.</w:t>
      </w:r>
    </w:p>
    <w:bookmarkEnd w:id="20"/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  <w:r>
        <w:br/>
      </w:r>
      <w:r>
        <w:rPr>
          <w:rFonts w:ascii="Times New Roman"/>
          <w:b/>
          <w:i w:val="false"/>
          <w:color w:val="000000"/>
        </w:rPr>
        <w:t>
Сохранение юрисдикции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Передающая Сторона имеет право сохранить юрисдикцию для изменения или отмены приговора, вынесенного своим судом.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Принимающая Сторона должна изменить или отменить исполнение приговора в случае получения от Передающей Стороны измененного или отмененного в соответствии с настоящей статьей приговора, вынесенного судом Передающей Стороны.</w:t>
      </w:r>
    </w:p>
    <w:bookmarkEnd w:id="22"/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  <w:r>
        <w:br/>
      </w:r>
      <w:r>
        <w:rPr>
          <w:rFonts w:ascii="Times New Roman"/>
          <w:b/>
          <w:i w:val="false"/>
          <w:color w:val="000000"/>
        </w:rPr>
        <w:t>
Помилование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Сторона вправе в соответствии со своим национальным законодательством применить акт помилования в отношении переданного осужденного лица, незамедлительно уведомив об этом другую Сторону.</w:t>
      </w:r>
    </w:p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  <w:r>
        <w:br/>
      </w:r>
      <w:r>
        <w:rPr>
          <w:rFonts w:ascii="Times New Roman"/>
          <w:b/>
          <w:i w:val="false"/>
          <w:color w:val="000000"/>
        </w:rPr>
        <w:t>
Информирование об исполнении приговора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Принимающая Сторона должна информировать Передающую Сторону об исполнении приговора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когда приговор исполнен;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когда осужденное лицо скрылось из-под стражи или скончалось до окончания срока отбытия наказания;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(с) когда Передающая Сторона требует специального сообщения.</w:t>
      </w:r>
    </w:p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  <w:r>
        <w:br/>
      </w:r>
      <w:r>
        <w:rPr>
          <w:rFonts w:ascii="Times New Roman"/>
          <w:b/>
          <w:i w:val="false"/>
          <w:color w:val="000000"/>
        </w:rPr>
        <w:t>
Транзит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случае, когда одна Сторона, сотрудничая с третьей страной, осуществляет транзит осужденных лиц через территорию другой Стороны, первая должна направить последней запрос на разрешение таких транзитов.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использования воздушного транспорта и когда посадка на территории другой Стороны не запланирована, такое разрешение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Запрашиваемая Сторона должна, если это не противоречит ее национальному законодательству, удовлетворить ходатайство о транзите запрашивающей Стороны.</w:t>
      </w:r>
    </w:p>
    <w:bookmarkEnd w:id="26"/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</w:t>
      </w:r>
      <w:r>
        <w:br/>
      </w:r>
      <w:r>
        <w:rPr>
          <w:rFonts w:ascii="Times New Roman"/>
          <w:b/>
          <w:i w:val="false"/>
          <w:color w:val="000000"/>
        </w:rPr>
        <w:t>
Язык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достижения целей настоящего Договора Стороны должны использовать свои государственные языки с переводом на государственный язык другой Стороны либо на английский язык.</w:t>
      </w:r>
    </w:p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</w:t>
      </w:r>
      <w:r>
        <w:br/>
      </w:r>
      <w:r>
        <w:rPr>
          <w:rFonts w:ascii="Times New Roman"/>
          <w:b/>
          <w:i w:val="false"/>
          <w:color w:val="000000"/>
        </w:rPr>
        <w:t>
Действительность документов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достижения целей настоящего Договора любые документы, направленные центральным органом одной Стороны, скрепленные подписью и гербовой печатью, должны быть использованы на территории другой Стороны без подтверждения или легализации.</w:t>
      </w:r>
    </w:p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</w:t>
      </w:r>
      <w:r>
        <w:br/>
      </w:r>
      <w:r>
        <w:rPr>
          <w:rFonts w:ascii="Times New Roman"/>
          <w:b/>
          <w:i w:val="false"/>
          <w:color w:val="000000"/>
        </w:rPr>
        <w:t>
Расходы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Принимающая Сторона несет расходы: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связанные с перевозкой осужденного, кроме расходов, понесенных исключительно на территории Передающей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связанные с продолжением исполнения приговора после передачи.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Расходы, связанные с транзитной перевозкой, несет Сторона, обратившаяся с просьбой о разрешении транзитной перевозки.</w:t>
      </w:r>
    </w:p>
    <w:bookmarkEnd w:id="30"/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19</w:t>
      </w:r>
      <w:r>
        <w:br/>
      </w:r>
      <w:r>
        <w:rPr>
          <w:rFonts w:ascii="Times New Roman"/>
          <w:b/>
          <w:i w:val="false"/>
          <w:color w:val="000000"/>
        </w:rPr>
        <w:t>
Разрешение разногласий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Любые разногласия, связанные с толкованием и применением настоящего Договора, разрешаются путем проведения консультаций.</w:t>
      </w:r>
    </w:p>
    <w:bookmarkStart w:name="z4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20</w:t>
      </w:r>
      <w:r>
        <w:br/>
      </w:r>
      <w:r>
        <w:rPr>
          <w:rFonts w:ascii="Times New Roman"/>
          <w:b/>
          <w:i w:val="false"/>
          <w:color w:val="000000"/>
        </w:rPr>
        <w:t>
Вступление в силу и прекращение Договора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Договор подлежит ратификации и вступает в силу по истечении тридцати дней с даты обмена ратификационными грамотами.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Каждая Сторона может прекратить действие настоящего Договора в любое время, письменно уведомив об этом другую Сторону. В таком случае действие настоящего Договора прекращается по истечении ста восьмидесяти дней с даты получения уведомления о намерении прекратить его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Договор также распространяется на передачу осужденных лиц, приговор в отношении которых был вынесен до его вступления в силу.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ДОКАЗАТЕЛЬСТВО ЧЕГО, нижеподписавшиеся, будучи должным образом на то уполномоченными, подписали настоящий Договор.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г. Пекин 22 февраля 2011 г., в двух экземплярах, каждый на казахском, китайском, русском и английском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толковании, текст на английском языке будет превалирующим.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80"/>
        <w:gridCol w:w="6880"/>
      </w:tblGrid>
      <w:tr>
        <w:trPr>
          <w:trHeight w:val="30" w:hRule="atLeast"/>
        </w:trPr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Казахстан</w:t>
            </w:r>
          </w:p>
        </w:tc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Китайскую Народную Республику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Далее следует текст Договора на английском и китайском языках.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