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7a5f" w14:textId="23e7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финансовых правилах Секретариата Совета сотрудничества тюркоязычных государств</w:t>
      </w:r>
    </w:p>
    <w:p>
      <w:pPr>
        <w:spacing w:after="0"/>
        <w:ind w:left="0"/>
        <w:jc w:val="both"/>
      </w:pPr>
      <w:r>
        <w:rPr>
          <w:rFonts w:ascii="Times New Roman"/>
          <w:b w:val="false"/>
          <w:i w:val="false"/>
          <w:color w:val="000000"/>
          <w:sz w:val="28"/>
        </w:rPr>
        <w:t>Закон Республики Казахстан от 19 марта 2014 года № 178-V 3PK</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финансовых правилах Секретариата Совета сотрудничества тюркоязычных государств, совершенное в Бишкеке 23 августа 2012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СОГЛАШЕНИЕ О ФИНАНСОВЫХ ПРАВИЛАХ СЕКРЕТАРИАТА СОВЕТА</w:t>
      </w:r>
      <w:r>
        <w:br/>
      </w:r>
      <w:r>
        <w:rPr>
          <w:rFonts w:ascii="Times New Roman"/>
          <w:b/>
          <w:i w:val="false"/>
          <w:color w:val="000000"/>
        </w:rPr>
        <w:t>
СОТРУДНИЧЕСТВА ТЮРКОЯЗЫЧНЫХ ГОСУДАРСТВ</w:t>
      </w:r>
    </w:p>
    <w:bookmarkEnd w:id="1"/>
    <w:p>
      <w:pPr>
        <w:spacing w:after="0"/>
        <w:ind w:left="0"/>
        <w:jc w:val="both"/>
      </w:pPr>
      <w:r>
        <w:rPr>
          <w:rFonts w:ascii="Times New Roman"/>
          <w:b w:val="false"/>
          <w:i w:val="false"/>
          <w:color w:val="000000"/>
          <w:sz w:val="28"/>
        </w:rPr>
        <w:t>      Правительства Азербайджанской Республики, Республики Казахстан, Кыргызской Республики и Турецкой Республики, именуемые далее как «Стороны»,</w:t>
      </w:r>
      <w:r>
        <w:br/>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Стремясь реализовать положения </w:t>
      </w:r>
      <w:r>
        <w:rPr>
          <w:rFonts w:ascii="Times New Roman"/>
          <w:b w:val="false"/>
          <w:i w:val="false"/>
          <w:color w:val="000000"/>
          <w:sz w:val="28"/>
        </w:rPr>
        <w:t>статьи 11</w:t>
      </w:r>
      <w:r>
        <w:rPr>
          <w:rFonts w:ascii="Times New Roman"/>
          <w:b w:val="false"/>
          <w:i w:val="false"/>
          <w:color w:val="000000"/>
          <w:sz w:val="28"/>
        </w:rPr>
        <w:t> Нахичеванского соглашения о создании Совета сотрудничества тюркоязычных государств от 3 октября 2009 года,</w:t>
      </w:r>
      <w:r>
        <w:br/>
      </w:r>
      <w:r>
        <w:rPr>
          <w:rFonts w:ascii="Times New Roman"/>
          <w:b w:val="false"/>
          <w:i w:val="false"/>
          <w:color w:val="000000"/>
          <w:sz w:val="28"/>
        </w:rPr>
        <w:t>
      С должным уважением к Соглашению принимающей страны между Правительством Турецкой Республики и Секретариатом Совета сотрудничества тюркоязычных государств о Секретариате Совета сотрудничества тюркоязычных государств, подписанного 27 декабря 2011 года,</w:t>
      </w:r>
      <w:r>
        <w:br/>
      </w:r>
      <w:r>
        <w:rPr>
          <w:rFonts w:ascii="Times New Roman"/>
          <w:b w:val="false"/>
          <w:i w:val="false"/>
          <w:color w:val="000000"/>
          <w:sz w:val="28"/>
        </w:rPr>
        <w:t>
      согласились о нижеследующем:</w:t>
      </w:r>
    </w:p>
    <w:bookmarkStart w:name="z3" w:id="2"/>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2"/>
    <w:p>
      <w:pPr>
        <w:spacing w:after="0"/>
        <w:ind w:left="0"/>
        <w:jc w:val="both"/>
      </w:pPr>
      <w:r>
        <w:rPr>
          <w:rFonts w:ascii="Times New Roman"/>
          <w:b w:val="false"/>
          <w:i w:val="false"/>
          <w:color w:val="000000"/>
          <w:sz w:val="28"/>
        </w:rPr>
        <w:t>      «Тюркский совет» означает Совет сотрудничества тюркоязычных государств;</w:t>
      </w:r>
      <w:r>
        <w:br/>
      </w:r>
      <w:r>
        <w:rPr>
          <w:rFonts w:ascii="Times New Roman"/>
          <w:b w:val="false"/>
          <w:i w:val="false"/>
          <w:color w:val="000000"/>
          <w:sz w:val="28"/>
        </w:rPr>
        <w:t>
      «Секретариат» означает Секретариат Тюркского совета;</w:t>
      </w:r>
      <w:r>
        <w:br/>
      </w:r>
      <w:r>
        <w:rPr>
          <w:rFonts w:ascii="Times New Roman"/>
          <w:b w:val="false"/>
          <w:i w:val="false"/>
          <w:color w:val="000000"/>
          <w:sz w:val="28"/>
        </w:rPr>
        <w:t>
      «Бюджет» означает образование и распоряжение средств, предназначенных для реализации задач и функций Секретариата;</w:t>
      </w:r>
      <w:r>
        <w:br/>
      </w:r>
      <w:r>
        <w:rPr>
          <w:rFonts w:ascii="Times New Roman"/>
          <w:b w:val="false"/>
          <w:i w:val="false"/>
          <w:color w:val="000000"/>
          <w:sz w:val="28"/>
        </w:rPr>
        <w:t>
      «Финансовый год» означает период времени, начинающийся 1 января и заканчивающийся 31 декабря календарного года;</w:t>
      </w:r>
      <w:r>
        <w:br/>
      </w:r>
      <w:r>
        <w:rPr>
          <w:rFonts w:ascii="Times New Roman"/>
          <w:b w:val="false"/>
          <w:i w:val="false"/>
          <w:color w:val="000000"/>
          <w:sz w:val="28"/>
        </w:rPr>
        <w:t>
       «Взносы» означают суммы, установленные для Сторон для покрытия расходов, связанных с деятельностью Секретариата в текущем финансовом году;</w:t>
      </w:r>
      <w:r>
        <w:br/>
      </w:r>
      <w:r>
        <w:rPr>
          <w:rFonts w:ascii="Times New Roman"/>
          <w:b w:val="false"/>
          <w:i w:val="false"/>
          <w:color w:val="000000"/>
          <w:sz w:val="28"/>
        </w:rPr>
        <w:t>
      «СМИД» означает Совет министров иностранных дел Тюркского совета;</w:t>
      </w:r>
      <w:r>
        <w:br/>
      </w:r>
      <w:r>
        <w:rPr>
          <w:rFonts w:ascii="Times New Roman"/>
          <w:b w:val="false"/>
          <w:i w:val="false"/>
          <w:color w:val="000000"/>
          <w:sz w:val="28"/>
        </w:rPr>
        <w:t>
      «СС» означает Совет старейшин Тюркского совета;</w:t>
      </w:r>
      <w:r>
        <w:br/>
      </w:r>
      <w:r>
        <w:rPr>
          <w:rFonts w:ascii="Times New Roman"/>
          <w:b w:val="false"/>
          <w:i w:val="false"/>
          <w:color w:val="000000"/>
          <w:sz w:val="28"/>
        </w:rPr>
        <w:t>
      «КСДЛ» означает Комитет старших должностных лиц Тюркского совета;</w:t>
      </w:r>
      <w:r>
        <w:br/>
      </w:r>
      <w:r>
        <w:rPr>
          <w:rFonts w:ascii="Times New Roman"/>
          <w:b w:val="false"/>
          <w:i w:val="false"/>
          <w:color w:val="000000"/>
          <w:sz w:val="28"/>
        </w:rPr>
        <w:t>
      «Принимающая страна» означает государство-член Тюркского совета, на территории которой располагается штаб-квартира Секретариата;</w:t>
      </w:r>
      <w:r>
        <w:br/>
      </w:r>
      <w:r>
        <w:rPr>
          <w:rFonts w:ascii="Times New Roman"/>
          <w:b w:val="false"/>
          <w:i w:val="false"/>
          <w:color w:val="000000"/>
          <w:sz w:val="28"/>
        </w:rPr>
        <w:t>
      «Внешний аудит» означает проверка финансовой и экономической деятельности Секретариата, осуществляемая независимым аудитором/аудиторами, назначенным(и) СМИД;</w:t>
      </w:r>
      <w:r>
        <w:br/>
      </w:r>
      <w:r>
        <w:rPr>
          <w:rFonts w:ascii="Times New Roman"/>
          <w:b w:val="false"/>
          <w:i w:val="false"/>
          <w:color w:val="000000"/>
          <w:sz w:val="28"/>
        </w:rPr>
        <w:t>
      «Доходы» означают средства, полученные Секретариатом в виде установленных взносов в бюджет;</w:t>
      </w:r>
      <w:r>
        <w:br/>
      </w:r>
      <w:r>
        <w:rPr>
          <w:rFonts w:ascii="Times New Roman"/>
          <w:b w:val="false"/>
          <w:i w:val="false"/>
          <w:color w:val="000000"/>
          <w:sz w:val="28"/>
        </w:rPr>
        <w:t>
      «Прочие доходы» означают все поступления, за исключением установленных взносов, пожертвований в денежной форме, а также сумм, полученных в результате прямого возмещения расходов в текущем финансовом году;</w:t>
      </w:r>
      <w:r>
        <w:br/>
      </w:r>
      <w:r>
        <w:rPr>
          <w:rFonts w:ascii="Times New Roman"/>
          <w:b w:val="false"/>
          <w:i w:val="false"/>
          <w:color w:val="000000"/>
          <w:sz w:val="28"/>
        </w:rPr>
        <w:t>
      «Расходы» означают распоряжение средствами Секретариатом из бюджета для финансирования ее задач и функций;</w:t>
      </w:r>
      <w:r>
        <w:br/>
      </w:r>
      <w:r>
        <w:rPr>
          <w:rFonts w:ascii="Times New Roman"/>
          <w:b w:val="false"/>
          <w:i w:val="false"/>
          <w:color w:val="000000"/>
          <w:sz w:val="28"/>
        </w:rPr>
        <w:t>
      «Резерв оборотных средств» является частью бюджета, который будет использоваться для расходов Секретариата, до полной выплаты обязательных взносов.</w:t>
      </w:r>
    </w:p>
    <w:bookmarkStart w:name="z4" w:id="3"/>
    <w:p>
      <w:pPr>
        <w:spacing w:after="0"/>
        <w:ind w:left="0"/>
        <w:jc w:val="left"/>
      </w:pPr>
      <w:r>
        <w:rPr>
          <w:rFonts w:ascii="Times New Roman"/>
          <w:b/>
          <w:i w:val="false"/>
          <w:color w:val="000000"/>
        </w:rPr>
        <w:t xml:space="preserve"> 
Статья 2</w:t>
      </w:r>
      <w:r>
        <w:br/>
      </w:r>
      <w:r>
        <w:rPr>
          <w:rFonts w:ascii="Times New Roman"/>
          <w:b/>
          <w:i w:val="false"/>
          <w:color w:val="000000"/>
        </w:rPr>
        <w:t>
Общие положения</w:t>
      </w:r>
    </w:p>
    <w:bookmarkEnd w:id="3"/>
    <w:p>
      <w:pPr>
        <w:spacing w:after="0"/>
        <w:ind w:left="0"/>
        <w:jc w:val="both"/>
      </w:pPr>
      <w:r>
        <w:rPr>
          <w:rFonts w:ascii="Times New Roman"/>
          <w:b w:val="false"/>
          <w:i w:val="false"/>
          <w:color w:val="000000"/>
          <w:sz w:val="28"/>
        </w:rPr>
        <w:t>      Соглашение определяет источники финансирования, порядок формирования и исполнения бюджета Секретариата, который включает расходы относительно СС и регулируют основные финансовые аспекты их деятельности.</w:t>
      </w:r>
    </w:p>
    <w:bookmarkStart w:name="z5" w:id="4"/>
    <w:p>
      <w:pPr>
        <w:spacing w:after="0"/>
        <w:ind w:left="0"/>
        <w:jc w:val="left"/>
      </w:pPr>
      <w:r>
        <w:rPr>
          <w:rFonts w:ascii="Times New Roman"/>
          <w:b/>
          <w:i w:val="false"/>
          <w:color w:val="000000"/>
        </w:rPr>
        <w:t xml:space="preserve"> 
Статья 3</w:t>
      </w:r>
      <w:r>
        <w:br/>
      </w:r>
      <w:r>
        <w:rPr>
          <w:rFonts w:ascii="Times New Roman"/>
          <w:b/>
          <w:i w:val="false"/>
          <w:color w:val="000000"/>
        </w:rPr>
        <w:t>
Бюджет</w:t>
      </w:r>
    </w:p>
    <w:bookmarkEnd w:id="4"/>
    <w:bookmarkStart w:name="z6" w:id="5"/>
    <w:p>
      <w:pPr>
        <w:spacing w:after="0"/>
        <w:ind w:left="0"/>
        <w:jc w:val="both"/>
      </w:pPr>
      <w:r>
        <w:rPr>
          <w:rFonts w:ascii="Times New Roman"/>
          <w:b w:val="false"/>
          <w:i w:val="false"/>
          <w:color w:val="000000"/>
          <w:sz w:val="28"/>
        </w:rPr>
        <w:t>
      1. Бюджет Секретариата, включая расходы СС, покрывает все доходы и расходы финансового года в денежных и/или иных формах.</w:t>
      </w:r>
      <w:r>
        <w:br/>
      </w:r>
      <w:r>
        <w:rPr>
          <w:rFonts w:ascii="Times New Roman"/>
          <w:b w:val="false"/>
          <w:i w:val="false"/>
          <w:color w:val="000000"/>
          <w:sz w:val="28"/>
        </w:rPr>
        <w:t>
</w:t>
      </w:r>
      <w:r>
        <w:rPr>
          <w:rFonts w:ascii="Times New Roman"/>
          <w:b w:val="false"/>
          <w:i w:val="false"/>
          <w:color w:val="000000"/>
          <w:sz w:val="28"/>
        </w:rPr>
        <w:t>
      2. Бюджет Секретариата после одобрения КСДЛ утверждается СМИД.</w:t>
      </w:r>
      <w:r>
        <w:br/>
      </w:r>
      <w:r>
        <w:rPr>
          <w:rFonts w:ascii="Times New Roman"/>
          <w:b w:val="false"/>
          <w:i w:val="false"/>
          <w:color w:val="000000"/>
          <w:sz w:val="28"/>
        </w:rPr>
        <w:t>
</w:t>
      </w:r>
      <w:r>
        <w:rPr>
          <w:rFonts w:ascii="Times New Roman"/>
          <w:b w:val="false"/>
          <w:i w:val="false"/>
          <w:color w:val="000000"/>
          <w:sz w:val="28"/>
        </w:rPr>
        <w:t>
      3. Доходы состоят из:</w:t>
      </w:r>
      <w:r>
        <w:br/>
      </w:r>
      <w:r>
        <w:rPr>
          <w:rFonts w:ascii="Times New Roman"/>
          <w:b w:val="false"/>
          <w:i w:val="false"/>
          <w:color w:val="000000"/>
          <w:sz w:val="28"/>
        </w:rPr>
        <w:t>
      a) Обязательных взносов государств-членов в качестве основного дохода.</w:t>
      </w:r>
      <w:r>
        <w:br/>
      </w:r>
      <w:r>
        <w:rPr>
          <w:rFonts w:ascii="Times New Roman"/>
          <w:b w:val="false"/>
          <w:i w:val="false"/>
          <w:color w:val="000000"/>
          <w:sz w:val="28"/>
        </w:rPr>
        <w:t>
      i) Шкала взносов установлены в следующих размерах:</w:t>
      </w:r>
      <w:r>
        <w:br/>
      </w:r>
      <w:r>
        <w:rPr>
          <w:rFonts w:ascii="Times New Roman"/>
          <w:b w:val="false"/>
          <w:i w:val="false"/>
          <w:color w:val="000000"/>
          <w:sz w:val="28"/>
        </w:rPr>
        <w:t>
      Азербайджанская Республика - 2/15</w:t>
      </w:r>
      <w:r>
        <w:br/>
      </w:r>
      <w:r>
        <w:rPr>
          <w:rFonts w:ascii="Times New Roman"/>
          <w:b w:val="false"/>
          <w:i w:val="false"/>
          <w:color w:val="000000"/>
          <w:sz w:val="28"/>
        </w:rPr>
        <w:t>
      Республика Казахстан - 4/15</w:t>
      </w:r>
      <w:r>
        <w:br/>
      </w:r>
      <w:r>
        <w:rPr>
          <w:rFonts w:ascii="Times New Roman"/>
          <w:b w:val="false"/>
          <w:i w:val="false"/>
          <w:color w:val="000000"/>
          <w:sz w:val="28"/>
        </w:rPr>
        <w:t>
      Кыргызская Республика - 1/15</w:t>
      </w:r>
      <w:r>
        <w:br/>
      </w:r>
      <w:r>
        <w:rPr>
          <w:rFonts w:ascii="Times New Roman"/>
          <w:b w:val="false"/>
          <w:i w:val="false"/>
          <w:color w:val="000000"/>
          <w:sz w:val="28"/>
        </w:rPr>
        <w:t>
      Турецкая Республика - 8/15</w:t>
      </w:r>
      <w:r>
        <w:br/>
      </w:r>
      <w:r>
        <w:rPr>
          <w:rFonts w:ascii="Times New Roman"/>
          <w:b w:val="false"/>
          <w:i w:val="false"/>
          <w:color w:val="000000"/>
          <w:sz w:val="28"/>
        </w:rPr>
        <w:t>
      ii) Однако, СМИД через КСДЛ имеет право вносить поправки в эту шкалу при возникновений необходимости в связи с изменением экономических возможностей членов и/или расширения организации. Эти поправки должны вступить в силу для бюджета следующего года и взносы должны быть составлены соответственно.</w:t>
      </w:r>
      <w:r>
        <w:br/>
      </w:r>
      <w:r>
        <w:rPr>
          <w:rFonts w:ascii="Times New Roman"/>
          <w:b w:val="false"/>
          <w:i w:val="false"/>
          <w:color w:val="000000"/>
          <w:sz w:val="28"/>
        </w:rPr>
        <w:t>
      iii) В случае отсутствия консенсуса по шкале новых взносов, шкала, указанная в настоящей статье, остается в силе.</w:t>
      </w:r>
      <w:r>
        <w:br/>
      </w:r>
      <w:r>
        <w:rPr>
          <w:rFonts w:ascii="Times New Roman"/>
          <w:b w:val="false"/>
          <w:i w:val="false"/>
          <w:color w:val="000000"/>
          <w:sz w:val="28"/>
        </w:rPr>
        <w:t>
      iv) До ратификации настоящего Соглашения, добровольные взносы оплачиваются в соответствий с текущей шкалой.</w:t>
      </w:r>
      <w:r>
        <w:br/>
      </w:r>
      <w:r>
        <w:rPr>
          <w:rFonts w:ascii="Times New Roman"/>
          <w:b w:val="false"/>
          <w:i w:val="false"/>
          <w:color w:val="000000"/>
          <w:sz w:val="28"/>
        </w:rPr>
        <w:t>
      b) Платежей в бюджет Секретариата от добровольных взносов Сторон, размеры которых не ограничиваются;</w:t>
      </w:r>
      <w:r>
        <w:br/>
      </w:r>
      <w:r>
        <w:rPr>
          <w:rFonts w:ascii="Times New Roman"/>
          <w:b w:val="false"/>
          <w:i w:val="false"/>
          <w:color w:val="000000"/>
          <w:sz w:val="28"/>
        </w:rPr>
        <w:t>
      c) Добровольных взносов в денежной и/или других формах, которые также могут быть приняты от стран-наблюдателей Тюркского совета, других государств, организаций-наблюдателей Тюркского совета, других международных организаций и форумов, юридических и физических лиц, подлежащих одобрению Сторонами;</w:t>
      </w:r>
      <w:r>
        <w:br/>
      </w:r>
      <w:r>
        <w:rPr>
          <w:rFonts w:ascii="Times New Roman"/>
          <w:b w:val="false"/>
          <w:i w:val="false"/>
          <w:color w:val="000000"/>
          <w:sz w:val="28"/>
        </w:rPr>
        <w:t>
      d) Прочие доходы при условии, что они не находятся в противоречии с целями и задачами Секретариата.</w:t>
      </w:r>
      <w:r>
        <w:br/>
      </w:r>
      <w:r>
        <w:rPr>
          <w:rFonts w:ascii="Times New Roman"/>
          <w:b w:val="false"/>
          <w:i w:val="false"/>
          <w:color w:val="000000"/>
          <w:sz w:val="28"/>
        </w:rPr>
        <w:t>
</w:t>
      </w:r>
      <w:r>
        <w:rPr>
          <w:rFonts w:ascii="Times New Roman"/>
          <w:b w:val="false"/>
          <w:i w:val="false"/>
          <w:color w:val="000000"/>
          <w:sz w:val="28"/>
        </w:rPr>
        <w:t>
      4. В расходы включаются:</w:t>
      </w:r>
      <w:r>
        <w:br/>
      </w:r>
      <w:r>
        <w:rPr>
          <w:rFonts w:ascii="Times New Roman"/>
          <w:b w:val="false"/>
          <w:i w:val="false"/>
          <w:color w:val="000000"/>
          <w:sz w:val="28"/>
        </w:rPr>
        <w:t>
      a) Вознаграждение Генерального секретаря, в том числе:</w:t>
      </w:r>
      <w:r>
        <w:br/>
      </w:r>
      <w:r>
        <w:rPr>
          <w:rFonts w:ascii="Times New Roman"/>
          <w:b w:val="false"/>
          <w:i w:val="false"/>
          <w:color w:val="000000"/>
          <w:sz w:val="28"/>
        </w:rPr>
        <w:t>
      4.а.1. медицинская страховка, 4.а.2. пособие на иждивенцев, 4.а.3. пособие на детей, 4.а.4. образовательный грант, 4.а.5. пособие на проживание, 4.а.6. пособие по ротации, 4.а.7. отпускное пособие, 4.а.8. представительские расходы, 4.а.9. выплаты по социальному обеспечению;</w:t>
      </w:r>
      <w:r>
        <w:br/>
      </w:r>
      <w:r>
        <w:rPr>
          <w:rFonts w:ascii="Times New Roman"/>
          <w:b w:val="false"/>
          <w:i w:val="false"/>
          <w:color w:val="000000"/>
          <w:sz w:val="28"/>
        </w:rPr>
        <w:t>
      b) Вознаграждение Заместителей Генерального Секретаря, в том числе:</w:t>
      </w:r>
      <w:r>
        <w:br/>
      </w:r>
      <w:r>
        <w:rPr>
          <w:rFonts w:ascii="Times New Roman"/>
          <w:b w:val="false"/>
          <w:i w:val="false"/>
          <w:color w:val="000000"/>
          <w:sz w:val="28"/>
        </w:rPr>
        <w:t>
      4.b.1. медицинская страховка, 4.b.2. пособие на иждивенцев, 4.b.3. пособие на детей, 4.b.4. образовательный грант, 4.b.5. пособие по ротации, 4.b.6. отпускное пособие (один раз в год), 4.b.7. представительские расходы, 4.b.8. выплаты по социальному обеспечению;</w:t>
      </w:r>
      <w:r>
        <w:br/>
      </w:r>
      <w:r>
        <w:rPr>
          <w:rFonts w:ascii="Times New Roman"/>
          <w:b w:val="false"/>
          <w:i w:val="false"/>
          <w:color w:val="000000"/>
          <w:sz w:val="28"/>
        </w:rPr>
        <w:t>
      c) Вознаграждение персонала Секретариата, в том числе:</w:t>
      </w:r>
      <w:r>
        <w:br/>
      </w:r>
      <w:r>
        <w:rPr>
          <w:rFonts w:ascii="Times New Roman"/>
          <w:b w:val="false"/>
          <w:i w:val="false"/>
          <w:color w:val="000000"/>
          <w:sz w:val="28"/>
        </w:rPr>
        <w:t>
      4.с.1. медицинская страховка, 4.с.2. пособие на иждивенцев, 4.с.3. пособие на детей, 4.с.4. образовательный грант, 4.с.5. пособие по ротации, 4.с.6. отпускное пособие (один раз в год), 4.с.7. выплаты по социальному обеспечению, 4.с.8. пособие за знание языка (для категории G в соответствии с Правилами Штата Секретариата Совета сотрудничества тюркоязычных стран);</w:t>
      </w:r>
      <w:r>
        <w:br/>
      </w:r>
      <w:r>
        <w:rPr>
          <w:rFonts w:ascii="Times New Roman"/>
          <w:b w:val="false"/>
          <w:i w:val="false"/>
          <w:color w:val="000000"/>
          <w:sz w:val="28"/>
        </w:rPr>
        <w:t>
      d) Возмещение окончания службы членов персонала, заканчивающих свой срок службы;</w:t>
      </w:r>
      <w:r>
        <w:br/>
      </w:r>
      <w:r>
        <w:rPr>
          <w:rFonts w:ascii="Times New Roman"/>
          <w:b w:val="false"/>
          <w:i w:val="false"/>
          <w:color w:val="000000"/>
          <w:sz w:val="28"/>
        </w:rPr>
        <w:t>
      e) Выходное пособие в случае прекращения контрактов обслуживающего персонала;</w:t>
      </w:r>
      <w:r>
        <w:br/>
      </w:r>
      <w:r>
        <w:rPr>
          <w:rFonts w:ascii="Times New Roman"/>
          <w:b w:val="false"/>
          <w:i w:val="false"/>
          <w:color w:val="000000"/>
          <w:sz w:val="28"/>
        </w:rPr>
        <w:t>
      f) Расходы на командировки Генерального секретаря, Заместителя Генерального секретаря, персонала Секретариата и членов СС, включая суточные расходы на транспорт и проживание в гостинице;</w:t>
      </w:r>
      <w:r>
        <w:br/>
      </w:r>
      <w:r>
        <w:rPr>
          <w:rFonts w:ascii="Times New Roman"/>
          <w:b w:val="false"/>
          <w:i w:val="false"/>
          <w:color w:val="000000"/>
          <w:sz w:val="28"/>
        </w:rPr>
        <w:t>
      g) Приобретение товаров и услуг для Секретариата;</w:t>
      </w:r>
      <w:r>
        <w:br/>
      </w:r>
      <w:r>
        <w:rPr>
          <w:rFonts w:ascii="Times New Roman"/>
          <w:b w:val="false"/>
          <w:i w:val="false"/>
          <w:color w:val="000000"/>
          <w:sz w:val="28"/>
        </w:rPr>
        <w:t>
      Һ) Приобретение офисной мебели и оборудования, автомобилей и иных средств, необходимых для функционирования Секретариата;</w:t>
      </w:r>
      <w:r>
        <w:br/>
      </w:r>
      <w:r>
        <w:rPr>
          <w:rFonts w:ascii="Times New Roman"/>
          <w:b w:val="false"/>
          <w:i w:val="false"/>
          <w:color w:val="000000"/>
          <w:sz w:val="28"/>
        </w:rPr>
        <w:t>
      i) Другие расходы, включая следующие расходы на повседневное функционирование Секретариата:</w:t>
      </w:r>
      <w:r>
        <w:br/>
      </w:r>
      <w:r>
        <w:rPr>
          <w:rFonts w:ascii="Times New Roman"/>
          <w:b w:val="false"/>
          <w:i w:val="false"/>
          <w:color w:val="000000"/>
          <w:sz w:val="28"/>
        </w:rPr>
        <w:t>
      - техническое обслуживание и ремонт помещений, офисной мебели, оборудования, автомобилей и других средств</w:t>
      </w:r>
      <w:r>
        <w:br/>
      </w:r>
      <w:r>
        <w:rPr>
          <w:rFonts w:ascii="Times New Roman"/>
          <w:b w:val="false"/>
          <w:i w:val="false"/>
          <w:color w:val="000000"/>
          <w:sz w:val="28"/>
        </w:rPr>
        <w:t>
      - обучение персонала</w:t>
      </w:r>
      <w:r>
        <w:br/>
      </w:r>
      <w:r>
        <w:rPr>
          <w:rFonts w:ascii="Times New Roman"/>
          <w:b w:val="false"/>
          <w:i w:val="false"/>
          <w:color w:val="000000"/>
          <w:sz w:val="28"/>
        </w:rPr>
        <w:t>
      - расходы кандидата на должность</w:t>
      </w:r>
      <w:r>
        <w:br/>
      </w:r>
      <w:r>
        <w:rPr>
          <w:rFonts w:ascii="Times New Roman"/>
          <w:b w:val="false"/>
          <w:i w:val="false"/>
          <w:color w:val="000000"/>
          <w:sz w:val="28"/>
        </w:rPr>
        <w:t>
      - расходы на проекты</w:t>
      </w:r>
      <w:r>
        <w:br/>
      </w:r>
      <w:r>
        <w:rPr>
          <w:rFonts w:ascii="Times New Roman"/>
          <w:b w:val="false"/>
          <w:i w:val="false"/>
          <w:color w:val="000000"/>
          <w:sz w:val="28"/>
        </w:rPr>
        <w:t>
      - протокольные расходы</w:t>
      </w:r>
      <w:r>
        <w:br/>
      </w:r>
      <w:r>
        <w:rPr>
          <w:rFonts w:ascii="Times New Roman"/>
          <w:b w:val="false"/>
          <w:i w:val="false"/>
          <w:color w:val="000000"/>
          <w:sz w:val="28"/>
        </w:rPr>
        <w:t>
      - консалтинг</w:t>
      </w:r>
      <w:r>
        <w:br/>
      </w:r>
      <w:r>
        <w:rPr>
          <w:rFonts w:ascii="Times New Roman"/>
          <w:b w:val="false"/>
          <w:i w:val="false"/>
          <w:color w:val="000000"/>
          <w:sz w:val="28"/>
        </w:rPr>
        <w:t>
</w:t>
      </w:r>
      <w:r>
        <w:rPr>
          <w:rFonts w:ascii="Times New Roman"/>
          <w:b w:val="false"/>
          <w:i w:val="false"/>
          <w:color w:val="000000"/>
          <w:sz w:val="28"/>
        </w:rPr>
        <w:t>
      5. Штатная матрица Секретариата, с указанием расходов на финансовый год согласно рангу и заработной плате персонала подготавливается Секретариатом и утверждается СМИД после одобрения КСДЛ.</w:t>
      </w:r>
    </w:p>
    <w:bookmarkEnd w:id="5"/>
    <w:bookmarkStart w:name="z11" w:id="6"/>
    <w:p>
      <w:pPr>
        <w:spacing w:after="0"/>
        <w:ind w:left="0"/>
        <w:jc w:val="left"/>
      </w:pPr>
      <w:r>
        <w:rPr>
          <w:rFonts w:ascii="Times New Roman"/>
          <w:b/>
          <w:i w:val="false"/>
          <w:color w:val="000000"/>
        </w:rPr>
        <w:t xml:space="preserve"> 
Статья 4</w:t>
      </w:r>
      <w:r>
        <w:br/>
      </w:r>
      <w:r>
        <w:rPr>
          <w:rFonts w:ascii="Times New Roman"/>
          <w:b/>
          <w:i w:val="false"/>
          <w:color w:val="000000"/>
        </w:rPr>
        <w:t>
Исполнение бюджета</w:t>
      </w:r>
    </w:p>
    <w:bookmarkEnd w:id="6"/>
    <w:bookmarkStart w:name="z12" w:id="7"/>
    <w:p>
      <w:pPr>
        <w:spacing w:after="0"/>
        <w:ind w:left="0"/>
        <w:jc w:val="both"/>
      </w:pPr>
      <w:r>
        <w:rPr>
          <w:rFonts w:ascii="Times New Roman"/>
          <w:b w:val="false"/>
          <w:i w:val="false"/>
          <w:color w:val="000000"/>
          <w:sz w:val="28"/>
        </w:rPr>
        <w:t xml:space="preserve">
      1. Бюджет исполняется Секретариатом. </w:t>
      </w:r>
      <w:r>
        <w:br/>
      </w:r>
      <w:r>
        <w:rPr>
          <w:rFonts w:ascii="Times New Roman"/>
          <w:b w:val="false"/>
          <w:i w:val="false"/>
          <w:color w:val="000000"/>
          <w:sz w:val="28"/>
        </w:rPr>
        <w:t>
</w:t>
      </w:r>
      <w:r>
        <w:rPr>
          <w:rFonts w:ascii="Times New Roman"/>
          <w:b w:val="false"/>
          <w:i w:val="false"/>
          <w:color w:val="000000"/>
          <w:sz w:val="28"/>
        </w:rPr>
        <w:t xml:space="preserve">
      2. Точная сумма обязательных взносов каждой Стороны, должны быть указаны в бюджете. </w:t>
      </w:r>
      <w:r>
        <w:br/>
      </w:r>
      <w:r>
        <w:rPr>
          <w:rFonts w:ascii="Times New Roman"/>
          <w:b w:val="false"/>
          <w:i w:val="false"/>
          <w:color w:val="000000"/>
          <w:sz w:val="28"/>
        </w:rPr>
        <w:t>
</w:t>
      </w:r>
      <w:r>
        <w:rPr>
          <w:rFonts w:ascii="Times New Roman"/>
          <w:b w:val="false"/>
          <w:i w:val="false"/>
          <w:color w:val="000000"/>
          <w:sz w:val="28"/>
        </w:rPr>
        <w:t>
      3. Ежегодные взносы в бюджет исчисляются и оплачиваются в долларах США.</w:t>
      </w:r>
      <w:r>
        <w:br/>
      </w:r>
      <w:r>
        <w:rPr>
          <w:rFonts w:ascii="Times New Roman"/>
          <w:b w:val="false"/>
          <w:i w:val="false"/>
          <w:color w:val="000000"/>
          <w:sz w:val="28"/>
        </w:rPr>
        <w:t>
</w:t>
      </w:r>
      <w:r>
        <w:rPr>
          <w:rFonts w:ascii="Times New Roman"/>
          <w:b w:val="false"/>
          <w:i w:val="false"/>
          <w:color w:val="000000"/>
          <w:sz w:val="28"/>
        </w:rPr>
        <w:t xml:space="preserve">
      4. Секретариат информирует СМИД в ходе заседании о перечислении оцененных взносов в бюджет в полном объеме. </w:t>
      </w:r>
      <w:r>
        <w:br/>
      </w:r>
      <w:r>
        <w:rPr>
          <w:rFonts w:ascii="Times New Roman"/>
          <w:b w:val="false"/>
          <w:i w:val="false"/>
          <w:color w:val="000000"/>
          <w:sz w:val="28"/>
        </w:rPr>
        <w:t>
</w:t>
      </w:r>
      <w:r>
        <w:rPr>
          <w:rFonts w:ascii="Times New Roman"/>
          <w:b w:val="false"/>
          <w:i w:val="false"/>
          <w:color w:val="000000"/>
          <w:sz w:val="28"/>
        </w:rPr>
        <w:t xml:space="preserve">
      5. Соответствующие взносы оплачиваются предпочтительно в течение первых трех месяцев финансового года. Однако, если в тех случаях, когда это не представляется возможным в связи с национальным законодательством, выплаты могут быть сделаны в четырех интервалах и осуществлены в первый день каждых трех месяцев. </w:t>
      </w:r>
    </w:p>
    <w:bookmarkEnd w:id="7"/>
    <w:bookmarkStart w:name="z17" w:id="8"/>
    <w:p>
      <w:pPr>
        <w:spacing w:after="0"/>
        <w:ind w:left="0"/>
        <w:jc w:val="left"/>
      </w:pPr>
      <w:r>
        <w:rPr>
          <w:rFonts w:ascii="Times New Roman"/>
          <w:b/>
          <w:i w:val="false"/>
          <w:color w:val="000000"/>
        </w:rPr>
        <w:t xml:space="preserve"> 
Статья 5</w:t>
      </w:r>
      <w:r>
        <w:br/>
      </w:r>
      <w:r>
        <w:rPr>
          <w:rFonts w:ascii="Times New Roman"/>
          <w:b/>
          <w:i w:val="false"/>
          <w:color w:val="000000"/>
        </w:rPr>
        <w:t>
Смета расходов</w:t>
      </w:r>
    </w:p>
    <w:bookmarkEnd w:id="8"/>
    <w:bookmarkStart w:name="z18" w:id="9"/>
    <w:p>
      <w:pPr>
        <w:spacing w:after="0"/>
        <w:ind w:left="0"/>
        <w:jc w:val="both"/>
      </w:pPr>
      <w:r>
        <w:rPr>
          <w:rFonts w:ascii="Times New Roman"/>
          <w:b w:val="false"/>
          <w:i w:val="false"/>
          <w:color w:val="000000"/>
          <w:sz w:val="28"/>
        </w:rPr>
        <w:t>
      1. Бюджет Секретариата исполняется в соответствии со сметой расходов - документом, охватывающим расходы на финансовый год.</w:t>
      </w:r>
      <w:r>
        <w:br/>
      </w:r>
      <w:r>
        <w:rPr>
          <w:rFonts w:ascii="Times New Roman"/>
          <w:b w:val="false"/>
          <w:i w:val="false"/>
          <w:color w:val="000000"/>
          <w:sz w:val="28"/>
        </w:rPr>
        <w:t>
</w:t>
      </w:r>
      <w:r>
        <w:rPr>
          <w:rFonts w:ascii="Times New Roman"/>
          <w:b w:val="false"/>
          <w:i w:val="false"/>
          <w:color w:val="000000"/>
          <w:sz w:val="28"/>
        </w:rPr>
        <w:t>
      2. Секретариат формирует свой проект сметы и направляет его с расчетами и обоснованиями по каждой статье для рассмотрения Сторонами, в первой половине года, предшествующего новому финансовому году.</w:t>
      </w:r>
      <w:r>
        <w:br/>
      </w:r>
      <w:r>
        <w:rPr>
          <w:rFonts w:ascii="Times New Roman"/>
          <w:b w:val="false"/>
          <w:i w:val="false"/>
          <w:color w:val="000000"/>
          <w:sz w:val="28"/>
        </w:rPr>
        <w:t>
</w:t>
      </w:r>
      <w:r>
        <w:rPr>
          <w:rFonts w:ascii="Times New Roman"/>
          <w:b w:val="false"/>
          <w:i w:val="false"/>
          <w:color w:val="000000"/>
          <w:sz w:val="28"/>
        </w:rPr>
        <w:t xml:space="preserve">
      3. На расходы в местной валюте, курсы валюты для оценки бюджета будут базироваться по среднему валютному курсу предыдущего года Центрального банка Принимающей страны. </w:t>
      </w:r>
      <w:r>
        <w:br/>
      </w:r>
      <w:r>
        <w:rPr>
          <w:rFonts w:ascii="Times New Roman"/>
          <w:b w:val="false"/>
          <w:i w:val="false"/>
          <w:color w:val="000000"/>
          <w:sz w:val="28"/>
        </w:rPr>
        <w:t>
</w:t>
      </w:r>
      <w:r>
        <w:rPr>
          <w:rFonts w:ascii="Times New Roman"/>
          <w:b w:val="false"/>
          <w:i w:val="false"/>
          <w:color w:val="000000"/>
          <w:sz w:val="28"/>
        </w:rPr>
        <w:t xml:space="preserve">
      4. В пределах утвержденного бюджета любой трансферт из одной позиции в другую, за исключением позиции по заработной плате, может быть произведен Секретариатом, предварительно информируя Стороны. </w:t>
      </w:r>
      <w:r>
        <w:br/>
      </w:r>
      <w:r>
        <w:rPr>
          <w:rFonts w:ascii="Times New Roman"/>
          <w:b w:val="false"/>
          <w:i w:val="false"/>
          <w:color w:val="000000"/>
          <w:sz w:val="28"/>
        </w:rPr>
        <w:t>
</w:t>
      </w:r>
      <w:r>
        <w:rPr>
          <w:rFonts w:ascii="Times New Roman"/>
          <w:b w:val="false"/>
          <w:i w:val="false"/>
          <w:color w:val="000000"/>
          <w:sz w:val="28"/>
        </w:rPr>
        <w:t xml:space="preserve">
      5. Остатки бюджетных средств Секретариата, не использованные по назначению к концу финансового года, должны быть включены в доход бюджета следующего финансового периода. Взносы каждого государства-члена должны быть рассчитаны соответственно и о размере их чистых взносов должны быть доведены до сведения Сторон. </w:t>
      </w:r>
      <w:r>
        <w:br/>
      </w:r>
      <w:r>
        <w:rPr>
          <w:rFonts w:ascii="Times New Roman"/>
          <w:b w:val="false"/>
          <w:i w:val="false"/>
          <w:color w:val="000000"/>
          <w:sz w:val="28"/>
        </w:rPr>
        <w:t>
</w:t>
      </w:r>
      <w:r>
        <w:rPr>
          <w:rFonts w:ascii="Times New Roman"/>
          <w:b w:val="false"/>
          <w:i w:val="false"/>
          <w:color w:val="000000"/>
          <w:sz w:val="28"/>
        </w:rPr>
        <w:t>
      6. Остатки средств бюджета, образовавшиеся по состоянию на 1 января в связи с неполным использованием на приобретение оборудования и предметов длительного пользования в предыдущем году, должны быть использованы для выплат отложенных ордеров.</w:t>
      </w:r>
    </w:p>
    <w:bookmarkEnd w:id="9"/>
    <w:bookmarkStart w:name="z24" w:id="10"/>
    <w:p>
      <w:pPr>
        <w:spacing w:after="0"/>
        <w:ind w:left="0"/>
        <w:jc w:val="left"/>
      </w:pPr>
      <w:r>
        <w:rPr>
          <w:rFonts w:ascii="Times New Roman"/>
          <w:b/>
          <w:i w:val="false"/>
          <w:color w:val="000000"/>
        </w:rPr>
        <w:t xml:space="preserve"> 
Статья 6</w:t>
      </w:r>
      <w:r>
        <w:br/>
      </w:r>
      <w:r>
        <w:rPr>
          <w:rFonts w:ascii="Times New Roman"/>
          <w:b/>
          <w:i w:val="false"/>
          <w:color w:val="000000"/>
        </w:rPr>
        <w:t>
Размещение денежных средств</w:t>
      </w:r>
    </w:p>
    <w:bookmarkEnd w:id="10"/>
    <w:bookmarkStart w:name="z25" w:id="11"/>
    <w:p>
      <w:pPr>
        <w:spacing w:after="0"/>
        <w:ind w:left="0"/>
        <w:jc w:val="both"/>
      </w:pPr>
      <w:r>
        <w:rPr>
          <w:rFonts w:ascii="Times New Roman"/>
          <w:b w:val="false"/>
          <w:i w:val="false"/>
          <w:color w:val="000000"/>
          <w:sz w:val="28"/>
        </w:rPr>
        <w:t>
      1. Генеральный секретарь назначает банковский счет/счета, на которых хранятся денежные средства Секретариата.</w:t>
      </w:r>
      <w:r>
        <w:br/>
      </w:r>
      <w:r>
        <w:rPr>
          <w:rFonts w:ascii="Times New Roman"/>
          <w:b w:val="false"/>
          <w:i w:val="false"/>
          <w:color w:val="000000"/>
          <w:sz w:val="28"/>
        </w:rPr>
        <w:t>
</w:t>
      </w:r>
      <w:r>
        <w:rPr>
          <w:rFonts w:ascii="Times New Roman"/>
          <w:b w:val="false"/>
          <w:i w:val="false"/>
          <w:color w:val="000000"/>
          <w:sz w:val="28"/>
        </w:rPr>
        <w:t>
      2. Счета Секретариата ведутся в долларах США и в национальной валюте Принимающей страны. Бухгалтерский учет валютных курсов на расходы за предыдущий период будет основываться на трех среднемесячных валютных курсах Центрального банка Принимающей страны.</w:t>
      </w:r>
    </w:p>
    <w:bookmarkEnd w:id="11"/>
    <w:bookmarkStart w:name="z27" w:id="12"/>
    <w:p>
      <w:pPr>
        <w:spacing w:after="0"/>
        <w:ind w:left="0"/>
        <w:jc w:val="left"/>
      </w:pPr>
      <w:r>
        <w:rPr>
          <w:rFonts w:ascii="Times New Roman"/>
          <w:b/>
          <w:i w:val="false"/>
          <w:color w:val="000000"/>
        </w:rPr>
        <w:t xml:space="preserve"> 
Статья 7</w:t>
      </w:r>
      <w:r>
        <w:br/>
      </w:r>
      <w:r>
        <w:rPr>
          <w:rFonts w:ascii="Times New Roman"/>
          <w:b/>
          <w:i w:val="false"/>
          <w:color w:val="000000"/>
        </w:rPr>
        <w:t>
Отчетность</w:t>
      </w:r>
    </w:p>
    <w:bookmarkEnd w:id="12"/>
    <w:bookmarkStart w:name="z28" w:id="13"/>
    <w:p>
      <w:pPr>
        <w:spacing w:after="0"/>
        <w:ind w:left="0"/>
        <w:jc w:val="both"/>
      </w:pPr>
      <w:r>
        <w:rPr>
          <w:rFonts w:ascii="Times New Roman"/>
          <w:b w:val="false"/>
          <w:i w:val="false"/>
          <w:color w:val="000000"/>
          <w:sz w:val="28"/>
        </w:rPr>
        <w:t xml:space="preserve">
      1. Генеральный Секретарь осуществляет контроль и подотчетен СМИД через КСДЛ над распоряжением финансовыми средствами Секретариата. </w:t>
      </w:r>
      <w:r>
        <w:br/>
      </w:r>
      <w:r>
        <w:rPr>
          <w:rFonts w:ascii="Times New Roman"/>
          <w:b w:val="false"/>
          <w:i w:val="false"/>
          <w:color w:val="000000"/>
          <w:sz w:val="28"/>
        </w:rPr>
        <w:t>
</w:t>
      </w:r>
      <w:r>
        <w:rPr>
          <w:rFonts w:ascii="Times New Roman"/>
          <w:b w:val="false"/>
          <w:i w:val="false"/>
          <w:color w:val="000000"/>
          <w:sz w:val="28"/>
        </w:rPr>
        <w:t xml:space="preserve">
      2. Генеральный Секретарь представляет СМИД через КСДЛ годовой отчет/доклад за каждый финансовый период не позднее 31 марта года, следующего за предыдущим финансовым годом. </w:t>
      </w:r>
      <w:r>
        <w:br/>
      </w:r>
      <w:r>
        <w:rPr>
          <w:rFonts w:ascii="Times New Roman"/>
          <w:b w:val="false"/>
          <w:i w:val="false"/>
          <w:color w:val="000000"/>
          <w:sz w:val="28"/>
        </w:rPr>
        <w:t>
</w:t>
      </w:r>
      <w:r>
        <w:rPr>
          <w:rFonts w:ascii="Times New Roman"/>
          <w:b w:val="false"/>
          <w:i w:val="false"/>
          <w:color w:val="000000"/>
          <w:sz w:val="28"/>
        </w:rPr>
        <w:t xml:space="preserve">
      3. По итогам каждого финансового года положительное сальдо либо дефицит средств может быть определен путем подсчета превышения доходов над расходами, либо превышения расходов над доходами. В случае дефицита наличных средств бюджета Секретариата Генеральный секретарь об этом информирует СМИД через КСДЛ и вносит предложения относительно принятия необходимых финансовых мер. </w:t>
      </w:r>
    </w:p>
    <w:bookmarkEnd w:id="13"/>
    <w:bookmarkStart w:name="z31" w:id="14"/>
    <w:p>
      <w:pPr>
        <w:spacing w:after="0"/>
        <w:ind w:left="0"/>
        <w:jc w:val="left"/>
      </w:pPr>
      <w:r>
        <w:rPr>
          <w:rFonts w:ascii="Times New Roman"/>
          <w:b/>
          <w:i w:val="false"/>
          <w:color w:val="000000"/>
        </w:rPr>
        <w:t xml:space="preserve"> 
Статья 8</w:t>
      </w:r>
      <w:r>
        <w:br/>
      </w:r>
      <w:r>
        <w:rPr>
          <w:rFonts w:ascii="Times New Roman"/>
          <w:b/>
          <w:i w:val="false"/>
          <w:color w:val="000000"/>
        </w:rPr>
        <w:t>
Аудит</w:t>
      </w:r>
    </w:p>
    <w:bookmarkEnd w:id="14"/>
    <w:bookmarkStart w:name="z32" w:id="15"/>
    <w:p>
      <w:pPr>
        <w:spacing w:after="0"/>
        <w:ind w:left="0"/>
        <w:jc w:val="both"/>
      </w:pPr>
      <w:r>
        <w:rPr>
          <w:rFonts w:ascii="Times New Roman"/>
          <w:b w:val="false"/>
          <w:i w:val="false"/>
          <w:color w:val="000000"/>
          <w:sz w:val="28"/>
        </w:rPr>
        <w:t>
      1. Внешний аудит финансовой деятельности Секретариата должен проводиться не реже одного раза в год независимым аудитором/аудиторами, уполномоченным СМИД через одобрение КСДЛ. Генеральный секретарь представляет в уполномоченный орган документы, необходимые для проведения внешнего аудита.</w:t>
      </w:r>
      <w:r>
        <w:br/>
      </w:r>
      <w:r>
        <w:rPr>
          <w:rFonts w:ascii="Times New Roman"/>
          <w:b w:val="false"/>
          <w:i w:val="false"/>
          <w:color w:val="000000"/>
          <w:sz w:val="28"/>
        </w:rPr>
        <w:t>
</w:t>
      </w:r>
      <w:r>
        <w:rPr>
          <w:rFonts w:ascii="Times New Roman"/>
          <w:b w:val="false"/>
          <w:i w:val="false"/>
          <w:color w:val="000000"/>
          <w:sz w:val="28"/>
        </w:rPr>
        <w:t>
      2. После проведения внешнего аудита, аудиторский отчет должен быть распространен Генеральным секретарем всем Сторонам.</w:t>
      </w:r>
    </w:p>
    <w:bookmarkEnd w:id="15"/>
    <w:bookmarkStart w:name="z34" w:id="16"/>
    <w:p>
      <w:pPr>
        <w:spacing w:after="0"/>
        <w:ind w:left="0"/>
        <w:jc w:val="left"/>
      </w:pPr>
      <w:r>
        <w:rPr>
          <w:rFonts w:ascii="Times New Roman"/>
          <w:b/>
          <w:i w:val="false"/>
          <w:color w:val="000000"/>
        </w:rPr>
        <w:t xml:space="preserve"> 
Статья 9</w:t>
      </w:r>
      <w:r>
        <w:br/>
      </w:r>
      <w:r>
        <w:rPr>
          <w:rFonts w:ascii="Times New Roman"/>
          <w:b/>
          <w:i w:val="false"/>
          <w:color w:val="000000"/>
        </w:rPr>
        <w:t>
Резерв оборотных средств</w:t>
      </w:r>
    </w:p>
    <w:bookmarkEnd w:id="16"/>
    <w:bookmarkStart w:name="z35" w:id="17"/>
    <w:p>
      <w:pPr>
        <w:spacing w:after="0"/>
        <w:ind w:left="0"/>
        <w:jc w:val="both"/>
      </w:pPr>
      <w:r>
        <w:rPr>
          <w:rFonts w:ascii="Times New Roman"/>
          <w:b w:val="false"/>
          <w:i w:val="false"/>
          <w:color w:val="000000"/>
          <w:sz w:val="28"/>
        </w:rPr>
        <w:t>
      1. Резерв оборотных средств является частью бюджета и должен быть использован исключительно для финансирования бюджетных ассигнований до получения ежегодных обязательных взносов.</w:t>
      </w:r>
      <w:r>
        <w:br/>
      </w:r>
      <w:r>
        <w:rPr>
          <w:rFonts w:ascii="Times New Roman"/>
          <w:b w:val="false"/>
          <w:i w:val="false"/>
          <w:color w:val="000000"/>
          <w:sz w:val="28"/>
        </w:rPr>
        <w:t>
</w:t>
      </w:r>
      <w:r>
        <w:rPr>
          <w:rFonts w:ascii="Times New Roman"/>
          <w:b w:val="false"/>
          <w:i w:val="false"/>
          <w:color w:val="000000"/>
          <w:sz w:val="28"/>
        </w:rPr>
        <w:t>
      2. Сумма резерва оборотных средств должны быть установлены в размере не ниже 3/12 от годового бюджета. После получения ожидаемых ежегодных обязательных взносов авансовая сумма будет возвращена в резерв оборотных средств.</w:t>
      </w:r>
    </w:p>
    <w:bookmarkEnd w:id="17"/>
    <w:bookmarkStart w:name="z37" w:id="18"/>
    <w:p>
      <w:pPr>
        <w:spacing w:after="0"/>
        <w:ind w:left="0"/>
        <w:jc w:val="left"/>
      </w:pPr>
      <w:r>
        <w:rPr>
          <w:rFonts w:ascii="Times New Roman"/>
          <w:b/>
          <w:i w:val="false"/>
          <w:color w:val="000000"/>
        </w:rPr>
        <w:t xml:space="preserve"> 
Статья 10</w:t>
      </w:r>
      <w:r>
        <w:br/>
      </w:r>
      <w:r>
        <w:rPr>
          <w:rFonts w:ascii="Times New Roman"/>
          <w:b/>
          <w:i w:val="false"/>
          <w:color w:val="000000"/>
        </w:rPr>
        <w:t>
Заключительные положения</w:t>
      </w:r>
    </w:p>
    <w:bookmarkEnd w:id="18"/>
    <w:bookmarkStart w:name="z38" w:id="19"/>
    <w:p>
      <w:pPr>
        <w:spacing w:after="0"/>
        <w:ind w:left="0"/>
        <w:jc w:val="both"/>
      </w:pPr>
      <w:r>
        <w:rPr>
          <w:rFonts w:ascii="Times New Roman"/>
          <w:b w:val="false"/>
          <w:i w:val="false"/>
          <w:color w:val="000000"/>
          <w:sz w:val="28"/>
        </w:rPr>
        <w:t>
      1. Настоящее Соглашение вступает в силу на тридцатый день после получения депозитарием через дипломатические каналы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После его вступления в силу настоящее Соглашение открыто для присоединения новыми государствами-членами Тюркского совета.</w:t>
      </w:r>
      <w:r>
        <w:br/>
      </w:r>
      <w:r>
        <w:rPr>
          <w:rFonts w:ascii="Times New Roman"/>
          <w:b w:val="false"/>
          <w:i w:val="false"/>
          <w:color w:val="000000"/>
          <w:sz w:val="28"/>
        </w:rPr>
        <w:t>
      Оно вступает в силу для присоединяющего государства на тридцатый день после получения депозитарием документа о присоединении.</w:t>
      </w:r>
      <w:r>
        <w:br/>
      </w:r>
      <w:r>
        <w:rPr>
          <w:rFonts w:ascii="Times New Roman"/>
          <w:b w:val="false"/>
          <w:i w:val="false"/>
          <w:color w:val="000000"/>
          <w:sz w:val="28"/>
        </w:rPr>
        <w:t>
</w:t>
      </w:r>
      <w:r>
        <w:rPr>
          <w:rFonts w:ascii="Times New Roman"/>
          <w:b w:val="false"/>
          <w:i w:val="false"/>
          <w:color w:val="000000"/>
          <w:sz w:val="28"/>
        </w:rPr>
        <w:t>
      2. Турецкая Республика является депозитарием настоящего Соглашения. Депозитарий письменно через дипломатические каналы уведомляет Стороны о дате вступления в силу настоящего Соглашения, а также о получении документа о ратификации, принятии, утверждении или присоединении от соответствующих Сторон.</w:t>
      </w:r>
      <w:r>
        <w:br/>
      </w:r>
      <w:r>
        <w:rPr>
          <w:rFonts w:ascii="Times New Roman"/>
          <w:b w:val="false"/>
          <w:i w:val="false"/>
          <w:color w:val="000000"/>
          <w:sz w:val="28"/>
        </w:rPr>
        <w:t>
</w:t>
      </w:r>
      <w:r>
        <w:rPr>
          <w:rFonts w:ascii="Times New Roman"/>
          <w:b w:val="false"/>
          <w:i w:val="false"/>
          <w:color w:val="000000"/>
          <w:sz w:val="28"/>
        </w:rPr>
        <w:t>
      3. В случае возникновения разногласий относительно толкования или применения настоящего Соглашения, Стороны разрешают их посредством консультаций и переговоров.</w:t>
      </w:r>
      <w:r>
        <w:br/>
      </w:r>
      <w:r>
        <w:rPr>
          <w:rFonts w:ascii="Times New Roman"/>
          <w:b w:val="false"/>
          <w:i w:val="false"/>
          <w:color w:val="000000"/>
          <w:sz w:val="28"/>
        </w:rPr>
        <w:t>
</w:t>
      </w:r>
      <w:r>
        <w:rPr>
          <w:rFonts w:ascii="Times New Roman"/>
          <w:b w:val="false"/>
          <w:i w:val="false"/>
          <w:color w:val="000000"/>
          <w:sz w:val="28"/>
        </w:rPr>
        <w:t>
      4. По взаимному согласию Сторон в настоящее Соглашение могут быть внесены изменения и дополнения в форме отдельных протоколов, вступающих в силу в порядке, предусмотренным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Эти изменения и дополнения должны быть неотъемлемыми частями настоящего Соглашения.</w:t>
      </w:r>
      <w:r>
        <w:br/>
      </w:r>
      <w:r>
        <w:rPr>
          <w:rFonts w:ascii="Times New Roman"/>
          <w:b w:val="false"/>
          <w:i w:val="false"/>
          <w:color w:val="000000"/>
          <w:sz w:val="28"/>
        </w:rPr>
        <w:t>
</w:t>
      </w:r>
      <w:r>
        <w:rPr>
          <w:rFonts w:ascii="Times New Roman"/>
          <w:b w:val="false"/>
          <w:i w:val="false"/>
          <w:color w:val="000000"/>
          <w:sz w:val="28"/>
        </w:rPr>
        <w:t>
      5. Любая из Сторон в любое время может выйти из настоящего Соглашения путем направления письменного уведомления депозитарию. Настоящее Соглашение прекращает свое действие для этой Стороны по истечению 6 месяцев с даты получения депозитарием такого уведомления.</w:t>
      </w:r>
    </w:p>
    <w:bookmarkEnd w:id="19"/>
    <w:p>
      <w:pPr>
        <w:spacing w:after="0"/>
        <w:ind w:left="0"/>
        <w:jc w:val="both"/>
      </w:pPr>
      <w:r>
        <w:rPr>
          <w:rFonts w:ascii="Times New Roman"/>
          <w:b w:val="false"/>
          <w:i w:val="false"/>
          <w:color w:val="000000"/>
          <w:sz w:val="28"/>
        </w:rPr>
        <w:t>      Совершено в городе Бишкек 23 августа 2012 года в одном подлинном экземпляре на азербайджанском, казахском, кыргызском, турецком и английском языках, все тексты аутентичны. В случае разногласия, английская версия имеет преимущественную силу.</w:t>
      </w:r>
      <w:r>
        <w:br/>
      </w:r>
      <w:r>
        <w:rPr>
          <w:rFonts w:ascii="Times New Roman"/>
          <w:b w:val="false"/>
          <w:i w:val="false"/>
          <w:color w:val="000000"/>
          <w:sz w:val="28"/>
        </w:rPr>
        <w:t>
      Подлинный экземпляр настоящего Соглашения хранится у депозитария, который направляет каждой подписавшей его Стороне заверенную копию.</w:t>
      </w:r>
    </w:p>
    <w:p>
      <w:pPr>
        <w:spacing w:after="0"/>
        <w:ind w:left="0"/>
        <w:jc w:val="both"/>
      </w:pPr>
      <w:r>
        <w:rPr>
          <w:rFonts w:ascii="Times New Roman"/>
          <w:b w:val="false"/>
          <w:i/>
          <w:color w:val="000000"/>
          <w:sz w:val="28"/>
        </w:rPr>
        <w:t>      За Правительство Республики Азербайджан</w:t>
      </w:r>
    </w:p>
    <w:p>
      <w:pPr>
        <w:spacing w:after="0"/>
        <w:ind w:left="0"/>
        <w:jc w:val="both"/>
      </w:pPr>
      <w:r>
        <w:rPr>
          <w:rFonts w:ascii="Times New Roman"/>
          <w:b w:val="false"/>
          <w:i/>
          <w:color w:val="000000"/>
          <w:sz w:val="28"/>
        </w:rPr>
        <w:t>      За Правительство Республики Казахстан</w:t>
      </w:r>
    </w:p>
    <w:p>
      <w:pPr>
        <w:spacing w:after="0"/>
        <w:ind w:left="0"/>
        <w:jc w:val="both"/>
      </w:pPr>
      <w:r>
        <w:rPr>
          <w:rFonts w:ascii="Times New Roman"/>
          <w:b w:val="false"/>
          <w:i/>
          <w:color w:val="000000"/>
          <w:sz w:val="28"/>
        </w:rPr>
        <w:t>      За Правительство Кыргызской Республики</w:t>
      </w:r>
    </w:p>
    <w:p>
      <w:pPr>
        <w:spacing w:after="0"/>
        <w:ind w:left="0"/>
        <w:jc w:val="both"/>
      </w:pPr>
      <w:r>
        <w:rPr>
          <w:rFonts w:ascii="Times New Roman"/>
          <w:b w:val="false"/>
          <w:i/>
          <w:color w:val="000000"/>
          <w:sz w:val="28"/>
        </w:rPr>
        <w:t>      За Правительство Турецкой Республики</w:t>
      </w:r>
    </w:p>
    <w:p>
      <w:pPr>
        <w:spacing w:after="0"/>
        <w:ind w:left="0"/>
        <w:jc w:val="both"/>
      </w:pPr>
      <w:r>
        <w:rPr>
          <w:rFonts w:ascii="Times New Roman"/>
          <w:b w:val="false"/>
          <w:i w:val="false"/>
          <w:color w:val="000000"/>
          <w:sz w:val="28"/>
        </w:rPr>
        <w:t>      Настоящим заверяю аутентичность перевода на казахский и русский языки заверительной надписи депозитария, ноты Министерства иностранных дел Турецкой Республики за № 2013/76925145-КОАY/810093 от 27 августа 2013 г. и протокола от 30 сентября 2013 года относительно исправлений, внесенных в Соглашение о Финансовых правилах Секретариата Совета сотрудничества тюркоязычных государств от 23 августа 2013 года.</w:t>
      </w:r>
    </w:p>
    <w:p>
      <w:pPr>
        <w:spacing w:after="0"/>
        <w:ind w:left="0"/>
        <w:jc w:val="both"/>
      </w:pPr>
      <w:r>
        <w:rPr>
          <w:rFonts w:ascii="Times New Roman"/>
          <w:b w:val="false"/>
          <w:i/>
          <w:color w:val="000000"/>
          <w:sz w:val="28"/>
        </w:rPr>
        <w:t>      Заместитель Директора Департамента</w:t>
      </w:r>
      <w:r>
        <w:br/>
      </w:r>
      <w:r>
        <w:rPr>
          <w:rFonts w:ascii="Times New Roman"/>
          <w:b w:val="false"/>
          <w:i w:val="false"/>
          <w:color w:val="000000"/>
          <w:sz w:val="28"/>
        </w:rPr>
        <w:t>
</w:t>
      </w:r>
      <w:r>
        <w:rPr>
          <w:rFonts w:ascii="Times New Roman"/>
          <w:b w:val="false"/>
          <w:i/>
          <w:color w:val="000000"/>
          <w:sz w:val="28"/>
        </w:rPr>
        <w:t>      общеазиатского сотрудничества</w:t>
      </w:r>
      <w:r>
        <w:br/>
      </w:r>
      <w:r>
        <w:rPr>
          <w:rFonts w:ascii="Times New Roman"/>
          <w:b w:val="false"/>
          <w:i w:val="false"/>
          <w:color w:val="000000"/>
          <w:sz w:val="28"/>
        </w:rPr>
        <w:t>
</w:t>
      </w:r>
      <w:r>
        <w:rPr>
          <w:rFonts w:ascii="Times New Roman"/>
          <w:b w:val="false"/>
          <w:i/>
          <w:color w:val="000000"/>
          <w:sz w:val="28"/>
        </w:rPr>
        <w:t>      Министерства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                          Е.Сапиев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