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59f3" w14:textId="7975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международных выставках от 22 ноября 1928 года, Протоколов к ней от 10 мая 1948 года, от 16 ноября 1966 года, от 30 ноября 1972 года и Поправок к ней от 24 июня 1982 года и 31 мая 1988 года</w:t>
      </w:r>
    </w:p>
    <w:p>
      <w:pPr>
        <w:spacing w:after="0"/>
        <w:ind w:left="0"/>
        <w:jc w:val="both"/>
      </w:pPr>
      <w:r>
        <w:rPr>
          <w:rFonts w:ascii="Times New Roman"/>
          <w:b w:val="false"/>
          <w:i w:val="false"/>
          <w:color w:val="000000"/>
          <w:sz w:val="28"/>
        </w:rPr>
        <w:t>Закон Республики Казахстан от 16 апреля 2014 года № 193-V ЗРК.</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международных выставках (далее – Конвенция), совершенную в Париже 22 ноября 1928 года,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Конвенцию, совершенный в Париже 10 мая 1948 года,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статью 4 Конвенции, совершенный в Париже 16 ноября 1966 года,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Конвенцию, совершенный в Париже 30 ноября 1972 года, </w:t>
      </w:r>
      <w:r>
        <w:rPr>
          <w:rFonts w:ascii="Times New Roman"/>
          <w:b w:val="false"/>
          <w:i w:val="false"/>
          <w:color w:val="000000"/>
          <w:sz w:val="28"/>
        </w:rPr>
        <w:t>Поправка</w:t>
      </w:r>
      <w:r>
        <w:rPr>
          <w:rFonts w:ascii="Times New Roman"/>
          <w:b w:val="false"/>
          <w:i w:val="false"/>
          <w:color w:val="000000"/>
          <w:sz w:val="28"/>
        </w:rPr>
        <w:t xml:space="preserve"> к Конвенции, принятую 24 июня 1982 года, и </w:t>
      </w:r>
      <w:r>
        <w:rPr>
          <w:rFonts w:ascii="Times New Roman"/>
          <w:b w:val="false"/>
          <w:i w:val="false"/>
          <w:color w:val="000000"/>
          <w:sz w:val="28"/>
        </w:rPr>
        <w:t>Поправку</w:t>
      </w:r>
      <w:r>
        <w:rPr>
          <w:rFonts w:ascii="Times New Roman"/>
          <w:b w:val="false"/>
          <w:i w:val="false"/>
          <w:color w:val="000000"/>
          <w:sz w:val="28"/>
        </w:rPr>
        <w:t xml:space="preserve"> к Конвенции, принятую 31 мая 1988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О</w:t>
      </w:r>
      <w:r>
        <w:br/>
      </w:r>
      <w:r>
        <w:rPr>
          <w:rFonts w:ascii="Times New Roman"/>
          <w:b/>
          <w:i w:val="false"/>
          <w:color w:val="000000"/>
        </w:rPr>
        <w:t>МЕЖДУНАРОДНЫХ ВЫСТАВКАХ</w:t>
      </w:r>
      <w:r>
        <w:br/>
      </w:r>
      <w:r>
        <w:rPr>
          <w:rFonts w:ascii="Times New Roman"/>
          <w:b/>
          <w:i w:val="false"/>
          <w:color w:val="000000"/>
        </w:rPr>
        <w:t>ПАРИЖ, 22 НОЯБРЯ 1928 ГОДА</w:t>
      </w:r>
    </w:p>
    <w:bookmarkEnd w:id="1"/>
    <w:p>
      <w:pPr>
        <w:spacing w:after="0"/>
        <w:ind w:left="0"/>
        <w:jc w:val="both"/>
      </w:pPr>
      <w:r>
        <w:rPr>
          <w:rFonts w:ascii="Times New Roman"/>
          <w:b w:val="false"/>
          <w:i w:val="false"/>
          <w:color w:val="000000"/>
          <w:sz w:val="28"/>
        </w:rPr>
        <w:t>
      Нижеподписавшиеся, должным образом на то уполномоченные лица перечисленных ниже Правительств, собравшись на Конференцию в Париже с 12 по 22 ноября 1928 года, договорились по общему согласию и под условием ратификации о нижеследующем:</w:t>
      </w:r>
    </w:p>
    <w:bookmarkStart w:name="z3" w:id="2"/>
    <w:p>
      <w:pPr>
        <w:spacing w:after="0"/>
        <w:ind w:left="0"/>
        <w:jc w:val="left"/>
      </w:pPr>
      <w:r>
        <w:rPr>
          <w:rFonts w:ascii="Times New Roman"/>
          <w:b/>
          <w:i w:val="false"/>
          <w:color w:val="000000"/>
        </w:rPr>
        <w:t xml:space="preserve"> ПЕРВЫЙ РАЗДЕЛ.</w:t>
      </w:r>
      <w:r>
        <w:br/>
      </w:r>
      <w:r>
        <w:rPr>
          <w:rFonts w:ascii="Times New Roman"/>
          <w:b/>
          <w:i w:val="false"/>
          <w:color w:val="000000"/>
        </w:rPr>
        <w:t>ОПРЕДЕЛЕНИЯ.</w:t>
      </w:r>
      <w:r>
        <w:br/>
      </w:r>
      <w:r>
        <w:rPr>
          <w:rFonts w:ascii="Times New Roman"/>
          <w:b/>
          <w:i w:val="false"/>
          <w:color w:val="000000"/>
        </w:rPr>
        <w:t>Первая статья.</w:t>
      </w:r>
    </w:p>
    <w:bookmarkEnd w:id="2"/>
    <w:p>
      <w:pPr>
        <w:spacing w:after="0"/>
        <w:ind w:left="0"/>
        <w:jc w:val="both"/>
      </w:pPr>
      <w:r>
        <w:rPr>
          <w:rFonts w:ascii="Times New Roman"/>
          <w:b w:val="false"/>
          <w:i w:val="false"/>
          <w:color w:val="000000"/>
          <w:sz w:val="28"/>
        </w:rPr>
        <w:t>
      Положения настоящей Конвенции применяются только к официальным или официально международным признанным выставкам.</w:t>
      </w:r>
    </w:p>
    <w:p>
      <w:pPr>
        <w:spacing w:after="0"/>
        <w:ind w:left="0"/>
        <w:jc w:val="both"/>
      </w:pPr>
      <w:r>
        <w:rPr>
          <w:rFonts w:ascii="Times New Roman"/>
          <w:b w:val="false"/>
          <w:i w:val="false"/>
          <w:color w:val="000000"/>
          <w:sz w:val="28"/>
        </w:rPr>
        <w:t>
      Официальной или официально признанной международной выставкой считается любая экспозиция, каково бы ни было ее наименование, на которую другие страны приглашаются по дипломатическим каналам, которая, как правило, не несет периодический характер и преследует целью показать успехи, достигнутые различными странами в одной или нескольких отраслях производства, а также на которой, в сущности, при входе в помещение выставки не делается никакого различия между покупателями или посетителями.</w:t>
      </w:r>
    </w:p>
    <w:p>
      <w:pPr>
        <w:spacing w:after="0"/>
        <w:ind w:left="0"/>
        <w:jc w:val="both"/>
      </w:pPr>
      <w:r>
        <w:rPr>
          <w:rFonts w:ascii="Times New Roman"/>
          <w:b w:val="false"/>
          <w:i w:val="false"/>
          <w:color w:val="000000"/>
          <w:sz w:val="28"/>
        </w:rPr>
        <w:t>
      Не подпадают под действие положений указанной Конвенции:</w:t>
      </w:r>
    </w:p>
    <w:bookmarkStart w:name="z6" w:id="3"/>
    <w:p>
      <w:pPr>
        <w:spacing w:after="0"/>
        <w:ind w:left="0"/>
        <w:jc w:val="both"/>
      </w:pPr>
      <w:r>
        <w:rPr>
          <w:rFonts w:ascii="Times New Roman"/>
          <w:b w:val="false"/>
          <w:i w:val="false"/>
          <w:color w:val="000000"/>
          <w:sz w:val="28"/>
        </w:rPr>
        <w:t>
      1. Выставки, продолжительностью менее трех недель;</w:t>
      </w:r>
    </w:p>
    <w:bookmarkEnd w:id="3"/>
    <w:bookmarkStart w:name="z7" w:id="4"/>
    <w:p>
      <w:pPr>
        <w:spacing w:after="0"/>
        <w:ind w:left="0"/>
        <w:jc w:val="both"/>
      </w:pPr>
      <w:r>
        <w:rPr>
          <w:rFonts w:ascii="Times New Roman"/>
          <w:b w:val="false"/>
          <w:i w:val="false"/>
          <w:color w:val="000000"/>
          <w:sz w:val="28"/>
        </w:rPr>
        <w:t xml:space="preserve">
      2. Научные выставки, организованные по случаю международных конгрессов, при условии, что их продолжительность не превышает продолжительности, предусмотренной в </w:t>
      </w:r>
      <w:r>
        <w:rPr>
          <w:rFonts w:ascii="Times New Roman"/>
          <w:b w:val="false"/>
          <w:i w:val="false"/>
          <w:color w:val="000000"/>
          <w:sz w:val="28"/>
        </w:rPr>
        <w:t>п. 1</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3. Выставки изобразительного искусства;</w:t>
      </w:r>
    </w:p>
    <w:bookmarkEnd w:id="5"/>
    <w:bookmarkStart w:name="z9" w:id="6"/>
    <w:p>
      <w:pPr>
        <w:spacing w:after="0"/>
        <w:ind w:left="0"/>
        <w:jc w:val="both"/>
      </w:pPr>
      <w:r>
        <w:rPr>
          <w:rFonts w:ascii="Times New Roman"/>
          <w:b w:val="false"/>
          <w:i w:val="false"/>
          <w:color w:val="000000"/>
          <w:sz w:val="28"/>
        </w:rPr>
        <w:t>
      4. Выставки, организованные только одной страной в другой стране, по приглашению последней.</w:t>
      </w:r>
    </w:p>
    <w:bookmarkEnd w:id="6"/>
    <w:p>
      <w:pPr>
        <w:spacing w:after="0"/>
        <w:ind w:left="0"/>
        <w:jc w:val="both"/>
      </w:pPr>
      <w:r>
        <w:rPr>
          <w:rFonts w:ascii="Times New Roman"/>
          <w:b w:val="false"/>
          <w:i w:val="false"/>
          <w:color w:val="000000"/>
          <w:sz w:val="28"/>
        </w:rPr>
        <w:t xml:space="preserve">
      Договаривающиеся страны согласны отказывать в покровительстве и в государственных субсидиях, а также в других преимуществах, предусмотренных ниже в </w:t>
      </w:r>
      <w:r>
        <w:rPr>
          <w:rFonts w:ascii="Times New Roman"/>
          <w:b w:val="false"/>
          <w:i w:val="false"/>
          <w:color w:val="000000"/>
          <w:sz w:val="28"/>
        </w:rPr>
        <w:t>разделах III</w:t>
      </w:r>
      <w:r>
        <w:rPr>
          <w:rFonts w:ascii="Times New Roman"/>
          <w:b w:val="false"/>
          <w:i w:val="false"/>
          <w:color w:val="000000"/>
          <w:sz w:val="28"/>
        </w:rPr>
        <w:t xml:space="preserve">, </w:t>
      </w:r>
      <w:r>
        <w:rPr>
          <w:rFonts w:ascii="Times New Roman"/>
          <w:b w:val="false"/>
          <w:i w:val="false"/>
          <w:color w:val="000000"/>
          <w:sz w:val="28"/>
        </w:rPr>
        <w:t>IV</w:t>
      </w:r>
      <w:r>
        <w:rPr>
          <w:rFonts w:ascii="Times New Roman"/>
          <w:b w:val="false"/>
          <w:i w:val="false"/>
          <w:color w:val="000000"/>
          <w:sz w:val="28"/>
        </w:rPr>
        <w:t xml:space="preserve"> и </w:t>
      </w:r>
      <w:r>
        <w:rPr>
          <w:rFonts w:ascii="Times New Roman"/>
          <w:b w:val="false"/>
          <w:i w:val="false"/>
          <w:color w:val="000000"/>
          <w:sz w:val="28"/>
        </w:rPr>
        <w:t>V</w:t>
      </w:r>
      <w:r>
        <w:rPr>
          <w:rFonts w:ascii="Times New Roman"/>
          <w:b w:val="false"/>
          <w:i w:val="false"/>
          <w:color w:val="000000"/>
          <w:sz w:val="28"/>
        </w:rPr>
        <w:t>, тем из международных выставок, которые, подпадая под действие настоящей Конвенции, не выполняли бы предусмотренных в ней обязательств.</w:t>
      </w:r>
    </w:p>
    <w:bookmarkStart w:name="z10" w:id="7"/>
    <w:p>
      <w:pPr>
        <w:spacing w:after="0"/>
        <w:ind w:left="0"/>
        <w:jc w:val="left"/>
      </w:pPr>
      <w:r>
        <w:rPr>
          <w:rFonts w:ascii="Times New Roman"/>
          <w:b/>
          <w:i w:val="false"/>
          <w:color w:val="000000"/>
        </w:rPr>
        <w:t xml:space="preserve"> Статья 2.</w:t>
      </w:r>
    </w:p>
    <w:bookmarkEnd w:id="7"/>
    <w:p>
      <w:pPr>
        <w:spacing w:after="0"/>
        <w:ind w:left="0"/>
        <w:jc w:val="both"/>
      </w:pPr>
      <w:r>
        <w:rPr>
          <w:rFonts w:ascii="Times New Roman"/>
          <w:b w:val="false"/>
          <w:i w:val="false"/>
          <w:color w:val="000000"/>
          <w:sz w:val="28"/>
        </w:rPr>
        <w:t>
      Выставка является универсальной, если на ней   представлены изделия человеческого труда нескольких отраслей промышленности или если она организована с целью демонстрации всех успехов, достигнутых в определенной области, как например гигиена, прикладное искусство, современный комфорт, развитие колоний и т.д.</w:t>
      </w:r>
    </w:p>
    <w:p>
      <w:pPr>
        <w:spacing w:after="0"/>
        <w:ind w:left="0"/>
        <w:jc w:val="both"/>
      </w:pPr>
      <w:r>
        <w:rPr>
          <w:rFonts w:ascii="Times New Roman"/>
          <w:b w:val="false"/>
          <w:i w:val="false"/>
          <w:color w:val="000000"/>
          <w:sz w:val="28"/>
        </w:rPr>
        <w:t>
      Она является специальной, если она посвящена одной какой-либо области прикладной науки (электричество, оптика, химия и т.д.), одной какой-либо области промышленности (текстильной, металлургической, графического искусства и т.д.), одному какому-либо виду сырья (жесткие и мягкие кожи, шелк, никель и т.д.) или какой-либо одной из основных видов потребности (отопление, питание, транспорт и т.д.); такая выставка должна быть организована без национальных павильонов.</w:t>
      </w:r>
    </w:p>
    <w:p>
      <w:pPr>
        <w:spacing w:after="0"/>
        <w:ind w:left="0"/>
        <w:jc w:val="both"/>
      </w:pPr>
      <w:r>
        <w:rPr>
          <w:rFonts w:ascii="Times New Roman"/>
          <w:b w:val="false"/>
          <w:i w:val="false"/>
          <w:color w:val="000000"/>
          <w:sz w:val="28"/>
        </w:rPr>
        <w:t xml:space="preserve">
      Международным Бюро, предусмотренным </w:t>
      </w:r>
      <w:r>
        <w:rPr>
          <w:rFonts w:ascii="Times New Roman"/>
          <w:b w:val="false"/>
          <w:i w:val="false"/>
          <w:color w:val="000000"/>
          <w:sz w:val="28"/>
        </w:rPr>
        <w:t>статьей 10</w:t>
      </w:r>
      <w:r>
        <w:rPr>
          <w:rFonts w:ascii="Times New Roman"/>
          <w:b w:val="false"/>
          <w:i w:val="false"/>
          <w:color w:val="000000"/>
          <w:sz w:val="28"/>
        </w:rPr>
        <w:t>, будет проведена классификация выставок, которой надлежит руководствоваться для того, чтобы определить профессии и экспонаты, которые могут принять участие в специальной выставке в соответствии с предыдущим абзацем. Данный перечень может ежегодно пересматриваться.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Статья 3. Продолжительность выставок</w:t>
      </w:r>
    </w:p>
    <w:bookmarkEnd w:id="8"/>
    <w:p>
      <w:pPr>
        <w:spacing w:after="0"/>
        <w:ind w:left="0"/>
        <w:jc w:val="both"/>
      </w:pPr>
      <w:r>
        <w:rPr>
          <w:rFonts w:ascii="Times New Roman"/>
          <w:b w:val="false"/>
          <w:i w:val="false"/>
          <w:color w:val="000000"/>
          <w:sz w:val="28"/>
        </w:rPr>
        <w:t>
      Продолжительность международных выставок не должна превышать шести месяцев. Этот срок устанавливается с момента регистрации выставки. Бюро может продлить его только в случае форс-мажорных обстоятельств, наступивших в результате событий, происшедших в ходе эксплуатации, как например, пожара, наводнения, социальных беспорядков, вследствие чего оказалось либо невозможным открыть выставку в официально установленную дату, либо выставка не могла нормально функционировать в течение назначенного для нее срока. Рассмотрение заявления о продлении срока выставки, поданного страной, организующей таковую, входит в компетенцию Бюро.</w:t>
      </w:r>
    </w:p>
    <w:p>
      <w:pPr>
        <w:spacing w:after="0"/>
        <w:ind w:left="0"/>
        <w:jc w:val="both"/>
      </w:pPr>
      <w:r>
        <w:rPr>
          <w:rFonts w:ascii="Times New Roman"/>
          <w:b w:val="false"/>
          <w:i w:val="false"/>
          <w:color w:val="000000"/>
          <w:sz w:val="28"/>
        </w:rPr>
        <w:t>
      Продление срока выставки будет соответствовать продолжительности периода, в течение которого выставка не функционировала. Продление будет действительно с даты, заявленной страной организатором выставки, и ни при каких обстоятельствах не должно превышать шести месяцев после даты, намеченной для закрытия выставки.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РАЗДЕЛ II.</w:t>
      </w:r>
      <w:r>
        <w:br/>
      </w:r>
      <w:r>
        <w:rPr>
          <w:rFonts w:ascii="Times New Roman"/>
          <w:b/>
          <w:i w:val="false"/>
          <w:color w:val="000000"/>
        </w:rPr>
        <w:t>ЧАСТОТА ПРОВЕДЕНИЯ ВЫСТАВОК.</w:t>
      </w:r>
    </w:p>
    <w:bookmarkEnd w:id="9"/>
    <w:bookmarkStart w:name="z14" w:id="10"/>
    <w:p>
      <w:pPr>
        <w:spacing w:after="0"/>
        <w:ind w:left="0"/>
        <w:jc w:val="left"/>
      </w:pPr>
      <w:r>
        <w:rPr>
          <w:rFonts w:ascii="Times New Roman"/>
          <w:b/>
          <w:i w:val="false"/>
          <w:color w:val="000000"/>
        </w:rPr>
        <w:t xml:space="preserve"> Статья 4. </w:t>
      </w:r>
    </w:p>
    <w:bookmarkEnd w:id="10"/>
    <w:p>
      <w:pPr>
        <w:spacing w:after="0"/>
        <w:ind w:left="0"/>
        <w:jc w:val="both"/>
      </w:pPr>
      <w:r>
        <w:rPr>
          <w:rFonts w:ascii="Times New Roman"/>
          <w:b w:val="false"/>
          <w:i w:val="false"/>
          <w:color w:val="000000"/>
          <w:sz w:val="28"/>
        </w:rPr>
        <w:t>
      Частота выставок, подпадающих под действие настоящей Конвенции, устанавливается в соответствии со следующими принципами:</w:t>
      </w:r>
    </w:p>
    <w:p>
      <w:pPr>
        <w:spacing w:after="0"/>
        <w:ind w:left="0"/>
        <w:jc w:val="both"/>
      </w:pPr>
      <w:r>
        <w:rPr>
          <w:rFonts w:ascii="Times New Roman"/>
          <w:b w:val="false"/>
          <w:i w:val="false"/>
          <w:color w:val="000000"/>
          <w:sz w:val="28"/>
        </w:rPr>
        <w:t>
      1) Универсальные выставки делятся на две категории: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Первая категория</w:t>
      </w:r>
      <w:r>
        <w:rPr>
          <w:rFonts w:ascii="Times New Roman"/>
          <w:b w:val="false"/>
          <w:i w:val="false"/>
          <w:color w:val="000000"/>
          <w:sz w:val="28"/>
        </w:rPr>
        <w:t>: универсальные выставки, на которых приглашенные страны обязуются строить национальные павильоны;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Вторая категория</w:t>
      </w:r>
      <w:r>
        <w:rPr>
          <w:rFonts w:ascii="Times New Roman"/>
          <w:b w:val="false"/>
          <w:i w:val="false"/>
          <w:color w:val="000000"/>
          <w:sz w:val="28"/>
        </w:rPr>
        <w:t>: универсальные выставки, на которых приглашенным странам не разрешается строить национальные павильоны.</w:t>
      </w:r>
    </w:p>
    <w:p>
      <w:pPr>
        <w:spacing w:after="0"/>
        <w:ind w:left="0"/>
        <w:jc w:val="both"/>
      </w:pPr>
      <w:r>
        <w:rPr>
          <w:rFonts w:ascii="Times New Roman"/>
          <w:b w:val="false"/>
          <w:i w:val="false"/>
          <w:color w:val="000000"/>
          <w:sz w:val="28"/>
        </w:rPr>
        <w:t>
      2) В одной и той же стране может быть организовано не более одной универсальной выставки первой категории на протяжении периода в 15 лет, причем между двумя универсальными выставками первой или второй категории должен быть соблюден промежуток в 10 лет.</w:t>
      </w:r>
    </w:p>
    <w:p>
      <w:pPr>
        <w:spacing w:after="0"/>
        <w:ind w:left="0"/>
        <w:jc w:val="both"/>
      </w:pPr>
      <w:r>
        <w:rPr>
          <w:rFonts w:ascii="Times New Roman"/>
          <w:b w:val="false"/>
          <w:i w:val="false"/>
          <w:color w:val="000000"/>
          <w:sz w:val="28"/>
        </w:rPr>
        <w:t>
      3) Если речь идет о универсальных выставках, организованных в разных странах, временной интервал между этими выставками должен составлять:</w:t>
      </w:r>
    </w:p>
    <w:p>
      <w:pPr>
        <w:spacing w:after="0"/>
        <w:ind w:left="0"/>
        <w:jc w:val="both"/>
      </w:pPr>
      <w:r>
        <w:rPr>
          <w:rFonts w:ascii="Times New Roman"/>
          <w:b w:val="false"/>
          <w:i w:val="false"/>
          <w:color w:val="000000"/>
          <w:sz w:val="28"/>
        </w:rPr>
        <w:t>
      а) шесть лет в случае проведения универсальных выставки первой категории;</w:t>
      </w:r>
    </w:p>
    <w:p>
      <w:pPr>
        <w:spacing w:after="0"/>
        <w:ind w:left="0"/>
        <w:jc w:val="both"/>
      </w:pPr>
      <w:r>
        <w:rPr>
          <w:rFonts w:ascii="Times New Roman"/>
          <w:b w:val="false"/>
          <w:i w:val="false"/>
          <w:color w:val="000000"/>
          <w:sz w:val="28"/>
        </w:rPr>
        <w:t>
      b) четыре года в случае проведения универсальных выставок  второй категории и аналогичного характера;</w:t>
      </w:r>
    </w:p>
    <w:p>
      <w:pPr>
        <w:spacing w:after="0"/>
        <w:ind w:left="0"/>
        <w:jc w:val="both"/>
      </w:pPr>
      <w:r>
        <w:rPr>
          <w:rFonts w:ascii="Times New Roman"/>
          <w:b w:val="false"/>
          <w:i w:val="false"/>
          <w:color w:val="000000"/>
          <w:sz w:val="28"/>
        </w:rPr>
        <w:t>
      c) два года в случае проведения универсальных выставок второй категории иного характера;</w:t>
      </w:r>
    </w:p>
    <w:p>
      <w:pPr>
        <w:spacing w:after="0"/>
        <w:ind w:left="0"/>
        <w:jc w:val="both"/>
      </w:pPr>
      <w:r>
        <w:rPr>
          <w:rFonts w:ascii="Times New Roman"/>
          <w:b w:val="false"/>
          <w:i w:val="false"/>
          <w:color w:val="000000"/>
          <w:sz w:val="28"/>
        </w:rPr>
        <w:t>
      d) два года в случае проведения универсальных выставок первой и второй категории.</w:t>
      </w:r>
    </w:p>
    <w:p>
      <w:pPr>
        <w:spacing w:after="0"/>
        <w:ind w:left="0"/>
        <w:jc w:val="both"/>
      </w:pPr>
      <w:r>
        <w:rPr>
          <w:rFonts w:ascii="Times New Roman"/>
          <w:b w:val="false"/>
          <w:i w:val="false"/>
          <w:color w:val="000000"/>
          <w:sz w:val="28"/>
        </w:rPr>
        <w:t>
      4) Предусмотренные в предыдущих параграфах промежутки времени применяются ко всем универсальным выставкам независимо от того, организуются ли выставки странами-участницами Конвенции или нет.</w:t>
      </w:r>
    </w:p>
    <w:p>
      <w:pPr>
        <w:spacing w:after="0"/>
        <w:ind w:left="0"/>
        <w:jc w:val="both"/>
      </w:pPr>
      <w:r>
        <w:rPr>
          <w:rFonts w:ascii="Times New Roman"/>
          <w:b w:val="false"/>
          <w:i w:val="false"/>
          <w:color w:val="000000"/>
          <w:sz w:val="28"/>
        </w:rPr>
        <w:t>
      5) На территориях нескольких Договаривающихся стран не может быть организовано одновременно более одной специализированной  выставки одинакового характера. Пятилетний промежуток является обязательным для повторения такой выставки в одной и той же стране. Однако Международное Бюро выставок может в исключительных случаях сократить этот промежуток времени до трех лет минимум, если считает, что такое сокращение промежутка времени между выставками оправдано стремительным развитием той или иной отрасли производства. Аналогичное сокращение промежутка между выставками может быть разрешено и в отношении выставок, которые проводятся в ряде стран по установившейся традиции с интервалом менее пяти лет.</w:t>
      </w:r>
    </w:p>
    <w:p>
      <w:pPr>
        <w:spacing w:after="0"/>
        <w:ind w:left="0"/>
        <w:jc w:val="both"/>
      </w:pPr>
      <w:r>
        <w:rPr>
          <w:rFonts w:ascii="Times New Roman"/>
          <w:b w:val="false"/>
          <w:i w:val="false"/>
          <w:color w:val="000000"/>
          <w:sz w:val="28"/>
        </w:rPr>
        <w:t>
      6) Промежуток времени между двумя специализированными  выставками различного характера в одной и той же стране должен составлять не менее трех месяцев.</w:t>
      </w:r>
    </w:p>
    <w:p>
      <w:pPr>
        <w:spacing w:after="0"/>
        <w:ind w:left="0"/>
        <w:jc w:val="both"/>
      </w:pPr>
      <w:r>
        <w:rPr>
          <w:rFonts w:ascii="Times New Roman"/>
          <w:b w:val="false"/>
          <w:i w:val="false"/>
          <w:color w:val="000000"/>
          <w:sz w:val="28"/>
        </w:rPr>
        <w:t>
      7) Упомянутые в настоящей статье промежутки исчисляются со дня открытия выставки.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Статья 5.</w:t>
      </w:r>
    </w:p>
    <w:bookmarkEnd w:id="11"/>
    <w:p>
      <w:pPr>
        <w:spacing w:after="0"/>
        <w:ind w:left="0"/>
        <w:jc w:val="both"/>
      </w:pPr>
      <w:r>
        <w:rPr>
          <w:rFonts w:ascii="Times New Roman"/>
          <w:b w:val="false"/>
          <w:i w:val="false"/>
          <w:color w:val="000000"/>
          <w:sz w:val="28"/>
        </w:rPr>
        <w:t xml:space="preserve">
      Договаривающаяся страна, на территорий которой проводится выставка, в соответствии с положениями настоящей Конвенции, должна, с соблюдением приведенной ниже </w:t>
      </w:r>
      <w:r>
        <w:rPr>
          <w:rFonts w:ascii="Times New Roman"/>
          <w:b w:val="false"/>
          <w:i w:val="false"/>
          <w:color w:val="000000"/>
          <w:sz w:val="28"/>
        </w:rPr>
        <w:t>статьи 8</w:t>
      </w:r>
      <w:r>
        <w:rPr>
          <w:rFonts w:ascii="Times New Roman"/>
          <w:b w:val="false"/>
          <w:i w:val="false"/>
          <w:color w:val="000000"/>
          <w:sz w:val="28"/>
        </w:rPr>
        <w:t>, направить дипломатическим путем приглашение другим странам:</w:t>
      </w:r>
    </w:p>
    <w:p>
      <w:pPr>
        <w:spacing w:after="0"/>
        <w:ind w:left="0"/>
        <w:jc w:val="both"/>
      </w:pPr>
      <w:r>
        <w:rPr>
          <w:rFonts w:ascii="Times New Roman"/>
          <w:b w:val="false"/>
          <w:i w:val="false"/>
          <w:color w:val="000000"/>
          <w:sz w:val="28"/>
        </w:rPr>
        <w:t>
      За три года вперед, если речь идет о универсальных выставках первой категории;</w:t>
      </w:r>
    </w:p>
    <w:p>
      <w:pPr>
        <w:spacing w:after="0"/>
        <w:ind w:left="0"/>
        <w:jc w:val="both"/>
      </w:pPr>
      <w:r>
        <w:rPr>
          <w:rFonts w:ascii="Times New Roman"/>
          <w:b w:val="false"/>
          <w:i w:val="false"/>
          <w:color w:val="000000"/>
          <w:sz w:val="28"/>
        </w:rPr>
        <w:t>
      За два года вперед в отношении универсальных выставок второй категории;</w:t>
      </w:r>
    </w:p>
    <w:p>
      <w:pPr>
        <w:spacing w:after="0"/>
        <w:ind w:left="0"/>
        <w:jc w:val="both"/>
      </w:pPr>
      <w:r>
        <w:rPr>
          <w:rFonts w:ascii="Times New Roman"/>
          <w:b w:val="false"/>
          <w:i w:val="false"/>
          <w:color w:val="000000"/>
          <w:sz w:val="28"/>
        </w:rPr>
        <w:t>
      За один год вперед в отношении специализированных выставок.</w:t>
      </w:r>
    </w:p>
    <w:p>
      <w:pPr>
        <w:spacing w:after="0"/>
        <w:ind w:left="0"/>
        <w:jc w:val="both"/>
      </w:pPr>
      <w:r>
        <w:rPr>
          <w:rFonts w:ascii="Times New Roman"/>
          <w:b w:val="false"/>
          <w:i w:val="false"/>
          <w:color w:val="000000"/>
          <w:sz w:val="28"/>
        </w:rPr>
        <w:t>
      Никакое Правительство не может проводить международную выставку или покровительствовать участию в ней, если вышеуказанное приглашение не было направлено.</w:t>
      </w:r>
    </w:p>
    <w:bookmarkStart w:name="z16" w:id="12"/>
    <w:p>
      <w:pPr>
        <w:spacing w:after="0"/>
        <w:ind w:left="0"/>
        <w:jc w:val="left"/>
      </w:pPr>
      <w:r>
        <w:rPr>
          <w:rFonts w:ascii="Times New Roman"/>
          <w:b/>
          <w:i w:val="false"/>
          <w:color w:val="000000"/>
        </w:rPr>
        <w:t xml:space="preserve"> Статья 6.</w:t>
      </w:r>
    </w:p>
    <w:bookmarkEnd w:id="12"/>
    <w:p>
      <w:pPr>
        <w:spacing w:after="0"/>
        <w:ind w:left="0"/>
        <w:jc w:val="both"/>
      </w:pPr>
      <w:r>
        <w:rPr>
          <w:rFonts w:ascii="Times New Roman"/>
          <w:b w:val="false"/>
          <w:i w:val="false"/>
          <w:color w:val="000000"/>
          <w:sz w:val="28"/>
        </w:rPr>
        <w:t>
      Если несколько стран будут соревноваться между собой за право проведения международной выставки, они должны будут обменяться мнениями в целях определения страны, которой будет отдано предпочтение.</w:t>
      </w:r>
    </w:p>
    <w:p>
      <w:pPr>
        <w:spacing w:after="0"/>
        <w:ind w:left="0"/>
        <w:jc w:val="both"/>
      </w:pPr>
      <w:r>
        <w:rPr>
          <w:rFonts w:ascii="Times New Roman"/>
          <w:b w:val="false"/>
          <w:i w:val="false"/>
          <w:color w:val="000000"/>
          <w:sz w:val="28"/>
        </w:rPr>
        <w:t>
      В случае если согласие не может быть достигнуто, стороны обратятся с просьбой разрешить спор к Международному Бюро, которое учтет выдвинутые аргументы, а также, в частности, особые причины исторического или морального характера, срок, истекший со времени проведения последней выставки, и количество экспозиций уже организованных соревнующимися странами.</w:t>
      </w:r>
    </w:p>
    <w:bookmarkStart w:name="z17" w:id="13"/>
    <w:p>
      <w:pPr>
        <w:spacing w:after="0"/>
        <w:ind w:left="0"/>
        <w:jc w:val="left"/>
      </w:pPr>
      <w:r>
        <w:rPr>
          <w:rFonts w:ascii="Times New Roman"/>
          <w:b/>
          <w:i w:val="false"/>
          <w:color w:val="000000"/>
        </w:rPr>
        <w:t xml:space="preserve"> Статья 7.</w:t>
      </w:r>
    </w:p>
    <w:bookmarkEnd w:id="13"/>
    <w:p>
      <w:pPr>
        <w:spacing w:after="0"/>
        <w:ind w:left="0"/>
        <w:jc w:val="both"/>
      </w:pPr>
      <w:r>
        <w:rPr>
          <w:rFonts w:ascii="Times New Roman"/>
          <w:b w:val="false"/>
          <w:i w:val="false"/>
          <w:color w:val="000000"/>
          <w:sz w:val="28"/>
        </w:rPr>
        <w:t xml:space="preserve">
      Если выставка, соответствующая определенным в </w:t>
      </w:r>
      <w:r>
        <w:rPr>
          <w:rFonts w:ascii="Times New Roman"/>
          <w:b w:val="false"/>
          <w:i w:val="false"/>
          <w:color w:val="000000"/>
          <w:sz w:val="28"/>
        </w:rPr>
        <w:t>статье 1</w:t>
      </w:r>
      <w:r>
        <w:rPr>
          <w:rFonts w:ascii="Times New Roman"/>
          <w:b w:val="false"/>
          <w:i w:val="false"/>
          <w:color w:val="000000"/>
          <w:sz w:val="28"/>
        </w:rPr>
        <w:t xml:space="preserve">  условиям, установленным для экспозиций, организована в стране, не участвующей в настоящей Конвенции, то Договаривающиеся страны, прежде чем принять приглашение на эту выставку, должны запросить мнение Международного Бюро.</w:t>
      </w:r>
    </w:p>
    <w:p>
      <w:pPr>
        <w:spacing w:after="0"/>
        <w:ind w:left="0"/>
        <w:jc w:val="both"/>
      </w:pPr>
      <w:r>
        <w:rPr>
          <w:rFonts w:ascii="Times New Roman"/>
          <w:b w:val="false"/>
          <w:i w:val="false"/>
          <w:color w:val="000000"/>
          <w:sz w:val="28"/>
        </w:rPr>
        <w:t>
      Они не присоединятся к планируемой выставке, если она не предоставляет тех же гарантий, какие требуются настоящей Конвенцией или, по крайней мере, достаточных гарантий. В случае совпадения сроков проведения выставки, организуемой одной из Договаривающихся стран, и выставки, организуемой не договаривающейся страной, другие Договаривающиеся страны, если только нет исключительных обстоятельств, отдадут предпочтение первой.</w:t>
      </w:r>
    </w:p>
    <w:bookmarkStart w:name="z18" w:id="14"/>
    <w:p>
      <w:pPr>
        <w:spacing w:after="0"/>
        <w:ind w:left="0"/>
        <w:jc w:val="left"/>
      </w:pPr>
      <w:r>
        <w:rPr>
          <w:rFonts w:ascii="Times New Roman"/>
          <w:b/>
          <w:i w:val="false"/>
          <w:color w:val="000000"/>
        </w:rPr>
        <w:t xml:space="preserve"> Статья 8.</w:t>
      </w:r>
    </w:p>
    <w:bookmarkEnd w:id="14"/>
    <w:p>
      <w:pPr>
        <w:spacing w:after="0"/>
        <w:ind w:left="0"/>
        <w:jc w:val="both"/>
      </w:pPr>
      <w:r>
        <w:rPr>
          <w:rFonts w:ascii="Times New Roman"/>
          <w:b w:val="false"/>
          <w:i w:val="false"/>
          <w:color w:val="000000"/>
          <w:sz w:val="28"/>
        </w:rPr>
        <w:t xml:space="preserve">
      Страны, которые желают организовать выставку, подпадающей под  действие настоящей Конвенции, должны направить Международному Бюро заявку на регистрацию этой выставки, по меньшей мере, за шесть месяцев до установленных в </w:t>
      </w:r>
      <w:r>
        <w:rPr>
          <w:rFonts w:ascii="Times New Roman"/>
          <w:b w:val="false"/>
          <w:i w:val="false"/>
          <w:color w:val="000000"/>
          <w:sz w:val="28"/>
        </w:rPr>
        <w:t>статье 5</w:t>
      </w:r>
      <w:r>
        <w:rPr>
          <w:rFonts w:ascii="Times New Roman"/>
          <w:b w:val="false"/>
          <w:i w:val="false"/>
          <w:color w:val="000000"/>
          <w:sz w:val="28"/>
        </w:rPr>
        <w:t xml:space="preserve"> сроков направления приглашения. В этой заявке должно быть указано наименование выставки и ее продолжительность; к ней необходимо приложить классификацию, общий регламент выставки, положение о жюри и все документы, указывающие меры, предусмотренные для обеспечения безопасности лиц и сооружений, защиты промышленной и художественной собственности и для соблюдения обязательств, установленных в </w:t>
      </w:r>
      <w:r>
        <w:rPr>
          <w:rFonts w:ascii="Times New Roman"/>
          <w:b w:val="false"/>
          <w:i w:val="false"/>
          <w:color w:val="000000"/>
          <w:sz w:val="28"/>
        </w:rPr>
        <w:t>разделах IV</w:t>
      </w:r>
      <w:r>
        <w:rPr>
          <w:rFonts w:ascii="Times New Roman"/>
          <w:b w:val="false"/>
          <w:i w:val="false"/>
          <w:color w:val="000000"/>
          <w:sz w:val="28"/>
        </w:rPr>
        <w:t xml:space="preserve"> и </w:t>
      </w:r>
      <w:r>
        <w:rPr>
          <w:rFonts w:ascii="Times New Roman"/>
          <w:b w:val="false"/>
          <w:i w:val="false"/>
          <w:color w:val="000000"/>
          <w:sz w:val="28"/>
        </w:rPr>
        <w:t>V</w:t>
      </w:r>
      <w:r>
        <w:rPr>
          <w:rFonts w:ascii="Times New Roman"/>
          <w:b w:val="false"/>
          <w:i w:val="false"/>
          <w:color w:val="000000"/>
          <w:sz w:val="28"/>
        </w:rPr>
        <w:t>. Бюро дает согласие на регистрацию только в том случае, если выставка отвечает условиям настоящей Конвенции.</w:t>
      </w:r>
    </w:p>
    <w:p>
      <w:pPr>
        <w:spacing w:after="0"/>
        <w:ind w:left="0"/>
        <w:jc w:val="both"/>
      </w:pPr>
      <w:r>
        <w:rPr>
          <w:rFonts w:ascii="Times New Roman"/>
          <w:b w:val="false"/>
          <w:i w:val="false"/>
          <w:color w:val="000000"/>
          <w:sz w:val="28"/>
        </w:rPr>
        <w:t>
      Ни одна из Договаривающихся стран не должна принимать приглашения участвовать в выставке, подпадающей под  действие настоящей Конвенцией, если в этом приглашении не упоминается, что данная регистрация состоялась.</w:t>
      </w:r>
    </w:p>
    <w:p>
      <w:pPr>
        <w:spacing w:after="0"/>
        <w:ind w:left="0"/>
        <w:jc w:val="both"/>
      </w:pPr>
      <w:r>
        <w:rPr>
          <w:rFonts w:ascii="Times New Roman"/>
          <w:b w:val="false"/>
          <w:i w:val="false"/>
          <w:color w:val="000000"/>
          <w:sz w:val="28"/>
        </w:rPr>
        <w:t>
      Тем не менее, Договаривающиеся страны, получившие это приглашение, остаются полностью свободными в решении принимать  участие в выставке, организованной в соответствии с положениями настоящей Конвенции.</w:t>
      </w:r>
    </w:p>
    <w:bookmarkStart w:name="z19" w:id="15"/>
    <w:p>
      <w:pPr>
        <w:spacing w:after="0"/>
        <w:ind w:left="0"/>
        <w:jc w:val="left"/>
      </w:pPr>
      <w:r>
        <w:rPr>
          <w:rFonts w:ascii="Times New Roman"/>
          <w:b/>
          <w:i w:val="false"/>
          <w:color w:val="000000"/>
        </w:rPr>
        <w:t xml:space="preserve"> Статья 9.</w:t>
      </w:r>
    </w:p>
    <w:bookmarkEnd w:id="15"/>
    <w:p>
      <w:pPr>
        <w:spacing w:after="0"/>
        <w:ind w:left="0"/>
        <w:jc w:val="both"/>
      </w:pPr>
      <w:r>
        <w:rPr>
          <w:rFonts w:ascii="Times New Roman"/>
          <w:b w:val="false"/>
          <w:i w:val="false"/>
          <w:color w:val="000000"/>
          <w:sz w:val="28"/>
        </w:rPr>
        <w:t>
      В случае если какая-либо страна отказывается от организации запланированной ею и уже зарегистрированной выставки, дата, когда эта страна может быть вновь допущена к конкурсу на право проведения очередной выставки наряду с другими странами будет установлена Международным Бюро.</w:t>
      </w:r>
    </w:p>
    <w:bookmarkStart w:name="z20" w:id="16"/>
    <w:p>
      <w:pPr>
        <w:spacing w:after="0"/>
        <w:ind w:left="0"/>
        <w:jc w:val="left"/>
      </w:pPr>
      <w:r>
        <w:rPr>
          <w:rFonts w:ascii="Times New Roman"/>
          <w:b/>
          <w:i w:val="false"/>
          <w:color w:val="000000"/>
        </w:rPr>
        <w:t xml:space="preserve"> РАЗДЕЛ III.</w:t>
      </w:r>
      <w:r>
        <w:br/>
      </w:r>
      <w:r>
        <w:rPr>
          <w:rFonts w:ascii="Times New Roman"/>
          <w:b/>
          <w:i w:val="false"/>
          <w:color w:val="000000"/>
        </w:rPr>
        <w:t>МЕЖДУНАРОДНОЕ БЮРО ВЫСТАВОК</w:t>
      </w:r>
    </w:p>
    <w:bookmarkEnd w:id="16"/>
    <w:bookmarkStart w:name="z22" w:id="17"/>
    <w:p>
      <w:pPr>
        <w:spacing w:after="0"/>
        <w:ind w:left="0"/>
        <w:jc w:val="left"/>
      </w:pPr>
      <w:r>
        <w:rPr>
          <w:rFonts w:ascii="Times New Roman"/>
          <w:b/>
          <w:i w:val="false"/>
          <w:color w:val="000000"/>
        </w:rPr>
        <w:t xml:space="preserve"> Статья 10.</w:t>
      </w:r>
    </w:p>
    <w:bookmarkEnd w:id="17"/>
    <w:p>
      <w:pPr>
        <w:spacing w:after="0"/>
        <w:ind w:left="0"/>
        <w:jc w:val="both"/>
      </w:pPr>
      <w:r>
        <w:rPr>
          <w:rFonts w:ascii="Times New Roman"/>
          <w:b w:val="false"/>
          <w:i w:val="false"/>
          <w:color w:val="000000"/>
          <w:sz w:val="28"/>
        </w:rPr>
        <w:t>
      Учреждается Международное Бюро Выставок, на которое возлагается задача наблюдения за выполнением положений Конвенции. В состав Бюро входят Административный Совет, при котором состоит Классификационная Комиссия, и директор, назначение и обязанности которого установлены положениями, изложенными в следующей статье.</w:t>
      </w:r>
    </w:p>
    <w:p>
      <w:pPr>
        <w:spacing w:after="0"/>
        <w:ind w:left="0"/>
        <w:jc w:val="both"/>
      </w:pPr>
      <w:r>
        <w:rPr>
          <w:rFonts w:ascii="Times New Roman"/>
          <w:b w:val="false"/>
          <w:i w:val="false"/>
          <w:color w:val="000000"/>
          <w:sz w:val="28"/>
        </w:rPr>
        <w:t>
      Первое заседание Административного Совета Международного Бюро будет созвано в Париже Правительством Французской Республики в течение года, следующего за вступлением в силу Конвенции. На данном заседании Совет установит штаб-квартиру Международного Бюро и изберет директора.</w:t>
      </w:r>
    </w:p>
    <w:p>
      <w:pPr>
        <w:spacing w:after="0"/>
        <w:ind w:left="0"/>
        <w:jc w:val="both"/>
      </w:pPr>
      <w:r>
        <w:rPr>
          <w:rFonts w:ascii="Times New Roman"/>
          <w:b w:val="false"/>
          <w:i w:val="false"/>
          <w:color w:val="000000"/>
          <w:sz w:val="28"/>
        </w:rPr>
        <w:t>
      В случае если должность директора освобождается, Совет Международного Бюро выставок выбирает абсолютным большинством голосов на должность директора подданного одной из стран-участниц Конвенции. Директор назначается на срок, определяемый внутренним регламентом. Его оклад устанавливается Советом по предложению Бюджетной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Статья 11.</w:t>
      </w:r>
    </w:p>
    <w:bookmarkEnd w:id="18"/>
    <w:p>
      <w:pPr>
        <w:spacing w:after="0"/>
        <w:ind w:left="0"/>
        <w:jc w:val="both"/>
      </w:pPr>
      <w:r>
        <w:rPr>
          <w:rFonts w:ascii="Times New Roman"/>
          <w:b w:val="false"/>
          <w:i w:val="false"/>
          <w:color w:val="000000"/>
          <w:sz w:val="28"/>
        </w:rPr>
        <w:t>
      Административный Совет состоит из членов, назначаемых Договаривающимися странами из расчета от одного до трех от каждой страны. Ему разрешается принимать в свой состав с правом совещательного голоса двух или трех членов Международной Торговой Палаты, назначенных этой Палатой.</w:t>
      </w:r>
    </w:p>
    <w:p>
      <w:pPr>
        <w:spacing w:after="0"/>
        <w:ind w:left="0"/>
        <w:jc w:val="both"/>
      </w:pPr>
      <w:r>
        <w:rPr>
          <w:rFonts w:ascii="Times New Roman"/>
          <w:b w:val="false"/>
          <w:i w:val="false"/>
          <w:color w:val="000000"/>
          <w:sz w:val="28"/>
        </w:rPr>
        <w:t>
      Совет выносит решения по всем вопросам, входящим в его компетенцию в силу настоящей Конвенции; он обсуждает и принимает положения, касающиеся организации и внутренней деятельности Международного Бюро. Он утверждает доходный и расходный бюджет, проверяет и утверждает исполнение бюджета.</w:t>
      </w:r>
    </w:p>
    <w:bookmarkStart w:name="z24" w:id="19"/>
    <w:p>
      <w:pPr>
        <w:spacing w:after="0"/>
        <w:ind w:left="0"/>
        <w:jc w:val="left"/>
      </w:pPr>
      <w:r>
        <w:rPr>
          <w:rFonts w:ascii="Times New Roman"/>
          <w:b/>
          <w:i w:val="false"/>
          <w:color w:val="000000"/>
        </w:rPr>
        <w:t xml:space="preserve"> Статья 12.</w:t>
      </w:r>
    </w:p>
    <w:bookmarkEnd w:id="19"/>
    <w:p>
      <w:pPr>
        <w:spacing w:after="0"/>
        <w:ind w:left="0"/>
        <w:jc w:val="both"/>
      </w:pPr>
      <w:r>
        <w:rPr>
          <w:rFonts w:ascii="Times New Roman"/>
          <w:b w:val="false"/>
          <w:i w:val="false"/>
          <w:color w:val="000000"/>
          <w:sz w:val="28"/>
        </w:rPr>
        <w:t>
      Каждая страна, независимо от количества ее делегатов, имеет в Совете один голос. Каждая страна может передать свое представительство делегации другой страны, которая в таком случае будет располагать числом голосов равным числу представленных ею стран. Для действительности обсуждений требуется кворум в две трети представленных в Совете стран.</w:t>
      </w:r>
    </w:p>
    <w:p>
      <w:pPr>
        <w:spacing w:after="0"/>
        <w:ind w:left="0"/>
        <w:jc w:val="both"/>
      </w:pPr>
      <w:r>
        <w:rPr>
          <w:rFonts w:ascii="Times New Roman"/>
          <w:b w:val="false"/>
          <w:i w:val="false"/>
          <w:color w:val="000000"/>
          <w:sz w:val="28"/>
        </w:rPr>
        <w:t>
      Голосование проводится абсолютным большинством голосов, за исключением следующих случаев:</w:t>
      </w:r>
    </w:p>
    <w:bookmarkStart w:name="z25" w:id="20"/>
    <w:p>
      <w:pPr>
        <w:spacing w:after="0"/>
        <w:ind w:left="0"/>
        <w:jc w:val="both"/>
      </w:pPr>
      <w:r>
        <w:rPr>
          <w:rFonts w:ascii="Times New Roman"/>
          <w:b w:val="false"/>
          <w:i w:val="false"/>
          <w:color w:val="000000"/>
          <w:sz w:val="28"/>
        </w:rPr>
        <w:t>
      1. Разработка регламента;</w:t>
      </w:r>
    </w:p>
    <w:bookmarkEnd w:id="20"/>
    <w:bookmarkStart w:name="z26" w:id="21"/>
    <w:p>
      <w:pPr>
        <w:spacing w:after="0"/>
        <w:ind w:left="0"/>
        <w:jc w:val="both"/>
      </w:pPr>
      <w:r>
        <w:rPr>
          <w:rFonts w:ascii="Times New Roman"/>
          <w:b w:val="false"/>
          <w:i w:val="false"/>
          <w:color w:val="000000"/>
          <w:sz w:val="28"/>
        </w:rPr>
        <w:t>
      2. Увеличение бюджета;</w:t>
      </w:r>
    </w:p>
    <w:bookmarkEnd w:id="21"/>
    <w:bookmarkStart w:name="z27" w:id="22"/>
    <w:p>
      <w:pPr>
        <w:spacing w:after="0"/>
        <w:ind w:left="0"/>
        <w:jc w:val="both"/>
      </w:pPr>
      <w:r>
        <w:rPr>
          <w:rFonts w:ascii="Times New Roman"/>
          <w:b w:val="false"/>
          <w:i w:val="false"/>
          <w:color w:val="000000"/>
          <w:sz w:val="28"/>
        </w:rPr>
        <w:t>
      3. Отклонение просьбы, поданной Договаривающейся страной, или ее принятие в случае соревнования нескольких стран;</w:t>
      </w:r>
    </w:p>
    <w:bookmarkEnd w:id="22"/>
    <w:bookmarkStart w:name="z28" w:id="23"/>
    <w:p>
      <w:pPr>
        <w:spacing w:after="0"/>
        <w:ind w:left="0"/>
        <w:jc w:val="both"/>
      </w:pPr>
      <w:r>
        <w:rPr>
          <w:rFonts w:ascii="Times New Roman"/>
          <w:b w:val="false"/>
          <w:i w:val="false"/>
          <w:color w:val="000000"/>
          <w:sz w:val="28"/>
        </w:rPr>
        <w:t>
      4. Разрешение провести всеобщую выставку на срок свыше шести месяцев.</w:t>
      </w:r>
    </w:p>
    <w:bookmarkEnd w:id="23"/>
    <w:p>
      <w:pPr>
        <w:spacing w:after="0"/>
        <w:ind w:left="0"/>
        <w:jc w:val="both"/>
      </w:pPr>
      <w:r>
        <w:rPr>
          <w:rFonts w:ascii="Times New Roman"/>
          <w:b w:val="false"/>
          <w:i w:val="false"/>
          <w:color w:val="000000"/>
          <w:sz w:val="28"/>
        </w:rPr>
        <w:t>
      В этих четырех случаях требуется большинство двух третей стран, представленных в Международном Бюро.</w:t>
      </w:r>
    </w:p>
    <w:bookmarkStart w:name="z29" w:id="24"/>
    <w:p>
      <w:pPr>
        <w:spacing w:after="0"/>
        <w:ind w:left="0"/>
        <w:jc w:val="left"/>
      </w:pPr>
      <w:r>
        <w:rPr>
          <w:rFonts w:ascii="Times New Roman"/>
          <w:b/>
          <w:i w:val="false"/>
          <w:color w:val="000000"/>
        </w:rPr>
        <w:t xml:space="preserve"> Статья 13.</w:t>
      </w:r>
    </w:p>
    <w:bookmarkEnd w:id="24"/>
    <w:p>
      <w:pPr>
        <w:spacing w:after="0"/>
        <w:ind w:left="0"/>
        <w:jc w:val="both"/>
      </w:pPr>
      <w:r>
        <w:rPr>
          <w:rFonts w:ascii="Times New Roman"/>
          <w:b w:val="false"/>
          <w:i w:val="false"/>
          <w:color w:val="000000"/>
          <w:sz w:val="28"/>
        </w:rPr>
        <w:t>
      Классификационная Комиссия состоит из представителей двенадцати Договаривающихся стран, назначаемых их Правительством.</w:t>
      </w:r>
    </w:p>
    <w:p>
      <w:pPr>
        <w:spacing w:after="0"/>
        <w:ind w:left="0"/>
        <w:jc w:val="both"/>
      </w:pPr>
      <w:r>
        <w:rPr>
          <w:rFonts w:ascii="Times New Roman"/>
          <w:b w:val="false"/>
          <w:i w:val="false"/>
          <w:color w:val="000000"/>
          <w:sz w:val="28"/>
        </w:rPr>
        <w:t>
      Половина этих стран назначается Международным Бюро; другая половина сменяется на условиях, установленных регламентом Бюро.</w:t>
      </w:r>
    </w:p>
    <w:p>
      <w:pPr>
        <w:spacing w:after="0"/>
        <w:ind w:left="0"/>
        <w:jc w:val="both"/>
      </w:pPr>
      <w:r>
        <w:rPr>
          <w:rFonts w:ascii="Times New Roman"/>
          <w:b w:val="false"/>
          <w:i w:val="false"/>
          <w:color w:val="000000"/>
          <w:sz w:val="28"/>
        </w:rPr>
        <w:t>
      Комиссия может ввести в свой состав с правом совещательного голоса одного или двух членов Международной Торговой Палаты, назначаемых этой Палатой.</w:t>
      </w:r>
    </w:p>
    <w:p>
      <w:pPr>
        <w:spacing w:after="0"/>
        <w:ind w:left="0"/>
        <w:jc w:val="both"/>
      </w:pPr>
      <w:r>
        <w:rPr>
          <w:rFonts w:ascii="Times New Roman"/>
          <w:b w:val="false"/>
          <w:i w:val="false"/>
          <w:color w:val="000000"/>
          <w:sz w:val="28"/>
        </w:rPr>
        <w:t xml:space="preserve">
      Эта Комиссия представляет на утверждение Административного Совета классификацию, предусмотренную в </w:t>
      </w:r>
      <w:r>
        <w:rPr>
          <w:rFonts w:ascii="Times New Roman"/>
          <w:b w:val="false"/>
          <w:i w:val="false"/>
          <w:color w:val="000000"/>
          <w:sz w:val="28"/>
        </w:rPr>
        <w:t>статье 2</w:t>
      </w:r>
      <w:r>
        <w:rPr>
          <w:rFonts w:ascii="Times New Roman"/>
          <w:b w:val="false"/>
          <w:i w:val="false"/>
          <w:color w:val="000000"/>
          <w:sz w:val="28"/>
        </w:rPr>
        <w:t xml:space="preserve">, и изменения, которые могут быть в нее внесены. Для соблюдения предусмотренных в </w:t>
      </w:r>
      <w:r>
        <w:rPr>
          <w:rFonts w:ascii="Times New Roman"/>
          <w:b w:val="false"/>
          <w:i w:val="false"/>
          <w:color w:val="000000"/>
          <w:sz w:val="28"/>
        </w:rPr>
        <w:t>статье 4</w:t>
      </w:r>
      <w:r>
        <w:rPr>
          <w:rFonts w:ascii="Times New Roman"/>
          <w:b w:val="false"/>
          <w:i w:val="false"/>
          <w:color w:val="000000"/>
          <w:sz w:val="28"/>
        </w:rPr>
        <w:t xml:space="preserve"> временных промежутков она дает свое заключение по вопросу о том, является ли подлежащая регистрации выставка специализированной или универсальной и не имеет ли она, несмотря на свое наименование и свою классификацию, характер аналогичный с предшествующей выставкой или со специализированной выставкой, организуемой в то же самое время.</w:t>
      </w:r>
    </w:p>
    <w:bookmarkStart w:name="z30" w:id="25"/>
    <w:p>
      <w:pPr>
        <w:spacing w:after="0"/>
        <w:ind w:left="0"/>
        <w:jc w:val="left"/>
      </w:pPr>
      <w:r>
        <w:rPr>
          <w:rFonts w:ascii="Times New Roman"/>
          <w:b/>
          <w:i w:val="false"/>
          <w:color w:val="000000"/>
        </w:rPr>
        <w:t xml:space="preserve"> Статья 14.</w:t>
      </w:r>
    </w:p>
    <w:bookmarkEnd w:id="25"/>
    <w:p>
      <w:pPr>
        <w:spacing w:after="0"/>
        <w:ind w:left="0"/>
        <w:jc w:val="both"/>
      </w:pPr>
      <w:r>
        <w:rPr>
          <w:rFonts w:ascii="Times New Roman"/>
          <w:b w:val="false"/>
          <w:i w:val="false"/>
          <w:color w:val="000000"/>
          <w:sz w:val="28"/>
        </w:rPr>
        <w:t>
      Бюджет Бюро временно устанавливается в 4 000 фунтов стерлингов.  Расходы на деятельность Бюро несут Договаривающиеся страны, взносы которых распределяются следующим образом: доля стран членов Лиги Наций определяется пропорционально взносу, производимому этими странами в Лигу Наций. За исключением случая увеличения вышеуказанного бюджета, доля стран с наиболее высоким обложением не может превышать 500 фунтов стерлингов. Страны, не являющиеся членами Лиги Наций, указывают с учетом своего экономического развития страну члена Лиги Наций, и их взнос приравнивается взносу, уплачиваемому страной, указанной в таком порядке.</w:t>
      </w:r>
    </w:p>
    <w:p>
      <w:pPr>
        <w:spacing w:after="0"/>
        <w:ind w:left="0"/>
        <w:jc w:val="both"/>
      </w:pPr>
      <w:r>
        <w:rPr>
          <w:rFonts w:ascii="Times New Roman"/>
          <w:b w:val="false"/>
          <w:i w:val="false"/>
          <w:color w:val="000000"/>
          <w:sz w:val="28"/>
        </w:rPr>
        <w:t>
      Кроме этого Административный Совет может разрешить взимать любые другие сборы для оплаты услуг, оказанных коллективам или частным лицам.</w:t>
      </w:r>
    </w:p>
    <w:bookmarkStart w:name="z31" w:id="26"/>
    <w:p>
      <w:pPr>
        <w:spacing w:after="0"/>
        <w:ind w:left="0"/>
        <w:jc w:val="left"/>
      </w:pPr>
      <w:r>
        <w:rPr>
          <w:rFonts w:ascii="Times New Roman"/>
          <w:b/>
          <w:i w:val="false"/>
          <w:color w:val="000000"/>
        </w:rPr>
        <w:t xml:space="preserve"> РАЗДЕЛ IV.</w:t>
      </w:r>
      <w:r>
        <w:br/>
      </w:r>
      <w:r>
        <w:rPr>
          <w:rFonts w:ascii="Times New Roman"/>
          <w:b/>
          <w:i w:val="false"/>
          <w:color w:val="000000"/>
        </w:rPr>
        <w:t>ОБЯЗАТЕЛЬСТВА ПРИГЛАШАЮЩЕЙ СТРАНЫ И СТРАН УЧАСТНИЦ.</w:t>
      </w:r>
    </w:p>
    <w:bookmarkEnd w:id="26"/>
    <w:bookmarkStart w:name="z33" w:id="27"/>
    <w:p>
      <w:pPr>
        <w:spacing w:after="0"/>
        <w:ind w:left="0"/>
        <w:jc w:val="left"/>
      </w:pPr>
      <w:r>
        <w:rPr>
          <w:rFonts w:ascii="Times New Roman"/>
          <w:b/>
          <w:i w:val="false"/>
          <w:color w:val="000000"/>
        </w:rPr>
        <w:t xml:space="preserve"> Статья 15.</w:t>
      </w:r>
    </w:p>
    <w:bookmarkEnd w:id="27"/>
    <w:p>
      <w:pPr>
        <w:spacing w:after="0"/>
        <w:ind w:left="0"/>
        <w:jc w:val="both"/>
      </w:pPr>
      <w:r>
        <w:rPr>
          <w:rFonts w:ascii="Times New Roman"/>
          <w:b w:val="false"/>
          <w:i w:val="false"/>
          <w:color w:val="000000"/>
          <w:sz w:val="28"/>
        </w:rPr>
        <w:t>
      Правительство, приглашающее на международную выставку, должно назначить Правительственного Комиссара или Уполномоченного, на которого возлагается обязанность представлять его и гарантировать выполнение обязательств, взятых на себя по отношению к иностранным участникам. Комиссар или Уполномоченный, кроме этого, должен принять все необходимые меры для обеспечения материальной сохранности выставленных предметов.</w:t>
      </w:r>
    </w:p>
    <w:bookmarkStart w:name="z34" w:id="28"/>
    <w:p>
      <w:pPr>
        <w:spacing w:after="0"/>
        <w:ind w:left="0"/>
        <w:jc w:val="left"/>
      </w:pPr>
      <w:r>
        <w:rPr>
          <w:rFonts w:ascii="Times New Roman"/>
          <w:b/>
          <w:i w:val="false"/>
          <w:color w:val="000000"/>
        </w:rPr>
        <w:t xml:space="preserve"> Статья 16.</w:t>
      </w:r>
    </w:p>
    <w:bookmarkEnd w:id="28"/>
    <w:p>
      <w:pPr>
        <w:spacing w:after="0"/>
        <w:ind w:left="0"/>
        <w:jc w:val="both"/>
      </w:pPr>
      <w:r>
        <w:rPr>
          <w:rFonts w:ascii="Times New Roman"/>
          <w:b w:val="false"/>
          <w:i w:val="false"/>
          <w:color w:val="000000"/>
          <w:sz w:val="28"/>
        </w:rPr>
        <w:t>
      Правительства участвующих стран должны назначить Комиссаров или  Уполномоченных для своего представительства и для наблюдения за выполнением положений, изданных по случаю экспозиций.</w:t>
      </w:r>
    </w:p>
    <w:p>
      <w:pPr>
        <w:spacing w:after="0"/>
        <w:ind w:left="0"/>
        <w:jc w:val="both"/>
      </w:pPr>
      <w:r>
        <w:rPr>
          <w:rFonts w:ascii="Times New Roman"/>
          <w:b w:val="false"/>
          <w:i w:val="false"/>
          <w:color w:val="000000"/>
          <w:sz w:val="28"/>
        </w:rPr>
        <w:t>
      Только Комиссарам или Уполномоченным поручается руководить выдачей или распределением мест между экспонатами в павильонах их стран и в национальных секциях.</w:t>
      </w:r>
    </w:p>
    <w:bookmarkStart w:name="z35" w:id="29"/>
    <w:p>
      <w:pPr>
        <w:spacing w:after="0"/>
        <w:ind w:left="0"/>
        <w:jc w:val="left"/>
      </w:pPr>
      <w:r>
        <w:rPr>
          <w:rFonts w:ascii="Times New Roman"/>
          <w:b/>
          <w:i w:val="false"/>
          <w:color w:val="000000"/>
        </w:rPr>
        <w:t xml:space="preserve"> Статья 17.</w:t>
      </w:r>
    </w:p>
    <w:bookmarkEnd w:id="29"/>
    <w:p>
      <w:pPr>
        <w:spacing w:after="0"/>
        <w:ind w:left="0"/>
        <w:jc w:val="both"/>
      </w:pPr>
      <w:r>
        <w:rPr>
          <w:rFonts w:ascii="Times New Roman"/>
          <w:b w:val="false"/>
          <w:i w:val="false"/>
          <w:color w:val="000000"/>
          <w:sz w:val="28"/>
        </w:rPr>
        <w:t>
      На универсальной выставке администрация не может взимать никакого сбора за закрытые или открытые места, предусмотренные программой выставки и предоставленные каждой из участвующих стран.</w:t>
      </w:r>
    </w:p>
    <w:bookmarkStart w:name="z36" w:id="30"/>
    <w:p>
      <w:pPr>
        <w:spacing w:after="0"/>
        <w:ind w:left="0"/>
        <w:jc w:val="left"/>
      </w:pPr>
      <w:r>
        <w:rPr>
          <w:rFonts w:ascii="Times New Roman"/>
          <w:b/>
          <w:i w:val="false"/>
          <w:color w:val="000000"/>
        </w:rPr>
        <w:t xml:space="preserve"> Статья 18.</w:t>
      </w:r>
    </w:p>
    <w:bookmarkEnd w:id="30"/>
    <w:p>
      <w:pPr>
        <w:spacing w:after="0"/>
        <w:ind w:left="0"/>
        <w:jc w:val="both"/>
      </w:pPr>
      <w:r>
        <w:rPr>
          <w:rFonts w:ascii="Times New Roman"/>
          <w:b w:val="false"/>
          <w:i w:val="false"/>
          <w:color w:val="000000"/>
          <w:sz w:val="28"/>
        </w:rPr>
        <w:t>
      На каждой выставке, входящей в сферу применения настоящей Конвенции, иностранные предметы, подлежащие оплате таможенных пошлин и сборов, временно допускаются без обложения таможенной пошлиной при условии обратного их вывоза. В сертификате отправителя, сопровождающем товары, указывается их количество и характер, маркировка и номера мест, а также торговое наименование предметов, их вес, происхождение и стоимость. Таможенные формальности в отношении предметов производятся в помещениях выставки, без проведения таможенного досмотра на границе. Предыдущие положения применяются при условии соблюдения таможенных правил страны-организатора выставки.</w:t>
      </w:r>
    </w:p>
    <w:p>
      <w:pPr>
        <w:spacing w:after="0"/>
        <w:ind w:left="0"/>
        <w:jc w:val="both"/>
      </w:pPr>
      <w:r>
        <w:rPr>
          <w:rFonts w:ascii="Times New Roman"/>
          <w:b w:val="false"/>
          <w:i w:val="false"/>
          <w:color w:val="000000"/>
          <w:sz w:val="28"/>
        </w:rPr>
        <w:t>
      Если, согласно национальному законодательству приглашающей страны, возникает необходимость внесения залога для получения временного освобождения от таможенных пошлин, предусмотренного в предыдущем абзаце, то поручительство, данное Комиссаром каждой участвующей страны от имени своих экспонентов, будет рассматриваться как достаточная гарантия платежа таможенных пошлин и иных пошлин и налогов, которым подлежат выставленные предметы, если они не будут вывезены в установленные сроки после закрытия выставки.</w:t>
      </w:r>
    </w:p>
    <w:p>
      <w:pPr>
        <w:spacing w:after="0"/>
        <w:ind w:left="0"/>
        <w:jc w:val="both"/>
      </w:pPr>
      <w:r>
        <w:rPr>
          <w:rFonts w:ascii="Times New Roman"/>
          <w:b w:val="false"/>
          <w:i w:val="false"/>
          <w:color w:val="000000"/>
          <w:sz w:val="28"/>
        </w:rPr>
        <w:t>
      Временное освобождение от пошлин не распространяется на партии товаров, не являющихся образцами в прямом смысле и ввозимых с единственной целью продажи во время выставки.</w:t>
      </w:r>
    </w:p>
    <w:p>
      <w:pPr>
        <w:spacing w:after="0"/>
        <w:ind w:left="0"/>
        <w:jc w:val="both"/>
      </w:pPr>
      <w:r>
        <w:rPr>
          <w:rFonts w:ascii="Times New Roman"/>
          <w:b w:val="false"/>
          <w:i w:val="false"/>
          <w:color w:val="000000"/>
          <w:sz w:val="28"/>
        </w:rPr>
        <w:t>
      В случае полного или частичного уничтожения выставленных предметов экспонент пользуется правом на освобождение от пошлин:</w:t>
      </w:r>
    </w:p>
    <w:bookmarkStart w:name="z37" w:id="31"/>
    <w:p>
      <w:pPr>
        <w:spacing w:after="0"/>
        <w:ind w:left="0"/>
        <w:jc w:val="both"/>
      </w:pPr>
      <w:r>
        <w:rPr>
          <w:rFonts w:ascii="Times New Roman"/>
          <w:b w:val="false"/>
          <w:i w:val="false"/>
          <w:color w:val="000000"/>
          <w:sz w:val="28"/>
        </w:rPr>
        <w:t>
      1. Если он докажет, что отсутствующее количество или поврежденные предметы были использованы для нужд выставки или не могут быть более проданы по причине своего испорченного состава; и</w:t>
      </w:r>
    </w:p>
    <w:bookmarkEnd w:id="31"/>
    <w:bookmarkStart w:name="z38" w:id="32"/>
    <w:p>
      <w:pPr>
        <w:spacing w:after="0"/>
        <w:ind w:left="0"/>
        <w:jc w:val="both"/>
      </w:pPr>
      <w:r>
        <w:rPr>
          <w:rFonts w:ascii="Times New Roman"/>
          <w:b w:val="false"/>
          <w:i w:val="false"/>
          <w:color w:val="000000"/>
          <w:sz w:val="28"/>
        </w:rPr>
        <w:t>
      2. Если таможенный тариф не облагает никакими ввозными сборами или пошлинами испорченные или негодные к употреблению предметы.</w:t>
      </w:r>
    </w:p>
    <w:bookmarkEnd w:id="32"/>
    <w:p>
      <w:pPr>
        <w:spacing w:after="0"/>
        <w:ind w:left="0"/>
        <w:jc w:val="both"/>
      </w:pPr>
      <w:r>
        <w:rPr>
          <w:rFonts w:ascii="Times New Roman"/>
          <w:b w:val="false"/>
          <w:i w:val="false"/>
          <w:color w:val="000000"/>
          <w:sz w:val="28"/>
        </w:rPr>
        <w:t>
      Эта льгота не будет предоставлена, если предметы были использованы для потребления, для которого они как правило предназначены.</w:t>
      </w:r>
    </w:p>
    <w:p>
      <w:pPr>
        <w:spacing w:after="0"/>
        <w:ind w:left="0"/>
        <w:jc w:val="both"/>
      </w:pPr>
      <w:r>
        <w:rPr>
          <w:rFonts w:ascii="Times New Roman"/>
          <w:b w:val="false"/>
          <w:i w:val="false"/>
          <w:color w:val="000000"/>
          <w:sz w:val="28"/>
        </w:rPr>
        <w:t>
      Доказательства, предусмотренные в абзаце 4, представляются Комиссаром или Уполномоченным страны, к которой принадлежит экспонент; окончательное решение принадлежит Администрации страны, где проводится выставка.</w:t>
      </w:r>
    </w:p>
    <w:p>
      <w:pPr>
        <w:spacing w:after="0"/>
        <w:ind w:left="0"/>
        <w:jc w:val="both"/>
      </w:pPr>
      <w:r>
        <w:rPr>
          <w:rFonts w:ascii="Times New Roman"/>
          <w:b w:val="false"/>
          <w:i w:val="false"/>
          <w:color w:val="000000"/>
          <w:sz w:val="28"/>
        </w:rPr>
        <w:t>
      Должны рассматриваться в качестве предметов, предназначенных для выставки в смысле применения предыдущих положений:</w:t>
      </w:r>
    </w:p>
    <w:bookmarkStart w:name="z39" w:id="33"/>
    <w:p>
      <w:pPr>
        <w:spacing w:after="0"/>
        <w:ind w:left="0"/>
        <w:jc w:val="both"/>
      </w:pPr>
      <w:r>
        <w:rPr>
          <w:rFonts w:ascii="Times New Roman"/>
          <w:b w:val="false"/>
          <w:i w:val="false"/>
          <w:color w:val="000000"/>
          <w:sz w:val="28"/>
        </w:rPr>
        <w:t>
      1. Строительные материалы, даже, если они ввезены в виде сырья, предназначенного для обработки после прибытия в страну, где проводится выставка;</w:t>
      </w:r>
    </w:p>
    <w:bookmarkEnd w:id="33"/>
    <w:bookmarkStart w:name="z40" w:id="34"/>
    <w:p>
      <w:pPr>
        <w:spacing w:after="0"/>
        <w:ind w:left="0"/>
        <w:jc w:val="both"/>
      </w:pPr>
      <w:r>
        <w:rPr>
          <w:rFonts w:ascii="Times New Roman"/>
          <w:b w:val="false"/>
          <w:i w:val="false"/>
          <w:color w:val="000000"/>
          <w:sz w:val="28"/>
        </w:rPr>
        <w:t>
      2. Инструменты, транспортные средства для работ по выставке;</w:t>
      </w:r>
    </w:p>
    <w:bookmarkEnd w:id="34"/>
    <w:bookmarkStart w:name="z41" w:id="35"/>
    <w:p>
      <w:pPr>
        <w:spacing w:after="0"/>
        <w:ind w:left="0"/>
        <w:jc w:val="both"/>
      </w:pPr>
      <w:r>
        <w:rPr>
          <w:rFonts w:ascii="Times New Roman"/>
          <w:b w:val="false"/>
          <w:i w:val="false"/>
          <w:color w:val="000000"/>
          <w:sz w:val="28"/>
        </w:rPr>
        <w:t>
      3. Предметы, служащие для внутренней и внешней отделки помещений, стендов и витрин экспонентов;</w:t>
      </w:r>
    </w:p>
    <w:bookmarkEnd w:id="35"/>
    <w:bookmarkStart w:name="z42" w:id="36"/>
    <w:p>
      <w:pPr>
        <w:spacing w:after="0"/>
        <w:ind w:left="0"/>
        <w:jc w:val="both"/>
      </w:pPr>
      <w:r>
        <w:rPr>
          <w:rFonts w:ascii="Times New Roman"/>
          <w:b w:val="false"/>
          <w:i w:val="false"/>
          <w:color w:val="000000"/>
          <w:sz w:val="28"/>
        </w:rPr>
        <w:t>
      4. Предметы, служащие для украшения и мебелировки помещений, предназначенных для комиссаров или делегатов участвующих стран, а также предназначенные для их пользования канцелярские принадлежности;</w:t>
      </w:r>
    </w:p>
    <w:bookmarkEnd w:id="36"/>
    <w:bookmarkStart w:name="z43" w:id="37"/>
    <w:p>
      <w:pPr>
        <w:spacing w:after="0"/>
        <w:ind w:left="0"/>
        <w:jc w:val="both"/>
      </w:pPr>
      <w:r>
        <w:rPr>
          <w:rFonts w:ascii="Times New Roman"/>
          <w:b w:val="false"/>
          <w:i w:val="false"/>
          <w:color w:val="000000"/>
          <w:sz w:val="28"/>
        </w:rPr>
        <w:t>
      5. Предметы и изделия, предназначенные для установки и работы выставленных машин или аппаратов;</w:t>
      </w:r>
    </w:p>
    <w:bookmarkEnd w:id="37"/>
    <w:bookmarkStart w:name="z44" w:id="38"/>
    <w:p>
      <w:pPr>
        <w:spacing w:after="0"/>
        <w:ind w:left="0"/>
        <w:jc w:val="both"/>
      </w:pPr>
      <w:r>
        <w:rPr>
          <w:rFonts w:ascii="Times New Roman"/>
          <w:b w:val="false"/>
          <w:i w:val="false"/>
          <w:color w:val="000000"/>
          <w:sz w:val="28"/>
        </w:rPr>
        <w:t>
      6. Образцы, необходимые жюри для оценки выставленных предметов и суждения о них, при условии представления Комиссаром секции свидетельства с указанием характера и количества потребленных предметов.</w:t>
      </w:r>
    </w:p>
    <w:bookmarkEnd w:id="38"/>
    <w:p>
      <w:pPr>
        <w:spacing w:after="0"/>
        <w:ind w:left="0"/>
        <w:jc w:val="both"/>
      </w:pPr>
      <w:r>
        <w:rPr>
          <w:rFonts w:ascii="Times New Roman"/>
          <w:b w:val="false"/>
          <w:i w:val="false"/>
          <w:color w:val="000000"/>
          <w:sz w:val="28"/>
        </w:rPr>
        <w:t>
      Кроме того освобождаются от уплаты пошлин:</w:t>
      </w:r>
    </w:p>
    <w:bookmarkStart w:name="z45" w:id="39"/>
    <w:p>
      <w:pPr>
        <w:spacing w:after="0"/>
        <w:ind w:left="0"/>
        <w:jc w:val="both"/>
      </w:pPr>
      <w:r>
        <w:rPr>
          <w:rFonts w:ascii="Times New Roman"/>
          <w:b w:val="false"/>
          <w:i w:val="false"/>
          <w:color w:val="000000"/>
          <w:sz w:val="28"/>
        </w:rPr>
        <w:t>
      1. Официальные каталоги, брошюры, афиши, иллюстрированные или неиллюстрированные, изданные странами, участвующими в выставке;</w:t>
      </w:r>
    </w:p>
    <w:bookmarkEnd w:id="39"/>
    <w:bookmarkStart w:name="z46" w:id="40"/>
    <w:p>
      <w:pPr>
        <w:spacing w:after="0"/>
        <w:ind w:left="0"/>
        <w:jc w:val="both"/>
      </w:pPr>
      <w:r>
        <w:rPr>
          <w:rFonts w:ascii="Times New Roman"/>
          <w:b w:val="false"/>
          <w:i w:val="false"/>
          <w:color w:val="000000"/>
          <w:sz w:val="28"/>
        </w:rPr>
        <w:t>
      2. Каталоги, брошюры, афиши и любые другие иллюстрированные или неиллюстрированные издания, бесплатно раздаваемые экспонентами иностранных объектов внутри выставки и только во время проведения выставки.</w:t>
      </w:r>
    </w:p>
    <w:bookmarkEnd w:id="40"/>
    <w:p>
      <w:pPr>
        <w:spacing w:after="0"/>
        <w:ind w:left="0"/>
        <w:jc w:val="both"/>
      </w:pPr>
      <w:r>
        <w:rPr>
          <w:rFonts w:ascii="Times New Roman"/>
          <w:b w:val="false"/>
          <w:i w:val="false"/>
          <w:color w:val="000000"/>
          <w:sz w:val="28"/>
        </w:rPr>
        <w:t>
      Положения настоящей статьи не применяются к предметам, которые, в силу действующего законодательства страны организатора, являются государственной монополией или продажа которых воспрещается или регулируется лицензиями, за исключением продажи на условиях, предписанных Правительством этой страны. В любом случае, экспозиция этих товаров разрешается при соблюдении мер контроля, имеющего целью запретить их продажу.</w:t>
      </w:r>
    </w:p>
    <w:bookmarkStart w:name="z47" w:id="41"/>
    <w:p>
      <w:pPr>
        <w:spacing w:after="0"/>
        <w:ind w:left="0"/>
        <w:jc w:val="left"/>
      </w:pPr>
      <w:r>
        <w:rPr>
          <w:rFonts w:ascii="Times New Roman"/>
          <w:b/>
          <w:i w:val="false"/>
          <w:color w:val="000000"/>
        </w:rPr>
        <w:t xml:space="preserve"> Статья 19.</w:t>
      </w:r>
    </w:p>
    <w:bookmarkEnd w:id="41"/>
    <w:p>
      <w:pPr>
        <w:spacing w:after="0"/>
        <w:ind w:left="0"/>
        <w:jc w:val="both"/>
      </w:pPr>
      <w:r>
        <w:rPr>
          <w:rFonts w:ascii="Times New Roman"/>
          <w:b w:val="false"/>
          <w:i w:val="false"/>
          <w:color w:val="000000"/>
          <w:sz w:val="28"/>
        </w:rPr>
        <w:t>
      Положение, регулирующее проведение любой международной выставки, должно содержать пункт, дающий экспоненту право отозвать свою заявку на участие в ней в случае, если после принятия им приглашения на участие в выставке произойдет повышение пошлин на товары данного экспонента.</w:t>
      </w:r>
    </w:p>
    <w:bookmarkStart w:name="z48" w:id="42"/>
    <w:p>
      <w:pPr>
        <w:spacing w:after="0"/>
        <w:ind w:left="0"/>
        <w:jc w:val="left"/>
      </w:pPr>
      <w:r>
        <w:rPr>
          <w:rFonts w:ascii="Times New Roman"/>
          <w:b/>
          <w:i w:val="false"/>
          <w:color w:val="000000"/>
        </w:rPr>
        <w:t xml:space="preserve"> Статья 20.</w:t>
      </w:r>
    </w:p>
    <w:bookmarkEnd w:id="42"/>
    <w:p>
      <w:pPr>
        <w:spacing w:after="0"/>
        <w:ind w:left="0"/>
        <w:jc w:val="both"/>
      </w:pPr>
      <w:r>
        <w:rPr>
          <w:rFonts w:ascii="Times New Roman"/>
          <w:b w:val="false"/>
          <w:i w:val="false"/>
          <w:color w:val="000000"/>
          <w:sz w:val="28"/>
        </w:rPr>
        <w:t>
      По окончании выставки экспонент может, если, при этом, тому не препятствует законодательство страны, где проходит выставка, продавать или передавать выставленные образцы. В этом случае он не подвергается обложению никакими другими налогами, кроме тех, которые он должен был бы уплатить в случае прямого импорта.</w:t>
      </w:r>
    </w:p>
    <w:bookmarkStart w:name="z49" w:id="43"/>
    <w:p>
      <w:pPr>
        <w:spacing w:after="0"/>
        <w:ind w:left="0"/>
        <w:jc w:val="left"/>
      </w:pPr>
      <w:r>
        <w:rPr>
          <w:rFonts w:ascii="Times New Roman"/>
          <w:b/>
          <w:i w:val="false"/>
          <w:color w:val="000000"/>
        </w:rPr>
        <w:t xml:space="preserve"> Статья 21.</w:t>
      </w:r>
    </w:p>
    <w:bookmarkEnd w:id="43"/>
    <w:p>
      <w:pPr>
        <w:spacing w:after="0"/>
        <w:ind w:left="0"/>
        <w:jc w:val="both"/>
      </w:pPr>
      <w:r>
        <w:rPr>
          <w:rFonts w:ascii="Times New Roman"/>
          <w:b w:val="false"/>
          <w:i w:val="false"/>
          <w:color w:val="000000"/>
          <w:sz w:val="28"/>
        </w:rPr>
        <w:t>
      На международной выставке нельзя иначе, как с разрешения Комиссара или Уполномоченного какой-либо страны-участницы использовать для обозначения какой-либо группы или учреждения какое-либо географическое наименование, относящееся к этой стране.</w:t>
      </w:r>
    </w:p>
    <w:p>
      <w:pPr>
        <w:spacing w:after="0"/>
        <w:ind w:left="0"/>
        <w:jc w:val="both"/>
      </w:pPr>
      <w:r>
        <w:rPr>
          <w:rFonts w:ascii="Times New Roman"/>
          <w:b w:val="false"/>
          <w:i w:val="false"/>
          <w:color w:val="000000"/>
          <w:sz w:val="28"/>
        </w:rPr>
        <w:t>
      В случае если Договаривающиеся страны не принимают участие в выставке, такой запрет выносит Администрация выставки по требованию заинтересованных Правительств.</w:t>
      </w:r>
    </w:p>
    <w:bookmarkStart w:name="z50" w:id="44"/>
    <w:p>
      <w:pPr>
        <w:spacing w:after="0"/>
        <w:ind w:left="0"/>
        <w:jc w:val="left"/>
      </w:pPr>
      <w:r>
        <w:rPr>
          <w:rFonts w:ascii="Times New Roman"/>
          <w:b/>
          <w:i w:val="false"/>
          <w:color w:val="000000"/>
        </w:rPr>
        <w:t xml:space="preserve"> Статья 22.</w:t>
      </w:r>
    </w:p>
    <w:bookmarkEnd w:id="44"/>
    <w:p>
      <w:pPr>
        <w:spacing w:after="0"/>
        <w:ind w:left="0"/>
        <w:jc w:val="both"/>
      </w:pPr>
      <w:r>
        <w:rPr>
          <w:rFonts w:ascii="Times New Roman"/>
          <w:b w:val="false"/>
          <w:i w:val="false"/>
          <w:color w:val="000000"/>
          <w:sz w:val="28"/>
        </w:rPr>
        <w:t xml:space="preserve">
      Выставки рассматриваются как национальные, а следовательно, могут быть указаны под этим наименованием лишь те секции, которые были сформированы под началом Комиссара или Уполномоченного, назначенного Правительством страны организатора или страны участницы в соответствии со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w:t>
      </w:r>
    </w:p>
    <w:bookmarkStart w:name="z51" w:id="45"/>
    <w:p>
      <w:pPr>
        <w:spacing w:after="0"/>
        <w:ind w:left="0"/>
        <w:jc w:val="left"/>
      </w:pPr>
      <w:r>
        <w:rPr>
          <w:rFonts w:ascii="Times New Roman"/>
          <w:b/>
          <w:i w:val="false"/>
          <w:color w:val="000000"/>
        </w:rPr>
        <w:t xml:space="preserve"> Статья 23.</w:t>
      </w:r>
    </w:p>
    <w:bookmarkEnd w:id="45"/>
    <w:p>
      <w:pPr>
        <w:spacing w:after="0"/>
        <w:ind w:left="0"/>
        <w:jc w:val="both"/>
      </w:pPr>
      <w:r>
        <w:rPr>
          <w:rFonts w:ascii="Times New Roman"/>
          <w:b w:val="false"/>
          <w:i w:val="false"/>
          <w:color w:val="000000"/>
          <w:sz w:val="28"/>
        </w:rPr>
        <w:t>
      Национальная секция страны может содержать только предметы, принадлежащие этой стране.</w:t>
      </w:r>
    </w:p>
    <w:p>
      <w:pPr>
        <w:spacing w:after="0"/>
        <w:ind w:left="0"/>
        <w:jc w:val="both"/>
      </w:pPr>
      <w:r>
        <w:rPr>
          <w:rFonts w:ascii="Times New Roman"/>
          <w:b w:val="false"/>
          <w:i w:val="false"/>
          <w:color w:val="000000"/>
          <w:sz w:val="28"/>
        </w:rPr>
        <w:t>
      Тем не менее, с разрешения Комиссара или Уполномоченного  заинтересованной страны, в ней может быть выставлен предмет, принадлежащий другой стране при условии, что данный предмет только предназначен для дополнения экспозиции и что он не окажет влияния на предоставление награды по главному предмету, а также что ему самому по этой причине не будет выдана никакая награда.</w:t>
      </w:r>
    </w:p>
    <w:p>
      <w:pPr>
        <w:spacing w:after="0"/>
        <w:ind w:left="0"/>
        <w:jc w:val="both"/>
      </w:pPr>
      <w:r>
        <w:rPr>
          <w:rFonts w:ascii="Times New Roman"/>
          <w:b w:val="false"/>
          <w:i w:val="false"/>
          <w:color w:val="000000"/>
          <w:sz w:val="28"/>
        </w:rPr>
        <w:t>
      Принадлежащими к промышленности и к сельскому хозяйству какой-либо страны считаются лишь предметы, которые были извлечены из ее недр, собраны или изготовлены на ее территории.</w:t>
      </w:r>
    </w:p>
    <w:bookmarkStart w:name="z52" w:id="46"/>
    <w:p>
      <w:pPr>
        <w:spacing w:after="0"/>
        <w:ind w:left="0"/>
        <w:jc w:val="left"/>
      </w:pPr>
      <w:r>
        <w:rPr>
          <w:rFonts w:ascii="Times New Roman"/>
          <w:b/>
          <w:i w:val="false"/>
          <w:color w:val="000000"/>
        </w:rPr>
        <w:t xml:space="preserve"> Статья 24.</w:t>
      </w:r>
    </w:p>
    <w:bookmarkEnd w:id="46"/>
    <w:p>
      <w:pPr>
        <w:spacing w:after="0"/>
        <w:ind w:left="0"/>
        <w:jc w:val="both"/>
      </w:pPr>
      <w:r>
        <w:rPr>
          <w:rFonts w:ascii="Times New Roman"/>
          <w:b w:val="false"/>
          <w:i w:val="false"/>
          <w:color w:val="000000"/>
          <w:sz w:val="28"/>
        </w:rPr>
        <w:t>
      На выставке в принципе не должно предоставляться никакой монополии, какого бы то ни было характера, если только в законодательстве организующей страны не имеется иных положений. Однако, Администрация выставки может, если сочтет необходимым, предоставлять монополию на следующие услуги: освещение, отопление, таможенные формальности, погрузочно-разгрузочные услуги и реклама в пределах выставки. В таком случае она должна будет выполнить следующие условия:</w:t>
      </w:r>
    </w:p>
    <w:bookmarkStart w:name="z53" w:id="47"/>
    <w:p>
      <w:pPr>
        <w:spacing w:after="0"/>
        <w:ind w:left="0"/>
        <w:jc w:val="both"/>
      </w:pPr>
      <w:r>
        <w:rPr>
          <w:rFonts w:ascii="Times New Roman"/>
          <w:b w:val="false"/>
          <w:i w:val="false"/>
          <w:color w:val="000000"/>
          <w:sz w:val="28"/>
        </w:rPr>
        <w:t>
      1. Указать наличие этой или этих монополий в Положении  о выставке, и в заявке об участии, которая должна быть подписана экспонентами;</w:t>
      </w:r>
    </w:p>
    <w:bookmarkEnd w:id="47"/>
    <w:bookmarkStart w:name="z54" w:id="48"/>
    <w:p>
      <w:pPr>
        <w:spacing w:after="0"/>
        <w:ind w:left="0"/>
        <w:jc w:val="both"/>
      </w:pPr>
      <w:r>
        <w:rPr>
          <w:rFonts w:ascii="Times New Roman"/>
          <w:b w:val="false"/>
          <w:i w:val="false"/>
          <w:color w:val="000000"/>
          <w:sz w:val="28"/>
        </w:rPr>
        <w:t>
      2. Обеспечить экспонентам пользование услугами монополистами на обычно применяемых в стране условиях;</w:t>
      </w:r>
    </w:p>
    <w:bookmarkEnd w:id="48"/>
    <w:bookmarkStart w:name="z55" w:id="49"/>
    <w:p>
      <w:pPr>
        <w:spacing w:after="0"/>
        <w:ind w:left="0"/>
        <w:jc w:val="both"/>
      </w:pPr>
      <w:r>
        <w:rPr>
          <w:rFonts w:ascii="Times New Roman"/>
          <w:b w:val="false"/>
          <w:i w:val="false"/>
          <w:color w:val="000000"/>
          <w:sz w:val="28"/>
        </w:rPr>
        <w:t>
      3. Ни при каких обстоятельствах не ограничивать полномочий Комиссаров в их соответствующих секциях.</w:t>
      </w:r>
    </w:p>
    <w:bookmarkEnd w:id="49"/>
    <w:p>
      <w:pPr>
        <w:spacing w:after="0"/>
        <w:ind w:left="0"/>
        <w:jc w:val="both"/>
      </w:pPr>
      <w:r>
        <w:rPr>
          <w:rFonts w:ascii="Times New Roman"/>
          <w:b w:val="false"/>
          <w:i w:val="false"/>
          <w:color w:val="000000"/>
          <w:sz w:val="28"/>
        </w:rPr>
        <w:t>
      Комиссар организующей страны примет все меры для того, чтобы тарифные ставки на рабочую силу, предъявляемые участвующим странам, не превышали ставок, предъявляемых Администрации организующей страны.</w:t>
      </w:r>
    </w:p>
    <w:bookmarkStart w:name="z56" w:id="50"/>
    <w:p>
      <w:pPr>
        <w:spacing w:after="0"/>
        <w:ind w:left="0"/>
        <w:jc w:val="left"/>
      </w:pPr>
      <w:r>
        <w:rPr>
          <w:rFonts w:ascii="Times New Roman"/>
          <w:b/>
          <w:i w:val="false"/>
          <w:color w:val="000000"/>
        </w:rPr>
        <w:t xml:space="preserve"> Статья 25.</w:t>
      </w:r>
    </w:p>
    <w:bookmarkEnd w:id="50"/>
    <w:p>
      <w:pPr>
        <w:spacing w:after="0"/>
        <w:ind w:left="0"/>
        <w:jc w:val="both"/>
      </w:pPr>
      <w:r>
        <w:rPr>
          <w:rFonts w:ascii="Times New Roman"/>
          <w:b w:val="false"/>
          <w:i w:val="false"/>
          <w:color w:val="000000"/>
          <w:sz w:val="28"/>
        </w:rPr>
        <w:t>
      Каждая страна, где проводится международная выставка, будет оказывать свое содействие для получения от своих железнодорожных, судоходных или авиационных властей, компаний и предприятий льгот по перевозке предметов, предназначенных для этой выставки.</w:t>
      </w:r>
    </w:p>
    <w:bookmarkStart w:name="z57" w:id="51"/>
    <w:p>
      <w:pPr>
        <w:spacing w:after="0"/>
        <w:ind w:left="0"/>
        <w:jc w:val="left"/>
      </w:pPr>
      <w:r>
        <w:rPr>
          <w:rFonts w:ascii="Times New Roman"/>
          <w:b/>
          <w:i w:val="false"/>
          <w:color w:val="000000"/>
        </w:rPr>
        <w:t xml:space="preserve"> Статья 26.</w:t>
      </w:r>
    </w:p>
    <w:bookmarkEnd w:id="51"/>
    <w:p>
      <w:pPr>
        <w:spacing w:after="0"/>
        <w:ind w:left="0"/>
        <w:jc w:val="both"/>
      </w:pPr>
      <w:r>
        <w:rPr>
          <w:rFonts w:ascii="Times New Roman"/>
          <w:b w:val="false"/>
          <w:i w:val="false"/>
          <w:color w:val="000000"/>
          <w:sz w:val="28"/>
        </w:rPr>
        <w:t>
      Каждая страна примет все меры, которые согласно ее законодательству покажутся ей наиболее уместными для противодействия инициаторам фиктивных выставок или выставок, на которые участники привлекаются обманным образом, путем лживых обещаний, объявлений или рекламы.</w:t>
      </w:r>
    </w:p>
    <w:bookmarkStart w:name="z58" w:id="52"/>
    <w:p>
      <w:pPr>
        <w:spacing w:after="0"/>
        <w:ind w:left="0"/>
        <w:jc w:val="left"/>
      </w:pPr>
      <w:r>
        <w:rPr>
          <w:rFonts w:ascii="Times New Roman"/>
          <w:b/>
          <w:i w:val="false"/>
          <w:color w:val="000000"/>
        </w:rPr>
        <w:t xml:space="preserve"> РАЗДЕЛ V.</w:t>
      </w:r>
      <w:r>
        <w:br/>
      </w:r>
      <w:r>
        <w:rPr>
          <w:rFonts w:ascii="Times New Roman"/>
          <w:b/>
          <w:i w:val="false"/>
          <w:color w:val="000000"/>
        </w:rPr>
        <w:t>НАГРАДЫ.</w:t>
      </w:r>
    </w:p>
    <w:bookmarkEnd w:id="52"/>
    <w:bookmarkStart w:name="z60" w:id="53"/>
    <w:p>
      <w:pPr>
        <w:spacing w:after="0"/>
        <w:ind w:left="0"/>
        <w:jc w:val="left"/>
      </w:pPr>
      <w:r>
        <w:rPr>
          <w:rFonts w:ascii="Times New Roman"/>
          <w:b/>
          <w:i w:val="false"/>
          <w:color w:val="000000"/>
        </w:rPr>
        <w:t xml:space="preserve"> Статья 27.</w:t>
      </w:r>
    </w:p>
    <w:bookmarkEnd w:id="53"/>
    <w:p>
      <w:pPr>
        <w:spacing w:after="0"/>
        <w:ind w:left="0"/>
        <w:jc w:val="both"/>
      </w:pPr>
      <w:r>
        <w:rPr>
          <w:rFonts w:ascii="Times New Roman"/>
          <w:b w:val="false"/>
          <w:i w:val="false"/>
          <w:color w:val="000000"/>
          <w:sz w:val="28"/>
        </w:rPr>
        <w:t>
      В общем положении о выставке надлежит указать, будут ли, независимо от свидетельств об участии, которые всегда могут быть выданы, присуждаться награды экспонентам или нет. В тех случаях, когда предусматриваются награды, присуждение таковых может быть ограничено некоторыми разрядами.</w:t>
      </w:r>
    </w:p>
    <w:p>
      <w:pPr>
        <w:spacing w:after="0"/>
        <w:ind w:left="0"/>
        <w:jc w:val="both"/>
      </w:pPr>
      <w:r>
        <w:rPr>
          <w:rFonts w:ascii="Times New Roman"/>
          <w:b w:val="false"/>
          <w:i w:val="false"/>
          <w:color w:val="000000"/>
          <w:sz w:val="28"/>
        </w:rPr>
        <w:t>
      До открытия выставки экспоненты, принимающие в ней участие либо в секциях, либо в своем национальном павильоне и не пожелавшие быть представленными к наградам, должны заявить об этом администрации выставки через посредничество своих Комиссаров или Уполномоченных.</w:t>
      </w:r>
    </w:p>
    <w:p>
      <w:pPr>
        <w:spacing w:after="0"/>
        <w:ind w:left="0"/>
        <w:jc w:val="both"/>
      </w:pPr>
      <w:r>
        <w:rPr>
          <w:rFonts w:ascii="Times New Roman"/>
          <w:b w:val="false"/>
          <w:i w:val="false"/>
          <w:color w:val="000000"/>
          <w:sz w:val="28"/>
        </w:rPr>
        <w:t>
      Члены жюри в обязательном порядке остаются теми кому награды не присуждаются.</w:t>
      </w:r>
    </w:p>
    <w:bookmarkStart w:name="z61" w:id="54"/>
    <w:p>
      <w:pPr>
        <w:spacing w:after="0"/>
        <w:ind w:left="0"/>
        <w:jc w:val="left"/>
      </w:pPr>
      <w:r>
        <w:rPr>
          <w:rFonts w:ascii="Times New Roman"/>
          <w:b/>
          <w:i w:val="false"/>
          <w:color w:val="000000"/>
        </w:rPr>
        <w:t xml:space="preserve"> Статья 28.</w:t>
      </w:r>
    </w:p>
    <w:bookmarkEnd w:id="54"/>
    <w:p>
      <w:pPr>
        <w:spacing w:after="0"/>
        <w:ind w:left="0"/>
        <w:jc w:val="both"/>
      </w:pPr>
      <w:r>
        <w:rPr>
          <w:rFonts w:ascii="Times New Roman"/>
          <w:b w:val="false"/>
          <w:i w:val="false"/>
          <w:color w:val="000000"/>
          <w:sz w:val="28"/>
        </w:rPr>
        <w:t>
      Участие в выставке является свободным, либо подлежащим  предварительной процедуре допуска.</w:t>
      </w:r>
    </w:p>
    <w:p>
      <w:pPr>
        <w:spacing w:after="0"/>
        <w:ind w:left="0"/>
        <w:jc w:val="both"/>
      </w:pPr>
      <w:r>
        <w:rPr>
          <w:rFonts w:ascii="Times New Roman"/>
          <w:b w:val="false"/>
          <w:i w:val="false"/>
          <w:color w:val="000000"/>
          <w:sz w:val="28"/>
        </w:rPr>
        <w:t>
      Участие является свободным, если все предметы могут быть допущены на выставку при условии, что экспонент подал в назначенное время заявку на участие и выполнил общие условия, установленные для этого участия.</w:t>
      </w:r>
    </w:p>
    <w:p>
      <w:pPr>
        <w:spacing w:after="0"/>
        <w:ind w:left="0"/>
        <w:jc w:val="both"/>
      </w:pPr>
      <w:r>
        <w:rPr>
          <w:rFonts w:ascii="Times New Roman"/>
          <w:b w:val="false"/>
          <w:i w:val="false"/>
          <w:color w:val="000000"/>
          <w:sz w:val="28"/>
        </w:rPr>
        <w:t>
      Участие требует предварительной процедуры допуска, если по общему положению о выставке выставляемые предметы должны удовлетворять некоторым особым условиям, а именно доброкачественности или оригинальности.</w:t>
      </w:r>
    </w:p>
    <w:p>
      <w:pPr>
        <w:spacing w:after="0"/>
        <w:ind w:left="0"/>
        <w:jc w:val="both"/>
      </w:pPr>
      <w:r>
        <w:rPr>
          <w:rFonts w:ascii="Times New Roman"/>
          <w:b w:val="false"/>
          <w:i w:val="false"/>
          <w:color w:val="000000"/>
          <w:sz w:val="28"/>
        </w:rPr>
        <w:t>
      В этом случае, Положение должно знакомить с условиями, принятыми организующей страной для допуска предметов в свою национальную секцию, чтобы дать возможность приглашенным странам ссылаться на них, причем каждая страна имеет право применять эти условия по своему усмотрению.</w:t>
      </w:r>
    </w:p>
    <w:bookmarkStart w:name="z62" w:id="55"/>
    <w:p>
      <w:pPr>
        <w:spacing w:after="0"/>
        <w:ind w:left="0"/>
        <w:jc w:val="left"/>
      </w:pPr>
      <w:r>
        <w:rPr>
          <w:rFonts w:ascii="Times New Roman"/>
          <w:b/>
          <w:i w:val="false"/>
          <w:color w:val="000000"/>
        </w:rPr>
        <w:t xml:space="preserve"> Статья 29.</w:t>
      </w:r>
    </w:p>
    <w:bookmarkEnd w:id="55"/>
    <w:p>
      <w:pPr>
        <w:spacing w:after="0"/>
        <w:ind w:left="0"/>
        <w:jc w:val="both"/>
      </w:pPr>
      <w:r>
        <w:rPr>
          <w:rFonts w:ascii="Times New Roman"/>
          <w:b w:val="false"/>
          <w:i w:val="false"/>
          <w:color w:val="000000"/>
          <w:sz w:val="28"/>
        </w:rPr>
        <w:t>
      Оценка выставленных предметов и суждение о них выносится международным жюри, которое созывается в соответствии со следующими правилами:</w:t>
      </w:r>
    </w:p>
    <w:bookmarkStart w:name="z63" w:id="56"/>
    <w:p>
      <w:pPr>
        <w:spacing w:after="0"/>
        <w:ind w:left="0"/>
        <w:jc w:val="both"/>
      </w:pPr>
      <w:r>
        <w:rPr>
          <w:rFonts w:ascii="Times New Roman"/>
          <w:b w:val="false"/>
          <w:i w:val="false"/>
          <w:color w:val="000000"/>
          <w:sz w:val="28"/>
        </w:rPr>
        <w:t>
      1. Каждая страна должна быть представлена в жюри пропорционально своему участию в выставке, учитывая, главным образом, количество экспонентов, не считая сотрудников и лиц, оказывающих содействие, и территорию, которую они занимают.</w:t>
      </w:r>
    </w:p>
    <w:bookmarkEnd w:id="56"/>
    <w:p>
      <w:pPr>
        <w:spacing w:after="0"/>
        <w:ind w:left="0"/>
        <w:jc w:val="both"/>
      </w:pPr>
      <w:r>
        <w:rPr>
          <w:rFonts w:ascii="Times New Roman"/>
          <w:b w:val="false"/>
          <w:i w:val="false"/>
          <w:color w:val="000000"/>
          <w:sz w:val="28"/>
        </w:rPr>
        <w:t>
      Каждая страна имеет право на одного члена жюри, по крайней мере, во всех разрядах, в которых выставлены ее экспонаты, за исключением случая, когда Администрация выставки и Комиссар или Уполномоченный заинтересованной страны согласны признать, что это представительство не оправдывается важностью ее участия в этом разряде.</w:t>
      </w:r>
    </w:p>
    <w:p>
      <w:pPr>
        <w:spacing w:after="0"/>
        <w:ind w:left="0"/>
        <w:jc w:val="both"/>
      </w:pPr>
      <w:r>
        <w:rPr>
          <w:rFonts w:ascii="Times New Roman"/>
          <w:b w:val="false"/>
          <w:i w:val="false"/>
          <w:color w:val="000000"/>
          <w:sz w:val="28"/>
        </w:rPr>
        <w:t>
      Ни одна страна не может иметь более семи членов жюри в одном и том же разряде; однако, это ограничение не применимо к разрядам предметов жидкого и твердого питания;</w:t>
      </w:r>
    </w:p>
    <w:bookmarkStart w:name="z64" w:id="57"/>
    <w:p>
      <w:pPr>
        <w:spacing w:after="0"/>
        <w:ind w:left="0"/>
        <w:jc w:val="both"/>
      </w:pPr>
      <w:r>
        <w:rPr>
          <w:rFonts w:ascii="Times New Roman"/>
          <w:b w:val="false"/>
          <w:i w:val="false"/>
          <w:color w:val="000000"/>
          <w:sz w:val="28"/>
        </w:rPr>
        <w:t>
      2. Функции члена жюри должны быть присвоены лицам, обладающим необходимыми техническими знаниями;</w:t>
      </w:r>
    </w:p>
    <w:bookmarkEnd w:id="57"/>
    <w:bookmarkStart w:name="z65" w:id="58"/>
    <w:p>
      <w:pPr>
        <w:spacing w:after="0"/>
        <w:ind w:left="0"/>
        <w:jc w:val="both"/>
      </w:pPr>
      <w:r>
        <w:rPr>
          <w:rFonts w:ascii="Times New Roman"/>
          <w:b w:val="false"/>
          <w:i w:val="false"/>
          <w:color w:val="000000"/>
          <w:sz w:val="28"/>
        </w:rPr>
        <w:t>
      3. Члены жюри могут выполнять свои обязанности только с согласия своего Правительства;</w:t>
      </w:r>
    </w:p>
    <w:bookmarkEnd w:id="58"/>
    <w:bookmarkStart w:name="z66" w:id="59"/>
    <w:p>
      <w:pPr>
        <w:spacing w:after="0"/>
        <w:ind w:left="0"/>
        <w:jc w:val="both"/>
      </w:pPr>
      <w:r>
        <w:rPr>
          <w:rFonts w:ascii="Times New Roman"/>
          <w:b w:val="false"/>
          <w:i w:val="false"/>
          <w:color w:val="000000"/>
          <w:sz w:val="28"/>
        </w:rPr>
        <w:t>
      4. Жюри имеет три уровня юрисдикции или инстанции.</w:t>
      </w:r>
    </w:p>
    <w:bookmarkEnd w:id="59"/>
    <w:bookmarkStart w:name="z67" w:id="60"/>
    <w:p>
      <w:pPr>
        <w:spacing w:after="0"/>
        <w:ind w:left="0"/>
        <w:jc w:val="left"/>
      </w:pPr>
      <w:r>
        <w:rPr>
          <w:rFonts w:ascii="Times New Roman"/>
          <w:b/>
          <w:i w:val="false"/>
          <w:color w:val="000000"/>
        </w:rPr>
        <w:t xml:space="preserve"> Статья 30.</w:t>
      </w:r>
    </w:p>
    <w:bookmarkEnd w:id="60"/>
    <w:p>
      <w:pPr>
        <w:spacing w:after="0"/>
        <w:ind w:left="0"/>
        <w:jc w:val="both"/>
      </w:pPr>
      <w:r>
        <w:rPr>
          <w:rFonts w:ascii="Times New Roman"/>
          <w:b w:val="false"/>
          <w:i w:val="false"/>
          <w:color w:val="000000"/>
          <w:sz w:val="28"/>
        </w:rPr>
        <w:t>
      Награды делятся на пять категорий:</w:t>
      </w:r>
    </w:p>
    <w:bookmarkStart w:name="z68" w:id="61"/>
    <w:p>
      <w:pPr>
        <w:spacing w:after="0"/>
        <w:ind w:left="0"/>
        <w:jc w:val="both"/>
      </w:pPr>
      <w:r>
        <w:rPr>
          <w:rFonts w:ascii="Times New Roman"/>
          <w:b w:val="false"/>
          <w:i w:val="false"/>
          <w:color w:val="000000"/>
          <w:sz w:val="28"/>
        </w:rPr>
        <w:t>
      1. Гран-при;</w:t>
      </w:r>
    </w:p>
    <w:bookmarkEnd w:id="61"/>
    <w:bookmarkStart w:name="z69" w:id="62"/>
    <w:p>
      <w:pPr>
        <w:spacing w:after="0"/>
        <w:ind w:left="0"/>
        <w:jc w:val="both"/>
      </w:pPr>
      <w:r>
        <w:rPr>
          <w:rFonts w:ascii="Times New Roman"/>
          <w:b w:val="false"/>
          <w:i w:val="false"/>
          <w:color w:val="000000"/>
          <w:sz w:val="28"/>
        </w:rPr>
        <w:t>
      2. Почетные дипломы;</w:t>
      </w:r>
    </w:p>
    <w:bookmarkEnd w:id="62"/>
    <w:bookmarkStart w:name="z70" w:id="63"/>
    <w:p>
      <w:pPr>
        <w:spacing w:after="0"/>
        <w:ind w:left="0"/>
        <w:jc w:val="both"/>
      </w:pPr>
      <w:r>
        <w:rPr>
          <w:rFonts w:ascii="Times New Roman"/>
          <w:b w:val="false"/>
          <w:i w:val="false"/>
          <w:color w:val="000000"/>
          <w:sz w:val="28"/>
        </w:rPr>
        <w:t>
      3. Золотые медали;</w:t>
      </w:r>
    </w:p>
    <w:bookmarkEnd w:id="63"/>
    <w:bookmarkStart w:name="z71" w:id="64"/>
    <w:p>
      <w:pPr>
        <w:spacing w:after="0"/>
        <w:ind w:left="0"/>
        <w:jc w:val="both"/>
      </w:pPr>
      <w:r>
        <w:rPr>
          <w:rFonts w:ascii="Times New Roman"/>
          <w:b w:val="false"/>
          <w:i w:val="false"/>
          <w:color w:val="000000"/>
          <w:sz w:val="28"/>
        </w:rPr>
        <w:t>
      4. Серебряные медали;</w:t>
      </w:r>
    </w:p>
    <w:bookmarkEnd w:id="64"/>
    <w:bookmarkStart w:name="z72" w:id="65"/>
    <w:p>
      <w:pPr>
        <w:spacing w:after="0"/>
        <w:ind w:left="0"/>
        <w:jc w:val="both"/>
      </w:pPr>
      <w:r>
        <w:rPr>
          <w:rFonts w:ascii="Times New Roman"/>
          <w:b w:val="false"/>
          <w:i w:val="false"/>
          <w:color w:val="000000"/>
          <w:sz w:val="28"/>
        </w:rPr>
        <w:t>
      5. Бронзовые медали.</w:t>
      </w:r>
    </w:p>
    <w:bookmarkEnd w:id="65"/>
    <w:p>
      <w:pPr>
        <w:spacing w:after="0"/>
        <w:ind w:left="0"/>
        <w:jc w:val="both"/>
      </w:pPr>
      <w:r>
        <w:rPr>
          <w:rFonts w:ascii="Times New Roman"/>
          <w:b w:val="false"/>
          <w:i w:val="false"/>
          <w:color w:val="000000"/>
          <w:sz w:val="28"/>
        </w:rPr>
        <w:t>
      Кроме того, могут быть выданы, по предложению награжденных экспонентов или членов жюри, дипломы их сотрудникам или партнерам.</w:t>
      </w:r>
    </w:p>
    <w:p>
      <w:pPr>
        <w:spacing w:after="0"/>
        <w:ind w:left="0"/>
        <w:jc w:val="both"/>
      </w:pPr>
      <w:r>
        <w:rPr>
          <w:rFonts w:ascii="Times New Roman"/>
          <w:b w:val="false"/>
          <w:i w:val="false"/>
          <w:color w:val="000000"/>
          <w:sz w:val="28"/>
        </w:rPr>
        <w:t>
      Звание члена жюри может упоминаться его носителем во всех случаях, когда экспонентам разрешается упоминать о своих наградах.</w:t>
      </w:r>
    </w:p>
    <w:p>
      <w:pPr>
        <w:spacing w:after="0"/>
        <w:ind w:left="0"/>
        <w:jc w:val="both"/>
      </w:pPr>
      <w:r>
        <w:rPr>
          <w:rFonts w:ascii="Times New Roman"/>
          <w:b w:val="false"/>
          <w:i w:val="false"/>
          <w:color w:val="000000"/>
          <w:sz w:val="28"/>
        </w:rPr>
        <w:t>
      Определение "вне конкурса" впредь запрещено, как для членов жюри, так и для экспонентов, заявивших о нежелании быть представленными к наградам.</w:t>
      </w:r>
    </w:p>
    <w:bookmarkStart w:name="z73" w:id="66"/>
    <w:p>
      <w:pPr>
        <w:spacing w:after="0"/>
        <w:ind w:left="0"/>
        <w:jc w:val="left"/>
      </w:pPr>
      <w:r>
        <w:rPr>
          <w:rFonts w:ascii="Times New Roman"/>
          <w:b/>
          <w:i w:val="false"/>
          <w:color w:val="000000"/>
        </w:rPr>
        <w:t xml:space="preserve"> Статья 31.</w:t>
      </w:r>
    </w:p>
    <w:bookmarkEnd w:id="66"/>
    <w:p>
      <w:pPr>
        <w:spacing w:after="0"/>
        <w:ind w:left="0"/>
        <w:jc w:val="both"/>
      </w:pPr>
      <w:r>
        <w:rPr>
          <w:rFonts w:ascii="Times New Roman"/>
          <w:b w:val="false"/>
          <w:i w:val="false"/>
          <w:color w:val="000000"/>
          <w:sz w:val="28"/>
        </w:rPr>
        <w:t>
      Список награжденных на выставке экспонентов регистрируется в Международном Бюро. Лауреаты могут ссылаться на полученные награды только при условии указания после названия награды точного наименования выставки. Они будут иметь право прибавлять к этому указанию монограмму Международного Бюро. Международное Бюро выставок будет сообщать Международному Бюро промышленной собственности в Берне о зарегистрированных выставках, и направлять ему списки награжденных.</w:t>
      </w:r>
    </w:p>
    <w:bookmarkStart w:name="z74" w:id="67"/>
    <w:p>
      <w:pPr>
        <w:spacing w:after="0"/>
        <w:ind w:left="0"/>
        <w:jc w:val="left"/>
      </w:pPr>
      <w:r>
        <w:rPr>
          <w:rFonts w:ascii="Times New Roman"/>
          <w:b/>
          <w:i w:val="false"/>
          <w:color w:val="000000"/>
        </w:rPr>
        <w:t xml:space="preserve"> Статья 32.</w:t>
      </w:r>
    </w:p>
    <w:bookmarkEnd w:id="67"/>
    <w:p>
      <w:pPr>
        <w:spacing w:after="0"/>
        <w:ind w:left="0"/>
        <w:jc w:val="both"/>
      </w:pPr>
      <w:r>
        <w:rPr>
          <w:rFonts w:ascii="Times New Roman"/>
          <w:b w:val="false"/>
          <w:i w:val="false"/>
          <w:color w:val="000000"/>
          <w:sz w:val="28"/>
        </w:rPr>
        <w:t>
      Распоряжением Международного Бюро будут составлены типовые положения, устанавливающие общие условия состава и деятельности жюри и определяющие порядок присуждения наград. Странам-организаторам будет рекомендовано принятие таких положений.</w:t>
      </w:r>
    </w:p>
    <w:bookmarkStart w:name="z75" w:id="68"/>
    <w:p>
      <w:pPr>
        <w:spacing w:after="0"/>
        <w:ind w:left="0"/>
        <w:jc w:val="left"/>
      </w:pPr>
      <w:r>
        <w:rPr>
          <w:rFonts w:ascii="Times New Roman"/>
          <w:b/>
          <w:i w:val="false"/>
          <w:color w:val="000000"/>
        </w:rPr>
        <w:t xml:space="preserve"> РАЗДЕЛ VI.</w:t>
      </w:r>
      <w:r>
        <w:br/>
      </w:r>
      <w:r>
        <w:rPr>
          <w:rFonts w:ascii="Times New Roman"/>
          <w:b/>
          <w:i w:val="false"/>
          <w:color w:val="000000"/>
        </w:rPr>
        <w:t>ЗАКЛЮЧИТЕЛЬНЫЕ ПОЛОЖЕНИЯ.</w:t>
      </w:r>
    </w:p>
    <w:bookmarkEnd w:id="68"/>
    <w:bookmarkStart w:name="z77" w:id="69"/>
    <w:p>
      <w:pPr>
        <w:spacing w:after="0"/>
        <w:ind w:left="0"/>
        <w:jc w:val="left"/>
      </w:pPr>
      <w:r>
        <w:rPr>
          <w:rFonts w:ascii="Times New Roman"/>
          <w:b/>
          <w:i w:val="false"/>
          <w:color w:val="000000"/>
        </w:rPr>
        <w:t xml:space="preserve"> Статья 33.</w:t>
      </w:r>
    </w:p>
    <w:bookmarkEnd w:id="69"/>
    <w:p>
      <w:pPr>
        <w:spacing w:after="0"/>
        <w:ind w:left="0"/>
        <w:jc w:val="both"/>
      </w:pPr>
      <w:r>
        <w:rPr>
          <w:rFonts w:ascii="Times New Roman"/>
          <w:b w:val="false"/>
          <w:i w:val="false"/>
          <w:color w:val="000000"/>
          <w:sz w:val="28"/>
        </w:rPr>
        <w:t>
      Настоящая Конвенция будет ратифицирована.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Каждое государство, как только оно будет готово к сдаче ратификационных грамот на хранение, известит об этом Французское Правительство. Как только семь Правительств объявят о своей готовности осуществить эту сдачу, она будет совершена в течение месяца, следующего за получением Французским Правительством последнего заявления и в день, назначенный этим Правительством.</w:t>
      </w:r>
    </w:p>
    <w:p>
      <w:pPr>
        <w:spacing w:after="0"/>
        <w:ind w:left="0"/>
        <w:jc w:val="both"/>
      </w:pPr>
      <w:r>
        <w:rPr>
          <w:rFonts w:ascii="Times New Roman"/>
          <w:b w:val="false"/>
          <w:i w:val="false"/>
          <w:color w:val="000000"/>
          <w:sz w:val="28"/>
        </w:rPr>
        <w:t>
      b. Ратификационные грамоты будут сданы на хранение в архивы Французского Правительства.</w:t>
      </w:r>
    </w:p>
    <w:p>
      <w:pPr>
        <w:spacing w:after="0"/>
        <w:ind w:left="0"/>
        <w:jc w:val="both"/>
      </w:pPr>
      <w:r>
        <w:rPr>
          <w:rFonts w:ascii="Times New Roman"/>
          <w:b w:val="false"/>
          <w:i w:val="false"/>
          <w:color w:val="000000"/>
          <w:sz w:val="28"/>
        </w:rPr>
        <w:t>
      c. Сдача на хранение ратификационных грамот будет подтверждаться протоколом, подписанным представителями участвующих в ней стран и Министром иностранных дел Французской Республики.</w:t>
      </w:r>
    </w:p>
    <w:p>
      <w:pPr>
        <w:spacing w:after="0"/>
        <w:ind w:left="0"/>
        <w:jc w:val="both"/>
      </w:pPr>
      <w:r>
        <w:rPr>
          <w:rFonts w:ascii="Times New Roman"/>
          <w:b w:val="false"/>
          <w:i w:val="false"/>
          <w:color w:val="000000"/>
          <w:sz w:val="28"/>
        </w:rPr>
        <w:t>
      d. Правительства подписывающих стран, не имевшие возможности сдать ратификационные инструменты на хранение в условиях, предписанных пунктом а) настоящей статьи, могут осуществить эту сдачу позднее, посредством письменного заявления, адресованного Правительству Французской Республики и сопровождаемого ратификационным инструментом.</w:t>
      </w:r>
    </w:p>
    <w:p>
      <w:pPr>
        <w:spacing w:after="0"/>
        <w:ind w:left="0"/>
        <w:jc w:val="both"/>
      </w:pPr>
      <w:r>
        <w:rPr>
          <w:rFonts w:ascii="Times New Roman"/>
          <w:b w:val="false"/>
          <w:i w:val="false"/>
          <w:color w:val="000000"/>
          <w:sz w:val="28"/>
        </w:rPr>
        <w:t>
      e. Заверенная копия протокола о первой сдаче ратификационных грамот и заявлений, упомянутых в предыдущем абзаце, будет немедленно передана через Французское Правительство и по дипломатическим каналам Правительствам, подписавшим настоящую Конвенцию или присоединившимся к ней. В случае, предусмотренном предыдущем абзацем, Французское Правительство уведомит одновременно о дне получения им заявления.</w:t>
      </w:r>
    </w:p>
    <w:bookmarkStart w:name="z78" w:id="70"/>
    <w:p>
      <w:pPr>
        <w:spacing w:after="0"/>
        <w:ind w:left="0"/>
        <w:jc w:val="left"/>
      </w:pPr>
      <w:r>
        <w:rPr>
          <w:rFonts w:ascii="Times New Roman"/>
          <w:b/>
          <w:i w:val="false"/>
          <w:color w:val="000000"/>
        </w:rPr>
        <w:t xml:space="preserve"> Статья 34.</w:t>
      </w:r>
    </w:p>
    <w:bookmarkEnd w:id="70"/>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Настоящая Конвенция применяется в полной мере лишь к метрополии Договаривающихся стран.</w:t>
      </w:r>
    </w:p>
    <w:p>
      <w:pPr>
        <w:spacing w:after="0"/>
        <w:ind w:left="0"/>
        <w:jc w:val="both"/>
      </w:pPr>
      <w:r>
        <w:rPr>
          <w:rFonts w:ascii="Times New Roman"/>
          <w:b w:val="false"/>
          <w:i w:val="false"/>
          <w:color w:val="000000"/>
          <w:sz w:val="28"/>
        </w:rPr>
        <w:t>
      b. Если какая-либо страна пожелает распространить ее действие на свои колонии, протектораты, заморские территории и территории под сюзеренитетом или под мандатом, то данное намерение должно будет указано в самой ратификационном инструменте или выражено в адресованном Французскому Правительству письменном уведомлении, которое будет сдано на хранение в архивы этого Правительства.</w:t>
      </w:r>
    </w:p>
    <w:p>
      <w:pPr>
        <w:spacing w:after="0"/>
        <w:ind w:left="0"/>
        <w:jc w:val="both"/>
      </w:pPr>
      <w:r>
        <w:rPr>
          <w:rFonts w:ascii="Times New Roman"/>
          <w:b w:val="false"/>
          <w:i w:val="false"/>
          <w:color w:val="000000"/>
          <w:sz w:val="28"/>
        </w:rPr>
        <w:t>
      В этом случае Французское Правительство передаст Правительствам подписавшихся или присоединившихся стран заверенную копию заявления, указав день ее получения.</w:t>
      </w:r>
    </w:p>
    <w:p>
      <w:pPr>
        <w:spacing w:after="0"/>
        <w:ind w:left="0"/>
        <w:jc w:val="both"/>
      </w:pPr>
      <w:r>
        <w:rPr>
          <w:rFonts w:ascii="Times New Roman"/>
          <w:b w:val="false"/>
          <w:i w:val="false"/>
          <w:color w:val="000000"/>
          <w:sz w:val="28"/>
        </w:rPr>
        <w:t>
      c. Выставки, на которых выставляются лишь предметы метрополии и колоний, протекторатов, заморских территорий, территорий под сюзеренитетом или под мандатом, рассматриваются как национальные выставки и вследствие этого не подпадают под действие настоящей Конвенции, независимо от того, была ли эта Конвенция распространена на эти территории.</w:t>
      </w:r>
    </w:p>
    <w:bookmarkStart w:name="z79" w:id="71"/>
    <w:p>
      <w:pPr>
        <w:spacing w:after="0"/>
        <w:ind w:left="0"/>
        <w:jc w:val="left"/>
      </w:pPr>
      <w:r>
        <w:rPr>
          <w:rFonts w:ascii="Times New Roman"/>
          <w:b/>
          <w:i w:val="false"/>
          <w:color w:val="000000"/>
        </w:rPr>
        <w:t xml:space="preserve"> Статья 35.</w:t>
      </w:r>
    </w:p>
    <w:bookmarkEnd w:id="71"/>
    <w:p>
      <w:pPr>
        <w:spacing w:after="0"/>
        <w:ind w:left="0"/>
        <w:jc w:val="both"/>
      </w:pPr>
      <w:r>
        <w:rPr>
          <w:rFonts w:ascii="Times New Roman"/>
          <w:b w:val="false"/>
          <w:i w:val="false"/>
          <w:color w:val="000000"/>
          <w:sz w:val="28"/>
        </w:rPr>
        <w:t>
      a. После вступления в силу настоящей Конвенции любая не подписавшаяся страна может присоединиться к ней в любое время.</w:t>
      </w:r>
    </w:p>
    <w:p>
      <w:pPr>
        <w:spacing w:after="0"/>
        <w:ind w:left="0"/>
        <w:jc w:val="both"/>
      </w:pPr>
      <w:r>
        <w:rPr>
          <w:rFonts w:ascii="Times New Roman"/>
          <w:b w:val="false"/>
          <w:i w:val="false"/>
          <w:color w:val="000000"/>
          <w:sz w:val="28"/>
        </w:rPr>
        <w:t>
      b. С этой целью она должна будет уведомить в письменной форме и по дипломатическим каналам Французское Правительство в виде заявления о своем присоединении, которое будет сдано на хранение в архивы этого Правительства.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Французское Правительство немедленно передаст Правительствам подписавшихся или присоединившихся стран заверенную копию заявления, указав день ее получения.</w:t>
      </w:r>
    </w:p>
    <w:bookmarkStart w:name="z80" w:id="72"/>
    <w:p>
      <w:pPr>
        <w:spacing w:after="0"/>
        <w:ind w:left="0"/>
        <w:jc w:val="left"/>
      </w:pPr>
      <w:r>
        <w:rPr>
          <w:rFonts w:ascii="Times New Roman"/>
          <w:b/>
          <w:i w:val="false"/>
          <w:color w:val="000000"/>
        </w:rPr>
        <w:t xml:space="preserve"> Статья 36.</w:t>
      </w:r>
    </w:p>
    <w:bookmarkEnd w:id="72"/>
    <w:p>
      <w:pPr>
        <w:spacing w:after="0"/>
        <w:ind w:left="0"/>
        <w:jc w:val="both"/>
      </w:pPr>
      <w:r>
        <w:rPr>
          <w:rFonts w:ascii="Times New Roman"/>
          <w:b w:val="false"/>
          <w:i w:val="false"/>
          <w:color w:val="000000"/>
          <w:sz w:val="28"/>
        </w:rPr>
        <w:t xml:space="preserve">
      Настоящая Конвенция вступит в силу для Договаривающихся стран, которые участвовали в первой сдаче на хранение ратификационных грамот, по истечении одного месяца со дня составления протокола. Для стран, которые ратифицируют ее или присоединятся к ней позднее, а также для колоний, протекторатов, заморских территорий, территорий под сюзеренитетом или под мандатом, не упомянутых в ратификационных грамотах, Конвенция вступит в силу спустя один месяц после даты получения заявлений, предусмотренных в </w:t>
      </w:r>
      <w:r>
        <w:rPr>
          <w:rFonts w:ascii="Times New Roman"/>
          <w:b w:val="false"/>
          <w:i w:val="false"/>
          <w:color w:val="000000"/>
          <w:sz w:val="28"/>
        </w:rPr>
        <w:t>статьях 33</w:t>
      </w:r>
      <w:r>
        <w:rPr>
          <w:rFonts w:ascii="Times New Roman"/>
          <w:b w:val="false"/>
          <w:i w:val="false"/>
          <w:color w:val="000000"/>
          <w:sz w:val="28"/>
        </w:rPr>
        <w:t xml:space="preserve">, абзац d); </w:t>
      </w:r>
      <w:r>
        <w:rPr>
          <w:rFonts w:ascii="Times New Roman"/>
          <w:b w:val="false"/>
          <w:i w:val="false"/>
          <w:color w:val="000000"/>
          <w:sz w:val="28"/>
        </w:rPr>
        <w:t>34</w:t>
      </w:r>
      <w:r>
        <w:rPr>
          <w:rFonts w:ascii="Times New Roman"/>
          <w:b w:val="false"/>
          <w:i w:val="false"/>
          <w:color w:val="000000"/>
          <w:sz w:val="28"/>
        </w:rPr>
        <w:t xml:space="preserve">, абзац b); </w:t>
      </w:r>
      <w:r>
        <w:rPr>
          <w:rFonts w:ascii="Times New Roman"/>
          <w:b w:val="false"/>
          <w:i w:val="false"/>
          <w:color w:val="000000"/>
          <w:sz w:val="28"/>
        </w:rPr>
        <w:t>35</w:t>
      </w:r>
      <w:r>
        <w:rPr>
          <w:rFonts w:ascii="Times New Roman"/>
          <w:b w:val="false"/>
          <w:i w:val="false"/>
          <w:color w:val="000000"/>
          <w:sz w:val="28"/>
        </w:rPr>
        <w:t>, абзац b).</w:t>
      </w:r>
    </w:p>
    <w:bookmarkStart w:name="z81" w:id="73"/>
    <w:p>
      <w:pPr>
        <w:spacing w:after="0"/>
        <w:ind w:left="0"/>
        <w:jc w:val="left"/>
      </w:pPr>
      <w:r>
        <w:rPr>
          <w:rFonts w:ascii="Times New Roman"/>
          <w:b/>
          <w:i w:val="false"/>
          <w:color w:val="000000"/>
        </w:rPr>
        <w:t xml:space="preserve"> Статья 37.</w:t>
      </w:r>
    </w:p>
    <w:bookmarkEnd w:id="73"/>
    <w:p>
      <w:pPr>
        <w:spacing w:after="0"/>
        <w:ind w:left="0"/>
        <w:jc w:val="both"/>
      </w:pPr>
      <w:r>
        <w:rPr>
          <w:rFonts w:ascii="Times New Roman"/>
          <w:b w:val="false"/>
          <w:i w:val="false"/>
          <w:color w:val="000000"/>
          <w:sz w:val="28"/>
        </w:rPr>
        <w:t>
      Договаривающиеся страны не могут денонсировать настоящую Конвенцию ранее истечения пятилетнего срока со дня вступления ее в силу.</w:t>
      </w:r>
    </w:p>
    <w:p>
      <w:pPr>
        <w:spacing w:after="0"/>
        <w:ind w:left="0"/>
        <w:jc w:val="both"/>
      </w:pPr>
      <w:r>
        <w:rPr>
          <w:rFonts w:ascii="Times New Roman"/>
          <w:b w:val="false"/>
          <w:i w:val="false"/>
          <w:color w:val="000000"/>
          <w:sz w:val="28"/>
        </w:rPr>
        <w:t>
      Расторжение может быть осуществлено в любой момент посредством уведомления, адресованного Правительству Французской Республики. Оно вступит в силу через один год со дня получения этого уведомления. Заверенная копия уведомления с указанием дня его получения будет немедленно передана Правительством Французской Республики Правительствам подписавшихся и присоединившихся стран.</w:t>
      </w:r>
    </w:p>
    <w:p>
      <w:pPr>
        <w:spacing w:after="0"/>
        <w:ind w:left="0"/>
        <w:jc w:val="both"/>
      </w:pPr>
      <w:r>
        <w:rPr>
          <w:rFonts w:ascii="Times New Roman"/>
          <w:b w:val="false"/>
          <w:i w:val="false"/>
          <w:color w:val="000000"/>
          <w:sz w:val="28"/>
        </w:rPr>
        <w:t>
      Положения настоящей статьи равным образом применяются к колониям, протекторатам, заморским территориям, территориям под сюзеренитетом или под мандатом.</w:t>
      </w:r>
    </w:p>
    <w:bookmarkStart w:name="z82" w:id="74"/>
    <w:p>
      <w:pPr>
        <w:spacing w:after="0"/>
        <w:ind w:left="0"/>
        <w:jc w:val="left"/>
      </w:pPr>
      <w:r>
        <w:rPr>
          <w:rFonts w:ascii="Times New Roman"/>
          <w:b/>
          <w:i w:val="false"/>
          <w:color w:val="000000"/>
        </w:rPr>
        <w:t xml:space="preserve"> Статья 38.</w:t>
      </w:r>
    </w:p>
    <w:bookmarkEnd w:id="74"/>
    <w:p>
      <w:pPr>
        <w:spacing w:after="0"/>
        <w:ind w:left="0"/>
        <w:jc w:val="both"/>
      </w:pPr>
      <w:r>
        <w:rPr>
          <w:rFonts w:ascii="Times New Roman"/>
          <w:b w:val="false"/>
          <w:i w:val="false"/>
          <w:color w:val="000000"/>
          <w:sz w:val="28"/>
        </w:rPr>
        <w:t>
      Если вследствие расторжения число Договаривающихся стран сократится до менее семи, Правительство Французской Республики немедленно созовет Международную Конференцию, чтобы договориться о мерах, которые должны быть приняты.</w:t>
      </w:r>
    </w:p>
    <w:bookmarkStart w:name="z83" w:id="75"/>
    <w:p>
      <w:pPr>
        <w:spacing w:after="0"/>
        <w:ind w:left="0"/>
        <w:jc w:val="left"/>
      </w:pPr>
      <w:r>
        <w:rPr>
          <w:rFonts w:ascii="Times New Roman"/>
          <w:b/>
          <w:i w:val="false"/>
          <w:color w:val="000000"/>
        </w:rPr>
        <w:t xml:space="preserve"> Статья 39.</w:t>
      </w:r>
    </w:p>
    <w:bookmarkEnd w:id="75"/>
    <w:p>
      <w:pPr>
        <w:spacing w:after="0"/>
        <w:ind w:left="0"/>
        <w:jc w:val="both"/>
      </w:pPr>
      <w:r>
        <w:rPr>
          <w:rFonts w:ascii="Times New Roman"/>
          <w:b w:val="false"/>
          <w:i w:val="false"/>
          <w:color w:val="000000"/>
          <w:sz w:val="28"/>
        </w:rPr>
        <w:t>
      Правительство Французской Республики будет равным образом направлять Международному Бюро копии всех ратификационных грамот, заявлений о присоединении и расторжении.</w:t>
      </w:r>
    </w:p>
    <w:bookmarkStart w:name="z84" w:id="76"/>
    <w:p>
      <w:pPr>
        <w:spacing w:after="0"/>
        <w:ind w:left="0"/>
        <w:jc w:val="left"/>
      </w:pPr>
      <w:r>
        <w:rPr>
          <w:rFonts w:ascii="Times New Roman"/>
          <w:b/>
          <w:i w:val="false"/>
          <w:color w:val="000000"/>
        </w:rPr>
        <w:t xml:space="preserve"> Статья 40.</w:t>
      </w:r>
    </w:p>
    <w:bookmarkEnd w:id="76"/>
    <w:p>
      <w:pPr>
        <w:spacing w:after="0"/>
        <w:ind w:left="0"/>
        <w:jc w:val="both"/>
      </w:pPr>
      <w:r>
        <w:rPr>
          <w:rFonts w:ascii="Times New Roman"/>
          <w:b w:val="false"/>
          <w:i w:val="false"/>
          <w:color w:val="000000"/>
          <w:sz w:val="28"/>
        </w:rPr>
        <w:t>
      Настоящая Конвенция может быть подписана в Париже до 30 апреля 1929 года.</w:t>
      </w:r>
    </w:p>
    <w:p>
      <w:pPr>
        <w:spacing w:after="0"/>
        <w:ind w:left="0"/>
        <w:jc w:val="both"/>
      </w:pPr>
      <w:r>
        <w:rPr>
          <w:rFonts w:ascii="Times New Roman"/>
          <w:b w:val="false"/>
          <w:i w:val="false"/>
          <w:color w:val="000000"/>
          <w:sz w:val="28"/>
        </w:rPr>
        <w:t>
      В УДОСТОВЕРЕНИЕ ЧЕГО, нижеподписавшиеся Уполномоченные лица подписали настоящую Конвенцию.</w:t>
      </w:r>
    </w:p>
    <w:p>
      <w:pPr>
        <w:spacing w:after="0"/>
        <w:ind w:left="0"/>
        <w:jc w:val="both"/>
      </w:pPr>
      <w:r>
        <w:rPr>
          <w:rFonts w:ascii="Times New Roman"/>
          <w:b w:val="false"/>
          <w:i w:val="false"/>
          <w:color w:val="000000"/>
          <w:sz w:val="28"/>
        </w:rPr>
        <w:t>
      СОВЕРШЕНО В ПАРИЖЕ, двадцать второго ноября тысяча девятьсот двадцать восьмого года, в единственном экземпляре, который будет храниться в архивах Правительства Французской Республики, и заверенные копии которого будут переданы дипломатическим путем всем Правительствам стран, представленных на конференции в Париже.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Албанию:</w:t>
      </w:r>
    </w:p>
    <w:p>
      <w:pPr>
        <w:spacing w:after="0"/>
        <w:ind w:left="0"/>
        <w:jc w:val="both"/>
      </w:pPr>
      <w:r>
        <w:rPr>
          <w:rFonts w:ascii="Times New Roman"/>
          <w:b w:val="false"/>
          <w:i w:val="false"/>
          <w:color w:val="000000"/>
          <w:sz w:val="28"/>
        </w:rPr>
        <w:t>
      Д-р Ставро Ставри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Германию:</w:t>
      </w:r>
    </w:p>
    <w:p>
      <w:pPr>
        <w:spacing w:after="0"/>
        <w:ind w:left="0"/>
        <w:jc w:val="both"/>
      </w:pPr>
      <w:r>
        <w:rPr>
          <w:rFonts w:ascii="Times New Roman"/>
          <w:b w:val="false"/>
          <w:i w:val="false"/>
          <w:color w:val="000000"/>
          <w:sz w:val="28"/>
        </w:rPr>
        <w:t>
      Д-р Петер Матис</w:t>
      </w:r>
    </w:p>
    <w:p>
      <w:pPr>
        <w:spacing w:after="0"/>
        <w:ind w:left="0"/>
        <w:jc w:val="both"/>
      </w:pPr>
      <w:r>
        <w:rPr>
          <w:rFonts w:ascii="Times New Roman"/>
          <w:b w:val="false"/>
          <w:i w:val="false"/>
          <w:color w:val="000000"/>
          <w:sz w:val="28"/>
        </w:rPr>
        <w:t>
      Эмиль Виль</w:t>
      </w:r>
    </w:p>
    <w:p>
      <w:pPr>
        <w:spacing w:after="0"/>
        <w:ind w:left="0"/>
        <w:jc w:val="both"/>
      </w:pPr>
      <w:r>
        <w:rPr>
          <w:rFonts w:ascii="Times New Roman"/>
          <w:b w:val="false"/>
          <w:i w:val="false"/>
          <w:color w:val="000000"/>
          <w:sz w:val="28"/>
        </w:rPr>
        <w:t>
      Д-р Ганс Гейман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Австралию:</w:t>
      </w:r>
    </w:p>
    <w:p>
      <w:pPr>
        <w:spacing w:after="0"/>
        <w:ind w:left="0"/>
        <w:jc w:val="both"/>
      </w:pPr>
      <w:r>
        <w:rPr>
          <w:rFonts w:ascii="Times New Roman"/>
          <w:b w:val="false"/>
          <w:i w:val="false"/>
          <w:color w:val="000000"/>
          <w:sz w:val="28"/>
        </w:rPr>
        <w:t>
      Ф.Ц. Фарекер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Австрию:</w:t>
      </w:r>
    </w:p>
    <w:p>
      <w:pPr>
        <w:spacing w:after="0"/>
        <w:ind w:left="0"/>
        <w:jc w:val="both"/>
      </w:pPr>
      <w:r>
        <w:rPr>
          <w:rFonts w:ascii="Times New Roman"/>
          <w:b w:val="false"/>
          <w:i w:val="false"/>
          <w:color w:val="000000"/>
          <w:sz w:val="28"/>
        </w:rPr>
        <w:t>
      Грюнбергер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Бельгию:</w:t>
      </w:r>
    </w:p>
    <w:p>
      <w:pPr>
        <w:spacing w:after="0"/>
        <w:ind w:left="0"/>
        <w:jc w:val="both"/>
      </w:pPr>
      <w:r>
        <w:rPr>
          <w:rFonts w:ascii="Times New Roman"/>
          <w:b w:val="false"/>
          <w:i w:val="false"/>
          <w:color w:val="000000"/>
          <w:sz w:val="28"/>
        </w:rPr>
        <w:t>
      Э. де Геффье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Боливию: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Бразилию:</w:t>
      </w:r>
    </w:p>
    <w:p>
      <w:pPr>
        <w:spacing w:after="0"/>
        <w:ind w:left="0"/>
        <w:jc w:val="both"/>
      </w:pPr>
      <w:r>
        <w:rPr>
          <w:rFonts w:ascii="Times New Roman"/>
          <w:b w:val="false"/>
          <w:i w:val="false"/>
          <w:color w:val="000000"/>
          <w:sz w:val="28"/>
        </w:rPr>
        <w:t>
      Ф. Гимарес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Канаду:</w:t>
      </w:r>
    </w:p>
    <w:p>
      <w:pPr>
        <w:spacing w:after="0"/>
        <w:ind w:left="0"/>
        <w:jc w:val="both"/>
      </w:pPr>
      <w:r>
        <w:rPr>
          <w:rFonts w:ascii="Times New Roman"/>
          <w:b w:val="false"/>
          <w:i w:val="false"/>
          <w:color w:val="000000"/>
          <w:sz w:val="28"/>
        </w:rPr>
        <w:t>
      Филипп Рой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Колумбию:</w:t>
      </w:r>
    </w:p>
    <w:p>
      <w:pPr>
        <w:spacing w:after="0"/>
        <w:ind w:left="0"/>
        <w:jc w:val="both"/>
      </w:pPr>
      <w:r>
        <w:rPr>
          <w:rFonts w:ascii="Times New Roman"/>
          <w:b w:val="false"/>
          <w:i w:val="false"/>
          <w:color w:val="000000"/>
          <w:sz w:val="28"/>
        </w:rPr>
        <w:t>
      Хозеде ла Вега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Кубу:</w:t>
      </w:r>
    </w:p>
    <w:p>
      <w:pPr>
        <w:spacing w:after="0"/>
        <w:ind w:left="0"/>
        <w:jc w:val="both"/>
      </w:pPr>
      <w:r>
        <w:rPr>
          <w:rFonts w:ascii="Times New Roman"/>
          <w:b w:val="false"/>
          <w:i w:val="false"/>
          <w:color w:val="000000"/>
          <w:sz w:val="28"/>
        </w:rPr>
        <w:t>
      Хернандец Портела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Данию:</w:t>
      </w:r>
    </w:p>
    <w:p>
      <w:pPr>
        <w:spacing w:after="0"/>
        <w:ind w:left="0"/>
        <w:jc w:val="both"/>
      </w:pPr>
      <w:r>
        <w:rPr>
          <w:rFonts w:ascii="Times New Roman"/>
          <w:b w:val="false"/>
          <w:i w:val="false"/>
          <w:color w:val="000000"/>
          <w:sz w:val="28"/>
        </w:rPr>
        <w:t>
      Х.А. Бернхофт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Доминиканскую Республику:</w:t>
      </w:r>
    </w:p>
    <w:p>
      <w:pPr>
        <w:spacing w:after="0"/>
        <w:ind w:left="0"/>
        <w:jc w:val="both"/>
      </w:pPr>
      <w:r>
        <w:rPr>
          <w:rFonts w:ascii="Times New Roman"/>
          <w:b w:val="false"/>
          <w:i w:val="false"/>
          <w:color w:val="000000"/>
          <w:sz w:val="28"/>
        </w:rPr>
        <w:t>
      Д-р Т. Франко Франко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Эквадор: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Испанию:</w:t>
      </w:r>
    </w:p>
    <w:p>
      <w:pPr>
        <w:spacing w:after="0"/>
        <w:ind w:left="0"/>
        <w:jc w:val="both"/>
      </w:pPr>
      <w:r>
        <w:rPr>
          <w:rFonts w:ascii="Times New Roman"/>
          <w:b w:val="false"/>
          <w:i w:val="false"/>
          <w:color w:val="000000"/>
          <w:sz w:val="28"/>
        </w:rPr>
        <w:t>
      Карлос де Гойонехе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Финляндию: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Францию:</w:t>
      </w:r>
    </w:p>
    <w:p>
      <w:pPr>
        <w:spacing w:after="0"/>
        <w:ind w:left="0"/>
        <w:jc w:val="both"/>
      </w:pPr>
      <w:r>
        <w:rPr>
          <w:rFonts w:ascii="Times New Roman"/>
          <w:b w:val="false"/>
          <w:i w:val="false"/>
          <w:color w:val="000000"/>
          <w:sz w:val="28"/>
        </w:rPr>
        <w:t>
      П. Шапсаль</w:t>
      </w:r>
    </w:p>
    <w:p>
      <w:pPr>
        <w:spacing w:after="0"/>
        <w:ind w:left="0"/>
        <w:jc w:val="both"/>
      </w:pPr>
      <w:r>
        <w:rPr>
          <w:rFonts w:ascii="Times New Roman"/>
          <w:b w:val="false"/>
          <w:i w:val="false"/>
          <w:color w:val="000000"/>
          <w:sz w:val="28"/>
        </w:rPr>
        <w:t>
      Шармей</w:t>
      </w:r>
    </w:p>
    <w:p>
      <w:pPr>
        <w:spacing w:after="0"/>
        <w:ind w:left="0"/>
        <w:jc w:val="both"/>
      </w:pPr>
      <w:r>
        <w:rPr>
          <w:rFonts w:ascii="Times New Roman"/>
          <w:b w:val="false"/>
          <w:i w:val="false"/>
          <w:color w:val="000000"/>
          <w:sz w:val="28"/>
        </w:rPr>
        <w:t>
      Р. Кулондр</w:t>
      </w:r>
    </w:p>
    <w:p>
      <w:pPr>
        <w:spacing w:after="0"/>
        <w:ind w:left="0"/>
        <w:jc w:val="both"/>
      </w:pPr>
      <w:r>
        <w:rPr>
          <w:rFonts w:ascii="Times New Roman"/>
          <w:b w:val="false"/>
          <w:i w:val="false"/>
          <w:color w:val="000000"/>
          <w:sz w:val="28"/>
        </w:rPr>
        <w:t>
      Ж. Лесуфаш</w:t>
      </w:r>
    </w:p>
    <w:p>
      <w:pPr>
        <w:spacing w:after="0"/>
        <w:ind w:left="0"/>
        <w:jc w:val="both"/>
      </w:pPr>
      <w:r>
        <w:rPr>
          <w:rFonts w:ascii="Times New Roman"/>
          <w:b w:val="false"/>
          <w:i w:val="false"/>
          <w:color w:val="000000"/>
          <w:sz w:val="28"/>
        </w:rPr>
        <w:t>
      Ж. РожеСандос</w:t>
      </w:r>
    </w:p>
    <w:p>
      <w:pPr>
        <w:spacing w:after="0"/>
        <w:ind w:left="0"/>
        <w:jc w:val="both"/>
      </w:pPr>
      <w:r>
        <w:rPr>
          <w:rFonts w:ascii="Times New Roman"/>
          <w:b w:val="false"/>
          <w:i w:val="false"/>
          <w:color w:val="000000"/>
          <w:sz w:val="28"/>
        </w:rPr>
        <w:t>
      Барон Тенар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Великобританию и Северную Ирландию:</w:t>
      </w:r>
    </w:p>
    <w:p>
      <w:pPr>
        <w:spacing w:after="0"/>
        <w:ind w:left="0"/>
        <w:jc w:val="both"/>
      </w:pPr>
      <w:r>
        <w:rPr>
          <w:rFonts w:ascii="Times New Roman"/>
          <w:b w:val="false"/>
          <w:i w:val="false"/>
          <w:color w:val="000000"/>
          <w:sz w:val="28"/>
        </w:rPr>
        <w:t>
      Э.Кроу</w:t>
      </w:r>
    </w:p>
    <w:p>
      <w:pPr>
        <w:spacing w:after="0"/>
        <w:ind w:left="0"/>
        <w:jc w:val="both"/>
      </w:pPr>
      <w:r>
        <w:rPr>
          <w:rFonts w:ascii="Times New Roman"/>
          <w:b w:val="false"/>
          <w:i w:val="false"/>
          <w:color w:val="000000"/>
          <w:sz w:val="28"/>
        </w:rPr>
        <w:t>
      Ж.Р. Кэиль</w:t>
      </w:r>
    </w:p>
    <w:p>
      <w:pPr>
        <w:spacing w:after="0"/>
        <w:ind w:left="0"/>
        <w:jc w:val="both"/>
      </w:pPr>
      <w:r>
        <w:rPr>
          <w:rFonts w:ascii="Times New Roman"/>
          <w:b w:val="false"/>
          <w:i w:val="false"/>
          <w:color w:val="000000"/>
          <w:sz w:val="28"/>
        </w:rPr>
        <w:t>
      Г.У. Г. Коль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Грецию:</w:t>
      </w:r>
    </w:p>
    <w:p>
      <w:pPr>
        <w:spacing w:after="0"/>
        <w:ind w:left="0"/>
        <w:jc w:val="both"/>
      </w:pPr>
      <w:r>
        <w:rPr>
          <w:rFonts w:ascii="Times New Roman"/>
          <w:b w:val="false"/>
          <w:i w:val="false"/>
          <w:color w:val="000000"/>
          <w:sz w:val="28"/>
        </w:rPr>
        <w:t>
      Н.Политис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Гватемалу:</w:t>
      </w:r>
    </w:p>
    <w:p>
      <w:pPr>
        <w:spacing w:after="0"/>
        <w:ind w:left="0"/>
        <w:jc w:val="both"/>
      </w:pPr>
      <w:r>
        <w:rPr>
          <w:rFonts w:ascii="Times New Roman"/>
          <w:b w:val="false"/>
          <w:i w:val="false"/>
          <w:color w:val="000000"/>
          <w:sz w:val="28"/>
        </w:rPr>
        <w:t>
      Хозе Матос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Гаити:</w:t>
      </w:r>
    </w:p>
    <w:p>
      <w:pPr>
        <w:spacing w:after="0"/>
        <w:ind w:left="0"/>
        <w:jc w:val="both"/>
      </w:pPr>
      <w:r>
        <w:rPr>
          <w:rFonts w:ascii="Times New Roman"/>
          <w:b w:val="false"/>
          <w:i w:val="false"/>
          <w:color w:val="000000"/>
          <w:sz w:val="28"/>
        </w:rPr>
        <w:t>
      Немур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Венгрию:</w:t>
      </w:r>
    </w:p>
    <w:p>
      <w:pPr>
        <w:spacing w:after="0"/>
        <w:ind w:left="0"/>
        <w:jc w:val="both"/>
      </w:pPr>
      <w:r>
        <w:rPr>
          <w:rFonts w:ascii="Times New Roman"/>
          <w:b w:val="false"/>
          <w:i w:val="false"/>
          <w:color w:val="000000"/>
          <w:sz w:val="28"/>
        </w:rPr>
        <w:t>
      Фредерик Виллани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Ирландское Свободное государство: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Италию:</w:t>
      </w:r>
    </w:p>
    <w:p>
      <w:pPr>
        <w:spacing w:after="0"/>
        <w:ind w:left="0"/>
        <w:jc w:val="both"/>
      </w:pPr>
      <w:r>
        <w:rPr>
          <w:rFonts w:ascii="Times New Roman"/>
          <w:b w:val="false"/>
          <w:i w:val="false"/>
          <w:color w:val="000000"/>
          <w:sz w:val="28"/>
        </w:rPr>
        <w:t>
      Джиованни Белли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Японию:</w:t>
      </w:r>
    </w:p>
    <w:p>
      <w:pPr>
        <w:spacing w:after="0"/>
        <w:ind w:left="0"/>
        <w:jc w:val="both"/>
      </w:pPr>
      <w:r>
        <w:rPr>
          <w:rFonts w:ascii="Times New Roman"/>
          <w:b w:val="false"/>
          <w:i w:val="false"/>
          <w:color w:val="000000"/>
          <w:sz w:val="28"/>
        </w:rPr>
        <w:t>
      Х. Каваи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Литву: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Марокко:</w:t>
      </w:r>
    </w:p>
    <w:p>
      <w:pPr>
        <w:spacing w:after="0"/>
        <w:ind w:left="0"/>
        <w:jc w:val="both"/>
      </w:pPr>
      <w:r>
        <w:rPr>
          <w:rFonts w:ascii="Times New Roman"/>
          <w:b w:val="false"/>
          <w:i w:val="false"/>
          <w:color w:val="000000"/>
          <w:sz w:val="28"/>
        </w:rPr>
        <w:t>
      Ж. Насиве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Никарагуа: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Новую Зеландию: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Нидерланды:</w:t>
      </w:r>
    </w:p>
    <w:p>
      <w:pPr>
        <w:spacing w:after="0"/>
        <w:ind w:left="0"/>
        <w:jc w:val="both"/>
      </w:pPr>
      <w:r>
        <w:rPr>
          <w:rFonts w:ascii="Times New Roman"/>
          <w:b w:val="false"/>
          <w:i w:val="false"/>
          <w:color w:val="000000"/>
          <w:sz w:val="28"/>
        </w:rPr>
        <w:t>
      Э. Крелаг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Перу:</w:t>
      </w:r>
    </w:p>
    <w:p>
      <w:pPr>
        <w:spacing w:after="0"/>
        <w:ind w:left="0"/>
        <w:jc w:val="both"/>
      </w:pPr>
      <w:r>
        <w:rPr>
          <w:rFonts w:ascii="Times New Roman"/>
          <w:b w:val="false"/>
          <w:i w:val="false"/>
          <w:color w:val="000000"/>
          <w:sz w:val="28"/>
        </w:rPr>
        <w:t>
      М.Х. Корнехо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Польшу:</w:t>
      </w:r>
    </w:p>
    <w:p>
      <w:pPr>
        <w:spacing w:after="0"/>
        <w:ind w:left="0"/>
        <w:jc w:val="both"/>
      </w:pPr>
      <w:r>
        <w:rPr>
          <w:rFonts w:ascii="Times New Roman"/>
          <w:b w:val="false"/>
          <w:i w:val="false"/>
          <w:color w:val="000000"/>
          <w:sz w:val="28"/>
        </w:rPr>
        <w:t>
      Оттон Вецлавович</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Португалию:</w:t>
      </w:r>
    </w:p>
    <w:p>
      <w:pPr>
        <w:spacing w:after="0"/>
        <w:ind w:left="0"/>
        <w:jc w:val="both"/>
      </w:pPr>
      <w:r>
        <w:rPr>
          <w:rFonts w:ascii="Times New Roman"/>
          <w:b w:val="false"/>
          <w:i w:val="false"/>
          <w:color w:val="000000"/>
          <w:sz w:val="28"/>
        </w:rPr>
        <w:t>
      А. да Гама Ошоа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Румынию:</w:t>
      </w:r>
    </w:p>
    <w:p>
      <w:pPr>
        <w:spacing w:after="0"/>
        <w:ind w:left="0"/>
        <w:jc w:val="both"/>
      </w:pPr>
      <w:r>
        <w:rPr>
          <w:rFonts w:ascii="Times New Roman"/>
          <w:b w:val="false"/>
          <w:i w:val="false"/>
          <w:color w:val="000000"/>
          <w:sz w:val="28"/>
        </w:rPr>
        <w:t>
      Константин Диаманди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Королевство Сербов, Хорватов и Словенцев:</w:t>
      </w:r>
    </w:p>
    <w:p>
      <w:pPr>
        <w:spacing w:after="0"/>
        <w:ind w:left="0"/>
        <w:jc w:val="both"/>
      </w:pPr>
      <w:r>
        <w:rPr>
          <w:rFonts w:ascii="Times New Roman"/>
          <w:b w:val="false"/>
          <w:i w:val="false"/>
          <w:color w:val="000000"/>
          <w:sz w:val="28"/>
        </w:rPr>
        <w:t>
      Миливой Пилья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Швецию:</w:t>
      </w:r>
    </w:p>
    <w:p>
      <w:pPr>
        <w:spacing w:after="0"/>
        <w:ind w:left="0"/>
        <w:jc w:val="both"/>
      </w:pPr>
      <w:r>
        <w:rPr>
          <w:rFonts w:ascii="Times New Roman"/>
          <w:b w:val="false"/>
          <w:i w:val="false"/>
          <w:color w:val="000000"/>
          <w:sz w:val="28"/>
        </w:rPr>
        <w:t>
      С оговоркой о ратификации Е.В. Королем с одобрения Риксдага.</w:t>
      </w:r>
    </w:p>
    <w:p>
      <w:pPr>
        <w:spacing w:after="0"/>
        <w:ind w:left="0"/>
        <w:jc w:val="both"/>
      </w:pPr>
      <w:r>
        <w:rPr>
          <w:rFonts w:ascii="Times New Roman"/>
          <w:b w:val="false"/>
          <w:i w:val="false"/>
          <w:color w:val="000000"/>
          <w:sz w:val="28"/>
        </w:rPr>
        <w:t>
      Альберт Эренсворд</w:t>
      </w:r>
    </w:p>
    <w:p>
      <w:pPr>
        <w:spacing w:after="0"/>
        <w:ind w:left="0"/>
        <w:jc w:val="both"/>
      </w:pPr>
      <w:r>
        <w:rPr>
          <w:rFonts w:ascii="Times New Roman"/>
          <w:b w:val="false"/>
          <w:i w:val="false"/>
          <w:color w:val="000000"/>
          <w:sz w:val="28"/>
        </w:rPr>
        <w:t>
      Иозеф Закс</w:t>
      </w:r>
    </w:p>
    <w:p>
      <w:pPr>
        <w:spacing w:after="0"/>
        <w:ind w:left="0"/>
        <w:jc w:val="both"/>
      </w:pPr>
      <w:r>
        <w:rPr>
          <w:rFonts w:ascii="Times New Roman"/>
          <w:b w:val="false"/>
          <w:i w:val="false"/>
          <w:color w:val="000000"/>
          <w:sz w:val="28"/>
        </w:rPr>
        <w:t>
      С. Берьюс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Швейцарию:</w:t>
      </w:r>
    </w:p>
    <w:p>
      <w:pPr>
        <w:spacing w:after="0"/>
        <w:ind w:left="0"/>
        <w:jc w:val="both"/>
      </w:pPr>
      <w:r>
        <w:rPr>
          <w:rFonts w:ascii="Times New Roman"/>
          <w:b w:val="false"/>
          <w:i w:val="false"/>
          <w:color w:val="000000"/>
          <w:sz w:val="28"/>
        </w:rPr>
        <w:t>
      Дюнан</w:t>
      </w:r>
    </w:p>
    <w:p>
      <w:pPr>
        <w:spacing w:after="0"/>
        <w:ind w:left="0"/>
        <w:jc w:val="both"/>
      </w:pPr>
      <w:r>
        <w:rPr>
          <w:rFonts w:ascii="Times New Roman"/>
          <w:b w:val="false"/>
          <w:i w:val="false"/>
          <w:color w:val="000000"/>
          <w:sz w:val="28"/>
        </w:rPr>
        <w:t>
      Д-р М.Ж. Лиенер</w:t>
      </w:r>
    </w:p>
    <w:p>
      <w:pPr>
        <w:spacing w:after="0"/>
        <w:ind w:left="0"/>
        <w:jc w:val="both"/>
      </w:pPr>
      <w:r>
        <w:rPr>
          <w:rFonts w:ascii="Times New Roman"/>
          <w:b w:val="false"/>
          <w:i w:val="false"/>
          <w:color w:val="000000"/>
          <w:sz w:val="28"/>
        </w:rPr>
        <w:t>
      Густав Брандт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Чехословакию: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Тунис:</w:t>
      </w:r>
    </w:p>
    <w:p>
      <w:pPr>
        <w:spacing w:after="0"/>
        <w:ind w:left="0"/>
        <w:jc w:val="both"/>
      </w:pPr>
      <w:r>
        <w:rPr>
          <w:rFonts w:ascii="Times New Roman"/>
          <w:b w:val="false"/>
          <w:i w:val="false"/>
          <w:color w:val="000000"/>
          <w:sz w:val="28"/>
        </w:rPr>
        <w:t>
      Г. Жоффруа-Сент-Илер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Турцию: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Союз Советских Социалистических Республик:</w:t>
      </w:r>
    </w:p>
    <w:p>
      <w:pPr>
        <w:spacing w:after="0"/>
        <w:ind w:left="0"/>
        <w:jc w:val="both"/>
      </w:pPr>
      <w:r>
        <w:rPr>
          <w:rFonts w:ascii="Times New Roman"/>
          <w:b w:val="false"/>
          <w:i w:val="false"/>
          <w:color w:val="000000"/>
          <w:sz w:val="28"/>
        </w:rPr>
        <w:t>
      И. Туманов</w:t>
      </w:r>
    </w:p>
    <w:p>
      <w:pPr>
        <w:spacing w:after="0"/>
        <w:ind w:left="0"/>
        <w:jc w:val="both"/>
      </w:pPr>
      <w:r>
        <w:rPr>
          <w:rFonts w:ascii="Times New Roman"/>
          <w:b w:val="false"/>
          <w:i w:val="false"/>
          <w:color w:val="000000"/>
          <w:sz w:val="28"/>
        </w:rPr>
        <w:t>
      Г. Лашкевич</w:t>
      </w:r>
    </w:p>
    <w:p>
      <w:pPr>
        <w:spacing w:after="0"/>
        <w:ind w:left="0"/>
        <w:jc w:val="both"/>
      </w:pPr>
      <w:r>
        <w:rPr>
          <w:rFonts w:ascii="Times New Roman"/>
          <w:b w:val="false"/>
          <w:i w:val="false"/>
          <w:color w:val="000000"/>
          <w:sz w:val="28"/>
        </w:rPr>
        <w:t>
      М. Рафалов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Венесуэлу:</w:t>
      </w:r>
    </w:p>
    <w:p>
      <w:pPr>
        <w:spacing w:after="0"/>
        <w:ind w:left="0"/>
        <w:jc w:val="both"/>
      </w:pPr>
      <w:r>
        <w:rPr>
          <w:rFonts w:ascii="Times New Roman"/>
          <w:b w:val="false"/>
          <w:i w:val="false"/>
          <w:color w:val="000000"/>
          <w:sz w:val="28"/>
        </w:rPr>
        <w:t>
      ЗАВЕРЕННАЯ КОПИЯ СВЕРЕНА С ОРИГИНАЛОМ ХРАНИТСЯ В АРХИВАХ МИНИСТЕРСТВА</w:t>
      </w:r>
    </w:p>
    <w:p>
      <w:pPr>
        <w:spacing w:after="0"/>
        <w:ind w:left="0"/>
        <w:jc w:val="both"/>
      </w:pPr>
      <w:r>
        <w:rPr>
          <w:rFonts w:ascii="Times New Roman"/>
          <w:b w:val="false"/>
          <w:i w:val="false"/>
          <w:color w:val="000000"/>
          <w:sz w:val="28"/>
        </w:rPr>
        <w:t xml:space="preserve">
      ИНОСТРАННЫХ ДЕЛ ФРАНЦУЗСКОЙ РЕСПУБЛИКИ </w:t>
      </w:r>
    </w:p>
    <w:p>
      <w:pPr>
        <w:spacing w:after="0"/>
        <w:ind w:left="0"/>
        <w:jc w:val="both"/>
      </w:pPr>
      <w:r>
        <w:rPr>
          <w:rFonts w:ascii="Times New Roman"/>
          <w:b w:val="false"/>
          <w:i w:val="false"/>
          <w:color w:val="000000"/>
          <w:sz w:val="28"/>
        </w:rPr>
        <w:t>
      Париж, 23 декабря 2013 года</w:t>
      </w:r>
    </w:p>
    <w:bookmarkStart w:name="z85" w:id="77"/>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Конвенцию</w:t>
      </w:r>
      <w:r>
        <w:br/>
      </w:r>
      <w:r>
        <w:rPr>
          <w:rFonts w:ascii="Times New Roman"/>
          <w:b/>
          <w:i w:val="false"/>
          <w:color w:val="000000"/>
        </w:rPr>
        <w:t>о международных выставках, совершенную в Париже</w:t>
      </w:r>
      <w:r>
        <w:br/>
      </w:r>
      <w:r>
        <w:rPr>
          <w:rFonts w:ascii="Times New Roman"/>
          <w:b/>
          <w:i w:val="false"/>
          <w:color w:val="000000"/>
        </w:rPr>
        <w:t>22-го ноября 1928 года.</w:t>
      </w:r>
    </w:p>
    <w:bookmarkEnd w:id="77"/>
    <w:p>
      <w:pPr>
        <w:spacing w:after="0"/>
        <w:ind w:left="0"/>
        <w:jc w:val="both"/>
      </w:pPr>
      <w:r>
        <w:rPr>
          <w:rFonts w:ascii="Times New Roman"/>
          <w:b w:val="false"/>
          <w:i w:val="false"/>
          <w:color w:val="000000"/>
          <w:sz w:val="28"/>
        </w:rPr>
        <w:t>
      Нижеподписавшиеся, должным образом на то уполномоченные лица перечисленных ниже Правительств, собрались на Конференцию в Париже 10 мая 1948 года и договорились по общему согласию и под условием ратификации о нижеследующем:</w:t>
      </w:r>
    </w:p>
    <w:bookmarkStart w:name="z86" w:id="78"/>
    <w:p>
      <w:pPr>
        <w:spacing w:after="0"/>
        <w:ind w:left="0"/>
        <w:jc w:val="left"/>
      </w:pPr>
      <w:r>
        <w:rPr>
          <w:rFonts w:ascii="Times New Roman"/>
          <w:b/>
          <w:i w:val="false"/>
          <w:color w:val="000000"/>
        </w:rPr>
        <w:t xml:space="preserve"> СТАТЬЯ 1.</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Конвенции от 22 ноября 1928 года упрощены и заменены следующими статьями:</w:t>
      </w:r>
    </w:p>
    <w:bookmarkStart w:name="z87"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Статья 2:</w:t>
      </w:r>
      <w:r>
        <w:rPr>
          <w:rFonts w:ascii="Times New Roman"/>
          <w:b w:val="false"/>
          <w:i w:val="false"/>
          <w:color w:val="000000"/>
          <w:sz w:val="28"/>
        </w:rPr>
        <w:t xml:space="preserve"> Выставка является универсальной, если на ней   представлены изделия человеческого труда нескольких отраслей промышленности или если она организована с целью демонстрации всех успехов, достигнутых в определенной области, как например гигиена, прикладное искусство, современный комфорт, развитие колоний и т.д.</w:t>
      </w:r>
    </w:p>
    <w:bookmarkEnd w:id="79"/>
    <w:p>
      <w:pPr>
        <w:spacing w:after="0"/>
        <w:ind w:left="0"/>
        <w:jc w:val="both"/>
      </w:pPr>
      <w:r>
        <w:rPr>
          <w:rFonts w:ascii="Times New Roman"/>
          <w:b w:val="false"/>
          <w:i w:val="false"/>
          <w:color w:val="000000"/>
          <w:sz w:val="28"/>
        </w:rPr>
        <w:t>
      Она является специальной, если она посвящена одной какой-либо области прикладной науки (электричество, оптика, химия и т.д.), одной какой-либо области промышленности (текстильной, металлургической, графического искусства и т.д.), одному какому-либо виду сырья (жесткие и мягкие кожи, шелк, никель и т.д.) или какой-либо одной из основных видов потребности (отопление, питание, транспорт и т.д.); такая выставка должна быть организована без национальных павильонов.</w:t>
      </w:r>
    </w:p>
    <w:p>
      <w:pPr>
        <w:spacing w:after="0"/>
        <w:ind w:left="0"/>
        <w:jc w:val="both"/>
      </w:pPr>
      <w:r>
        <w:rPr>
          <w:rFonts w:ascii="Times New Roman"/>
          <w:b w:val="false"/>
          <w:i w:val="false"/>
          <w:color w:val="000000"/>
          <w:sz w:val="28"/>
        </w:rPr>
        <w:t xml:space="preserve">
      Международным Бюро, предусмотренным </w:t>
      </w:r>
      <w:r>
        <w:rPr>
          <w:rFonts w:ascii="Times New Roman"/>
          <w:b w:val="false"/>
          <w:i w:val="false"/>
          <w:color w:val="000000"/>
          <w:sz w:val="28"/>
        </w:rPr>
        <w:t>статьей 10</w:t>
      </w:r>
      <w:r>
        <w:rPr>
          <w:rFonts w:ascii="Times New Roman"/>
          <w:b w:val="false"/>
          <w:i w:val="false"/>
          <w:color w:val="000000"/>
          <w:sz w:val="28"/>
        </w:rPr>
        <w:t>, будет проведена классификация выставок, которой надлежит руководствоваться для того, чтобы определить профессии и экспонаты, которые могут принять участие в специальной выставке в соответствии с предыдущим абзацем. Данный перечень может ежегодно пересматриваться.</w:t>
      </w:r>
    </w:p>
    <w:bookmarkStart w:name="z88"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Статья 3: Продолжительность выставок.</w:t>
      </w:r>
      <w:r>
        <w:rPr>
          <w:rFonts w:ascii="Times New Roman"/>
          <w:b w:val="false"/>
          <w:i w:val="false"/>
          <w:color w:val="000000"/>
          <w:sz w:val="28"/>
        </w:rPr>
        <w:t xml:space="preserve"> - Продолжительность международных выставок не должна превышать шести месяцев. Этот срок устанавливается с момента регистрации выставки. Бюро может продлить его только в случае форс-мажорных обстоятельств, наступивших в результате событий, происшедших в ходе эксплуатации, как например, пожара, наводнения, социальных беспорядков, вследствие чего оказалось либо невозможным открыть выставку в официально установленную дату, либо выставка не могла нормально функционировать в течение назначенного для нее срока. Рассмотрение заявления о продлении срока выставки, поданного страной, организующей таковую, входит в компетенцию Бюро.</w:t>
      </w:r>
    </w:p>
    <w:bookmarkEnd w:id="80"/>
    <w:p>
      <w:pPr>
        <w:spacing w:after="0"/>
        <w:ind w:left="0"/>
        <w:jc w:val="both"/>
      </w:pPr>
      <w:r>
        <w:rPr>
          <w:rFonts w:ascii="Times New Roman"/>
          <w:b w:val="false"/>
          <w:i w:val="false"/>
          <w:color w:val="000000"/>
          <w:sz w:val="28"/>
        </w:rPr>
        <w:t>
      Продление срока выставки будет соответствовать продолжительности периода, в течение которого выставка не функционировала. Продление будет действительно с даты, заявленной страной организатором выставки, и ни при каких обстоятельствах не должно превышать шести месяцев после даты, намеченной для закрытия выставки.</w:t>
      </w:r>
    </w:p>
    <w:bookmarkStart w:name="z89"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Статья 4 - Частота </w:t>
      </w:r>
      <w:r>
        <w:rPr>
          <w:rFonts w:ascii="Times New Roman"/>
          <w:b w:val="false"/>
          <w:i w:val="false"/>
          <w:color w:val="000000"/>
          <w:sz w:val="28"/>
          <w:u w:val="single"/>
        </w:rPr>
        <w:t>выставок.</w:t>
      </w:r>
      <w:r>
        <w:rPr>
          <w:rFonts w:ascii="Times New Roman"/>
          <w:b w:val="false"/>
          <w:i w:val="false"/>
          <w:color w:val="000000"/>
          <w:sz w:val="28"/>
        </w:rPr>
        <w:t>- Частота международных выставок,   подпадающих под действие настоящей Конвенции, устанавливается в соответствии со следующими принципами:</w:t>
      </w:r>
    </w:p>
    <w:bookmarkEnd w:id="81"/>
    <w:p>
      <w:pPr>
        <w:spacing w:after="0"/>
        <w:ind w:left="0"/>
        <w:jc w:val="both"/>
      </w:pPr>
      <w:r>
        <w:rPr>
          <w:rFonts w:ascii="Times New Roman"/>
          <w:b w:val="false"/>
          <w:i w:val="false"/>
          <w:color w:val="000000"/>
          <w:sz w:val="28"/>
        </w:rPr>
        <w:t>
      Универсальные выставки делятся на две категории:</w:t>
      </w:r>
    </w:p>
    <w:p>
      <w:pPr>
        <w:spacing w:after="0"/>
        <w:ind w:left="0"/>
        <w:jc w:val="both"/>
      </w:pPr>
      <w:r>
        <w:rPr>
          <w:rFonts w:ascii="Times New Roman"/>
          <w:b w:val="false"/>
          <w:i w:val="false"/>
          <w:color w:val="000000"/>
          <w:sz w:val="28"/>
        </w:rPr>
        <w:t>
      Первая категория - универсальные выставки, на которых приглашенные страны обязуются строить национальные павильоны;</w:t>
      </w:r>
    </w:p>
    <w:p>
      <w:pPr>
        <w:spacing w:after="0"/>
        <w:ind w:left="0"/>
        <w:jc w:val="both"/>
      </w:pPr>
      <w:r>
        <w:rPr>
          <w:rFonts w:ascii="Times New Roman"/>
          <w:b w:val="false"/>
          <w:i w:val="false"/>
          <w:color w:val="000000"/>
          <w:sz w:val="28"/>
        </w:rPr>
        <w:t>
      Вторая категория - всеобщие выставки, на которых для приглашенных стран не устанавливается такого обязательства.</w:t>
      </w:r>
    </w:p>
    <w:p>
      <w:pPr>
        <w:spacing w:after="0"/>
        <w:ind w:left="0"/>
        <w:jc w:val="both"/>
      </w:pPr>
      <w:r>
        <w:rPr>
          <w:rFonts w:ascii="Times New Roman"/>
          <w:b w:val="false"/>
          <w:i w:val="false"/>
          <w:color w:val="000000"/>
          <w:sz w:val="28"/>
        </w:rPr>
        <w:t>
      Что касается организации международных выставок, весь мир делится на три зоны, а именно: зона Европы, зона обеих Америк и третья зона - вся остальная часть мира. Страны, территория которых расположена в двух зонах, должны выбрать ту зону, к которой они хотят быть отнесены.</w:t>
      </w:r>
    </w:p>
    <w:p>
      <w:pPr>
        <w:spacing w:after="0"/>
        <w:ind w:left="0"/>
        <w:jc w:val="both"/>
      </w:pPr>
      <w:r>
        <w:rPr>
          <w:rFonts w:ascii="Times New Roman"/>
          <w:b w:val="false"/>
          <w:i w:val="false"/>
          <w:color w:val="000000"/>
          <w:sz w:val="28"/>
        </w:rPr>
        <w:t>
      В одной и той же стране может быть организовано не более одной универсальной выставки первой категории на протяжении периода в 15 лет, причем между двумя универсальными выставками любой категории должен быть соблюден промежуток в 10 лет.</w:t>
      </w:r>
    </w:p>
    <w:p>
      <w:pPr>
        <w:spacing w:after="0"/>
        <w:ind w:left="0"/>
        <w:jc w:val="both"/>
      </w:pPr>
      <w:r>
        <w:rPr>
          <w:rFonts w:ascii="Times New Roman"/>
          <w:b w:val="false"/>
          <w:i w:val="false"/>
          <w:color w:val="000000"/>
          <w:sz w:val="28"/>
        </w:rPr>
        <w:t>
      Ни одна из Договаривающихся стран не может принимать участия в любой универсальной выставке первой категории, если только не прошло, по крайней мере, шести лет после последней универсальной выставки первой категории в той же зоне или, по крайней мере, двух лет после последней универсальной выставки первой категории в любой зоне. Ни одна из Договаривающихся стран не может принимать участия в универсальной выставке второй категории, если только не прошло двух лет с момента последней универсальной выставки в той же зоне и одного года в любой другой зоне. Эти оба промежутка времени соответственно увеличиваются до четырех и двух лет для выставок одинакового характера.</w:t>
      </w:r>
    </w:p>
    <w:p>
      <w:pPr>
        <w:spacing w:after="0"/>
        <w:ind w:left="0"/>
        <w:jc w:val="both"/>
      </w:pPr>
      <w:r>
        <w:rPr>
          <w:rFonts w:ascii="Times New Roman"/>
          <w:b w:val="false"/>
          <w:i w:val="false"/>
          <w:color w:val="000000"/>
          <w:sz w:val="28"/>
        </w:rPr>
        <w:t>
      Предусмотренные в предыдущем параграфе промежутки времени применяются независимо от того, организуются ли выставки странами  участвующими или не участвующими в Конвенции.</w:t>
      </w:r>
    </w:p>
    <w:p>
      <w:pPr>
        <w:spacing w:after="0"/>
        <w:ind w:left="0"/>
        <w:jc w:val="both"/>
      </w:pPr>
      <w:r>
        <w:rPr>
          <w:rFonts w:ascii="Times New Roman"/>
          <w:b w:val="false"/>
          <w:i w:val="false"/>
          <w:color w:val="000000"/>
          <w:sz w:val="28"/>
        </w:rPr>
        <w:t>
      На территориях Договаривающихся стран не может быть организовано одновременно более одной специальной выставки одинакового характера. Пятилетний временной промежуток является обязательным для повторения такой выставки в той же стране. Однако Международное Бюро выставок может в исключительных случаях сократить этот промежуток времени до трех лет минимум, если считает, что такое сокращение промежутка времени между выставками оправдано стремительным развитием той или иной отрасли производства. Аналогичное сокращение промежутка между выставками может быть разрешено и в отношении выставок, которые проводятся в ряде стран по установившейся традиции с интервалом менее пяти лет.</w:t>
      </w:r>
    </w:p>
    <w:p>
      <w:pPr>
        <w:spacing w:after="0"/>
        <w:ind w:left="0"/>
        <w:jc w:val="both"/>
      </w:pPr>
      <w:r>
        <w:rPr>
          <w:rFonts w:ascii="Times New Roman"/>
          <w:b w:val="false"/>
          <w:i w:val="false"/>
          <w:color w:val="000000"/>
          <w:sz w:val="28"/>
        </w:rPr>
        <w:t>
      Специализированные выстави различного характера могут проводиться в одной и той же стране с интервалом не менее трех месяцев.</w:t>
      </w:r>
    </w:p>
    <w:p>
      <w:pPr>
        <w:spacing w:after="0"/>
        <w:ind w:left="0"/>
        <w:jc w:val="both"/>
      </w:pPr>
      <w:r>
        <w:rPr>
          <w:rFonts w:ascii="Times New Roman"/>
          <w:b w:val="false"/>
          <w:i w:val="false"/>
          <w:color w:val="000000"/>
          <w:sz w:val="28"/>
        </w:rPr>
        <w:t>
      Упомянутые в настоящей статье промежутки исчисляются со дня открытия выставки.</w:t>
      </w:r>
    </w:p>
    <w:bookmarkStart w:name="z90"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СТАТЬЯ </w:t>
      </w:r>
      <w:r>
        <w:rPr>
          <w:rFonts w:ascii="Times New Roman"/>
          <w:b w:val="false"/>
          <w:i w:val="false"/>
          <w:color w:val="000000"/>
          <w:sz w:val="28"/>
          <w:u w:val="single"/>
        </w:rPr>
        <w:t>2.</w:t>
      </w:r>
      <w:r>
        <w:rPr>
          <w:rFonts w:ascii="Times New Roman"/>
          <w:b w:val="false"/>
          <w:i w:val="false"/>
          <w:color w:val="000000"/>
          <w:sz w:val="28"/>
        </w:rPr>
        <w:t>–</w:t>
      </w:r>
      <w:r>
        <w:rPr>
          <w:rFonts w:ascii="Times New Roman"/>
          <w:b w:val="false"/>
          <w:i w:val="false"/>
          <w:color w:val="000000"/>
          <w:sz w:val="28"/>
        </w:rPr>
        <w:t>Статья 10</w:t>
      </w:r>
      <w:r>
        <w:rPr>
          <w:rFonts w:ascii="Times New Roman"/>
          <w:b w:val="false"/>
          <w:i w:val="false"/>
          <w:color w:val="000000"/>
          <w:sz w:val="28"/>
        </w:rPr>
        <w:t xml:space="preserve"> Конвенции от 22 ноября 1928 года дополнена следующим положением:</w:t>
      </w:r>
    </w:p>
    <w:bookmarkEnd w:id="82"/>
    <w:p>
      <w:pPr>
        <w:spacing w:after="0"/>
        <w:ind w:left="0"/>
        <w:jc w:val="both"/>
      </w:pPr>
      <w:r>
        <w:rPr>
          <w:rFonts w:ascii="Times New Roman"/>
          <w:b w:val="false"/>
          <w:i w:val="false"/>
          <w:color w:val="000000"/>
          <w:sz w:val="28"/>
        </w:rPr>
        <w:t>
      "В случае если должность директора освобождается, Совет Международного Бюро выставок выбирает абсолютным большинством голосов на должность директора подданного одной из стран-участниц Конвенции. Директор назначается на срок, определяемый внутренним регламентом. Его оклад устанавливается Советом по предложению Бюджетной Комиссии".</w:t>
      </w:r>
    </w:p>
    <w:bookmarkStart w:name="z91"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СТАТЬЯ 3.</w:t>
      </w:r>
      <w:r>
        <w:rPr>
          <w:rFonts w:ascii="Times New Roman"/>
          <w:b w:val="false"/>
          <w:i w:val="false"/>
          <w:color w:val="000000"/>
          <w:sz w:val="28"/>
        </w:rPr>
        <w:t xml:space="preserve"> – Любое государство может присоединиться к настоящему Протоколу, направив по дипломатическим каналам письменное уведомление Правительству Французской Республики о своем присоединении, которое будет сдано на хранение в архивы последней.</w:t>
      </w:r>
    </w:p>
    <w:bookmarkEnd w:id="83"/>
    <w:p>
      <w:pPr>
        <w:spacing w:after="0"/>
        <w:ind w:left="0"/>
        <w:jc w:val="both"/>
      </w:pPr>
      <w:r>
        <w:rPr>
          <w:rFonts w:ascii="Times New Roman"/>
          <w:b w:val="false"/>
          <w:i w:val="false"/>
          <w:color w:val="000000"/>
          <w:sz w:val="28"/>
        </w:rPr>
        <w:t xml:space="preserve">
      Любое новое присоединение к Конвенции от 22 ноября 1928 года будет означать полноправное присоединение к настоящему Протоколу. </w:t>
      </w:r>
    </w:p>
    <w:p>
      <w:pPr>
        <w:spacing w:after="0"/>
        <w:ind w:left="0"/>
        <w:jc w:val="both"/>
      </w:pPr>
      <w:r>
        <w:rPr>
          <w:rFonts w:ascii="Times New Roman"/>
          <w:b w:val="false"/>
          <w:i w:val="false"/>
          <w:color w:val="000000"/>
          <w:sz w:val="28"/>
        </w:rPr>
        <w:t>
      Французское Правительство немедленно передаст Правительствам подписавшихся или присоединившихся стран, а также Председателю Международного Бюро выставок заверенную копию уведомления, указав день ее получения.</w:t>
      </w:r>
    </w:p>
    <w:bookmarkStart w:name="z92"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СТАТЬЯ 4.</w:t>
      </w:r>
      <w:r>
        <w:rPr>
          <w:rFonts w:ascii="Times New Roman"/>
          <w:b w:val="false"/>
          <w:i w:val="false"/>
          <w:color w:val="000000"/>
          <w:sz w:val="28"/>
        </w:rPr>
        <w:t xml:space="preserve"> – Настоящий Протокол будет ратифицирован. Каждое государство, в самые сжатые сроки, направит ратификационную грамоту Правительству Французской Республики, которое известит об этом другие страны участницы. Настоящий Протокол вступит в силу для каждой страны-участницы в день подачи своей ратификационной грамоты.</w:t>
      </w:r>
    </w:p>
    <w:bookmarkEnd w:id="84"/>
    <w:p>
      <w:pPr>
        <w:spacing w:after="0"/>
        <w:ind w:left="0"/>
        <w:jc w:val="both"/>
      </w:pPr>
      <w:r>
        <w:rPr>
          <w:rFonts w:ascii="Times New Roman"/>
          <w:b w:val="false"/>
          <w:i w:val="false"/>
          <w:color w:val="000000"/>
          <w:sz w:val="28"/>
        </w:rPr>
        <w:t>
      СОСТАВЛЕНО В ПАРИЖЕ, 10 мая 1948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 Францию: </w:t>
      </w:r>
    </w:p>
    <w:p>
      <w:pPr>
        <w:spacing w:after="0"/>
        <w:ind w:left="0"/>
        <w:jc w:val="both"/>
      </w:pPr>
      <w:r>
        <w:rPr>
          <w:rFonts w:ascii="Times New Roman"/>
          <w:b w:val="false"/>
          <w:i w:val="false"/>
          <w:color w:val="000000"/>
          <w:sz w:val="28"/>
        </w:rPr>
        <w:t>
      Две подписи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Албанию: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Румынию: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Швецию:</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Швейцарию:</w:t>
      </w:r>
    </w:p>
    <w:p>
      <w:pPr>
        <w:spacing w:after="0"/>
        <w:ind w:left="0"/>
        <w:jc w:val="both"/>
      </w:pPr>
      <w:r>
        <w:rPr>
          <w:rFonts w:ascii="Times New Roman"/>
          <w:b w:val="false"/>
          <w:i w:val="false"/>
          <w:color w:val="000000"/>
          <w:sz w:val="28"/>
        </w:rPr>
        <w:t>
      Одна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Тунис: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Марокко:</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Италию:</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Бельгию:</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Чехословакию: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Португалию: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Данию:</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Польшу: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Грецию:</w:t>
      </w:r>
    </w:p>
    <w:p>
      <w:pPr>
        <w:spacing w:after="0"/>
        <w:ind w:left="0"/>
        <w:jc w:val="both"/>
      </w:pPr>
      <w:r>
        <w:rPr>
          <w:rFonts w:ascii="Times New Roman"/>
          <w:b w:val="false"/>
          <w:i w:val="false"/>
          <w:color w:val="000000"/>
          <w:sz w:val="28"/>
        </w:rPr>
        <w:t>
      Две подписи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Норвегию:</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Финляндию:</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Австрию: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Ливан:</w:t>
      </w:r>
    </w:p>
    <w:p>
      <w:pPr>
        <w:spacing w:after="0"/>
        <w:ind w:left="0"/>
        <w:jc w:val="both"/>
      </w:pPr>
      <w:r>
        <w:rPr>
          <w:rFonts w:ascii="Times New Roman"/>
          <w:b w:val="false"/>
          <w:i w:val="false"/>
          <w:color w:val="000000"/>
          <w:sz w:val="28"/>
        </w:rPr>
        <w:t>
      Одна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Гаити:</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Португалию:</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Великобританию:</w:t>
      </w:r>
    </w:p>
    <w:p>
      <w:pPr>
        <w:spacing w:after="0"/>
        <w:ind w:left="0"/>
        <w:jc w:val="both"/>
      </w:pPr>
      <w:r>
        <w:rPr>
          <w:rFonts w:ascii="Times New Roman"/>
          <w:b w:val="false"/>
          <w:i w:val="false"/>
          <w:color w:val="000000"/>
          <w:sz w:val="28"/>
        </w:rPr>
        <w:t xml:space="preserve">
      Одна подпись </w:t>
      </w:r>
    </w:p>
    <w:p>
      <w:pPr>
        <w:spacing w:after="0"/>
        <w:ind w:left="0"/>
        <w:jc w:val="both"/>
      </w:pPr>
      <w:r>
        <w:rPr>
          <w:rFonts w:ascii="Times New Roman"/>
          <w:b w:val="false"/>
          <w:i w:val="false"/>
          <w:color w:val="000000"/>
          <w:sz w:val="28"/>
        </w:rPr>
        <w:t>
      ЗАВЕРЕННАЯ КОПИЯ СВЕРЕНА С ОРИГИНАЛОМ ХРАНИТСЯ В АРХИВАХ</w:t>
      </w:r>
    </w:p>
    <w:p>
      <w:pPr>
        <w:spacing w:after="0"/>
        <w:ind w:left="0"/>
        <w:jc w:val="both"/>
      </w:pPr>
      <w:r>
        <w:rPr>
          <w:rFonts w:ascii="Times New Roman"/>
          <w:b w:val="false"/>
          <w:i w:val="false"/>
          <w:color w:val="000000"/>
          <w:sz w:val="28"/>
        </w:rPr>
        <w:t>
      МИНИСТЕРСТВА ИНОСТРАННЫХ ДЕЛ ФРАНЦУЗСКОЙ РЕСПУБЛИКИ</w:t>
      </w:r>
    </w:p>
    <w:p>
      <w:pPr>
        <w:spacing w:after="0"/>
        <w:ind w:left="0"/>
        <w:jc w:val="both"/>
      </w:pPr>
      <w:r>
        <w:rPr>
          <w:rFonts w:ascii="Times New Roman"/>
          <w:b w:val="false"/>
          <w:i w:val="false"/>
          <w:color w:val="000000"/>
          <w:sz w:val="28"/>
        </w:rPr>
        <w:t>
      Париж, 23 декабря 2013 года</w:t>
      </w:r>
    </w:p>
    <w:bookmarkStart w:name="z93" w:id="85"/>
    <w:p>
      <w:pPr>
        <w:spacing w:after="0"/>
        <w:ind w:left="0"/>
        <w:jc w:val="left"/>
      </w:pPr>
      <w:r>
        <w:rPr>
          <w:rFonts w:ascii="Times New Roman"/>
          <w:b/>
          <w:i w:val="false"/>
          <w:color w:val="000000"/>
        </w:rPr>
        <w:t xml:space="preserve"> ПРОТОКОЛ О ВНЕСЕНИИ ИЗМЕНЕНИЙ В СТАТЬЮ IV </w:t>
      </w:r>
      <w:r>
        <w:br/>
      </w:r>
      <w:r>
        <w:rPr>
          <w:rFonts w:ascii="Times New Roman"/>
          <w:b/>
          <w:i w:val="false"/>
          <w:color w:val="000000"/>
        </w:rPr>
        <w:t xml:space="preserve">КОНВЕНЦИИ О МЕЖДУНАРОДНЫХ ВЫСТАВКАХ, </w:t>
      </w:r>
      <w:r>
        <w:br/>
      </w:r>
      <w:r>
        <w:rPr>
          <w:rFonts w:ascii="Times New Roman"/>
          <w:b/>
          <w:i w:val="false"/>
          <w:color w:val="000000"/>
        </w:rPr>
        <w:t>ПОДПИСАННОЙ В ПАРИЖЕ</w:t>
      </w:r>
      <w:r>
        <w:br/>
      </w:r>
      <w:r>
        <w:rPr>
          <w:rFonts w:ascii="Times New Roman"/>
          <w:b/>
          <w:i w:val="false"/>
          <w:color w:val="000000"/>
        </w:rPr>
        <w:t>22-ГО НОЯБРЯ 1928 ГОДА</w:t>
      </w:r>
    </w:p>
    <w:bookmarkEnd w:id="85"/>
    <w:p>
      <w:pPr>
        <w:spacing w:after="0"/>
        <w:ind w:left="0"/>
        <w:jc w:val="both"/>
      </w:pPr>
      <w:r>
        <w:rPr>
          <w:rFonts w:ascii="Times New Roman"/>
          <w:b w:val="false"/>
          <w:i w:val="false"/>
          <w:color w:val="000000"/>
          <w:sz w:val="28"/>
        </w:rPr>
        <w:t>
      Правительства участников настоящего Протокола,</w:t>
      </w:r>
    </w:p>
    <w:p>
      <w:pPr>
        <w:spacing w:after="0"/>
        <w:ind w:left="0"/>
        <w:jc w:val="both"/>
      </w:pPr>
      <w:r>
        <w:rPr>
          <w:rFonts w:ascii="Times New Roman"/>
          <w:b w:val="false"/>
          <w:i w:val="false"/>
          <w:color w:val="000000"/>
          <w:sz w:val="28"/>
        </w:rPr>
        <w:t xml:space="preserve">
      Учитывая, что минимальный временной промежуток между двумя  универсальными выставками, установленный в </w:t>
      </w:r>
      <w:r>
        <w:rPr>
          <w:rFonts w:ascii="Times New Roman"/>
          <w:b w:val="false"/>
          <w:i w:val="false"/>
          <w:color w:val="000000"/>
          <w:sz w:val="28"/>
        </w:rPr>
        <w:t>Конвенции</w:t>
      </w:r>
      <w:r>
        <w:rPr>
          <w:rFonts w:ascii="Times New Roman"/>
          <w:b w:val="false"/>
          <w:i w:val="false"/>
          <w:color w:val="000000"/>
          <w:sz w:val="28"/>
        </w:rPr>
        <w:t xml:space="preserve"> о международных выставках от 22 ноября 1928 года, дополненной Протоколом от 10 мая 1948 года (далее – "Конвенция"), был расценен слишком коротким, учитывая большие издержки и сложную техническую подготовку, с которой сопряжено участие в данных выставках;</w:t>
      </w:r>
    </w:p>
    <w:p>
      <w:pPr>
        <w:spacing w:after="0"/>
        <w:ind w:left="0"/>
        <w:jc w:val="both"/>
      </w:pPr>
      <w:r>
        <w:rPr>
          <w:rFonts w:ascii="Times New Roman"/>
          <w:b w:val="false"/>
          <w:i w:val="false"/>
          <w:color w:val="000000"/>
          <w:sz w:val="28"/>
        </w:rPr>
        <w:t>
      Желая сократить по мере возможности частоту проведения  универсальных выставок, входящих в сферу действия Конвенции,</w:t>
      </w:r>
    </w:p>
    <w:p>
      <w:pPr>
        <w:spacing w:after="0"/>
        <w:ind w:left="0"/>
        <w:jc w:val="both"/>
      </w:pPr>
      <w:r>
        <w:rPr>
          <w:rFonts w:ascii="Times New Roman"/>
          <w:b w:val="false"/>
          <w:i w:val="false"/>
          <w:color w:val="000000"/>
          <w:sz w:val="28"/>
        </w:rPr>
        <w:t>
      Договорились о следующем:</w:t>
      </w:r>
    </w:p>
    <w:bookmarkStart w:name="z94" w:id="86"/>
    <w:p>
      <w:pPr>
        <w:spacing w:after="0"/>
        <w:ind w:left="0"/>
        <w:jc w:val="left"/>
      </w:pPr>
      <w:r>
        <w:rPr>
          <w:rFonts w:ascii="Times New Roman"/>
          <w:b/>
          <w:i w:val="false"/>
          <w:color w:val="000000"/>
        </w:rPr>
        <w:t xml:space="preserve"> СТАТЬЯ 1</w:t>
      </w:r>
    </w:p>
    <w:bookmarkEnd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Конвенции упрощена и заменена статьей 4 в следующей редакции:</w:t>
      </w:r>
    </w:p>
    <w:bookmarkStart w:name="z95" w:id="87"/>
    <w:p>
      <w:pPr>
        <w:spacing w:after="0"/>
        <w:ind w:left="0"/>
        <w:jc w:val="left"/>
      </w:pPr>
      <w:r>
        <w:rPr>
          <w:rFonts w:ascii="Times New Roman"/>
          <w:b/>
          <w:i w:val="false"/>
          <w:color w:val="000000"/>
        </w:rPr>
        <w:t xml:space="preserve"> ЧАСТОТА ПРОВЕДЕНИЯ ВЫСТАВОК.</w:t>
      </w:r>
    </w:p>
    <w:bookmarkEnd w:id="87"/>
    <w:p>
      <w:pPr>
        <w:spacing w:after="0"/>
        <w:ind w:left="0"/>
        <w:jc w:val="both"/>
      </w:pPr>
      <w:r>
        <w:rPr>
          <w:rFonts w:ascii="Times New Roman"/>
          <w:b w:val="false"/>
          <w:i w:val="false"/>
          <w:color w:val="000000"/>
          <w:sz w:val="28"/>
        </w:rPr>
        <w:t>
      Частота выставок, подпадающих под действие настоящей Конвенции, устанавливается в соответствии со следующими принципами:</w:t>
      </w:r>
    </w:p>
    <w:p>
      <w:pPr>
        <w:spacing w:after="0"/>
        <w:ind w:left="0"/>
        <w:jc w:val="both"/>
      </w:pPr>
      <w:r>
        <w:rPr>
          <w:rFonts w:ascii="Times New Roman"/>
          <w:b w:val="false"/>
          <w:i w:val="false"/>
          <w:color w:val="000000"/>
          <w:sz w:val="28"/>
        </w:rPr>
        <w:t>
      1) Универсальные выставки делятся на две категории: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Первая категория</w:t>
      </w:r>
      <w:r>
        <w:rPr>
          <w:rFonts w:ascii="Times New Roman"/>
          <w:b w:val="false"/>
          <w:i w:val="false"/>
          <w:color w:val="000000"/>
          <w:sz w:val="28"/>
        </w:rPr>
        <w:t>: универсальные выставки, на которых приглашенные страны обязуются строить национальные павильоны;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Вторая категория</w:t>
      </w:r>
      <w:r>
        <w:rPr>
          <w:rFonts w:ascii="Times New Roman"/>
          <w:b w:val="false"/>
          <w:i w:val="false"/>
          <w:color w:val="000000"/>
          <w:sz w:val="28"/>
        </w:rPr>
        <w:t>: универсальные выставки, на которых приглашенным странам не разрешается строить национальные павильоны.</w:t>
      </w:r>
    </w:p>
    <w:p>
      <w:pPr>
        <w:spacing w:after="0"/>
        <w:ind w:left="0"/>
        <w:jc w:val="both"/>
      </w:pPr>
      <w:r>
        <w:rPr>
          <w:rFonts w:ascii="Times New Roman"/>
          <w:b w:val="false"/>
          <w:i w:val="false"/>
          <w:color w:val="000000"/>
          <w:sz w:val="28"/>
        </w:rPr>
        <w:t>
      2) В одной и той же стране может быть организовано не более одной универсальной выставки первой категории на протяжении периода в 15 лет, причем между двумя универсальными выставками первой или второй категории должен быть соблюден промежуток в 10 лет.</w:t>
      </w:r>
    </w:p>
    <w:p>
      <w:pPr>
        <w:spacing w:after="0"/>
        <w:ind w:left="0"/>
        <w:jc w:val="both"/>
      </w:pPr>
      <w:r>
        <w:rPr>
          <w:rFonts w:ascii="Times New Roman"/>
          <w:b w:val="false"/>
          <w:i w:val="false"/>
          <w:color w:val="000000"/>
          <w:sz w:val="28"/>
        </w:rPr>
        <w:t>
      3) Если речь идет о универсальных выставках, организованных в разных странах, временной интервал между этими выставками должен составлять:</w:t>
      </w:r>
    </w:p>
    <w:p>
      <w:pPr>
        <w:spacing w:after="0"/>
        <w:ind w:left="0"/>
        <w:jc w:val="both"/>
      </w:pPr>
      <w:r>
        <w:rPr>
          <w:rFonts w:ascii="Times New Roman"/>
          <w:b w:val="false"/>
          <w:i w:val="false"/>
          <w:color w:val="000000"/>
          <w:sz w:val="28"/>
        </w:rPr>
        <w:t>
      а) шесть лет в случае проведения универсальных выставки первой категории;</w:t>
      </w:r>
    </w:p>
    <w:p>
      <w:pPr>
        <w:spacing w:after="0"/>
        <w:ind w:left="0"/>
        <w:jc w:val="both"/>
      </w:pPr>
      <w:r>
        <w:rPr>
          <w:rFonts w:ascii="Times New Roman"/>
          <w:b w:val="false"/>
          <w:i w:val="false"/>
          <w:color w:val="000000"/>
          <w:sz w:val="28"/>
        </w:rPr>
        <w:t>
      b) четыре года в случае проведения универсальных выставок  второй категории и аналогичного характера;</w:t>
      </w:r>
    </w:p>
    <w:p>
      <w:pPr>
        <w:spacing w:after="0"/>
        <w:ind w:left="0"/>
        <w:jc w:val="both"/>
      </w:pPr>
      <w:r>
        <w:rPr>
          <w:rFonts w:ascii="Times New Roman"/>
          <w:b w:val="false"/>
          <w:i w:val="false"/>
          <w:color w:val="000000"/>
          <w:sz w:val="28"/>
        </w:rPr>
        <w:t>
      c) два года в случае проведения универсальных выставок второй категории иного характера;</w:t>
      </w:r>
    </w:p>
    <w:p>
      <w:pPr>
        <w:spacing w:after="0"/>
        <w:ind w:left="0"/>
        <w:jc w:val="both"/>
      </w:pPr>
      <w:r>
        <w:rPr>
          <w:rFonts w:ascii="Times New Roman"/>
          <w:b w:val="false"/>
          <w:i w:val="false"/>
          <w:color w:val="000000"/>
          <w:sz w:val="28"/>
        </w:rPr>
        <w:t>
      d) два года в случае проведения универсальных выставок первой и второй категории.</w:t>
      </w:r>
    </w:p>
    <w:p>
      <w:pPr>
        <w:spacing w:after="0"/>
        <w:ind w:left="0"/>
        <w:jc w:val="both"/>
      </w:pPr>
      <w:r>
        <w:rPr>
          <w:rFonts w:ascii="Times New Roman"/>
          <w:b w:val="false"/>
          <w:i w:val="false"/>
          <w:color w:val="000000"/>
          <w:sz w:val="28"/>
        </w:rPr>
        <w:t>
      4) Предусмотренные в предыдущих параграфах промежутки времени применяются ко всем универсальным выставкам независимо от того, организуются ли выставки странами-участницами Конвенции или нет.</w:t>
      </w:r>
    </w:p>
    <w:p>
      <w:pPr>
        <w:spacing w:after="0"/>
        <w:ind w:left="0"/>
        <w:jc w:val="both"/>
      </w:pPr>
      <w:r>
        <w:rPr>
          <w:rFonts w:ascii="Times New Roman"/>
          <w:b w:val="false"/>
          <w:i w:val="false"/>
          <w:color w:val="000000"/>
          <w:sz w:val="28"/>
        </w:rPr>
        <w:t>
      5) На территориях нескольких Договаривающихся стран не может быть организовано одновременно более одной специализированной  выставки одинакового характера. Пятилетний промежуток является обязательным для повторения такой выставки в одной и той же стране. Однако Международное Бюро выставок может в исключительных случаях сократить этот промежуток времени до трех лет минимум, если считает, что такое сокращение промежутка времени между выставками оправдано стремительным развитием той или иной отрасли производства. Аналогичное сокращение промежутка между выставками может быть разрешено и в отношении выставок, которые проводятся в ряде стран по установившейся традиции с интервалом менее пяти лет.</w:t>
      </w:r>
    </w:p>
    <w:p>
      <w:pPr>
        <w:spacing w:after="0"/>
        <w:ind w:left="0"/>
        <w:jc w:val="both"/>
      </w:pPr>
      <w:r>
        <w:rPr>
          <w:rFonts w:ascii="Times New Roman"/>
          <w:b w:val="false"/>
          <w:i w:val="false"/>
          <w:color w:val="000000"/>
          <w:sz w:val="28"/>
        </w:rPr>
        <w:t>
      6) Промежуток времени между двумя специализированными  выставками различного характера в одной и той же стране должен составлять не менее трех месяцев.</w:t>
      </w:r>
    </w:p>
    <w:p>
      <w:pPr>
        <w:spacing w:after="0"/>
        <w:ind w:left="0"/>
        <w:jc w:val="both"/>
      </w:pPr>
      <w:r>
        <w:rPr>
          <w:rFonts w:ascii="Times New Roman"/>
          <w:b w:val="false"/>
          <w:i w:val="false"/>
          <w:color w:val="000000"/>
          <w:sz w:val="28"/>
        </w:rPr>
        <w:t>
      7) Упомянутые в настоящей статье промежутки исчисляются со дня открытия выставки.</w:t>
      </w:r>
    </w:p>
    <w:bookmarkStart w:name="z96" w:id="88"/>
    <w:p>
      <w:pPr>
        <w:spacing w:after="0"/>
        <w:ind w:left="0"/>
        <w:jc w:val="left"/>
      </w:pPr>
      <w:r>
        <w:rPr>
          <w:rFonts w:ascii="Times New Roman"/>
          <w:b/>
          <w:i w:val="false"/>
          <w:color w:val="000000"/>
        </w:rPr>
        <w:t xml:space="preserve"> СТАТЬЯ 2</w:t>
      </w:r>
    </w:p>
    <w:bookmarkEnd w:id="88"/>
    <w:p>
      <w:pPr>
        <w:spacing w:after="0"/>
        <w:ind w:left="0"/>
        <w:jc w:val="both"/>
      </w:pPr>
      <w:r>
        <w:rPr>
          <w:rFonts w:ascii="Times New Roman"/>
          <w:b w:val="false"/>
          <w:i w:val="false"/>
          <w:color w:val="000000"/>
          <w:sz w:val="28"/>
        </w:rPr>
        <w:t>
      1) Настоящий Протокол будет будет открыт для подписания Правительств-участников Конвенции в Париже в период с 1 января 1966 года по 31 декабря 1966 года включительно. Эти Правительства могут присоединиться к настоящему Протоколу:</w:t>
      </w:r>
    </w:p>
    <w:p>
      <w:pPr>
        <w:spacing w:after="0"/>
        <w:ind w:left="0"/>
        <w:jc w:val="both"/>
      </w:pPr>
      <w:r>
        <w:rPr>
          <w:rFonts w:ascii="Times New Roman"/>
          <w:b w:val="false"/>
          <w:i w:val="false"/>
          <w:color w:val="000000"/>
          <w:sz w:val="28"/>
        </w:rPr>
        <w:t>
      a) подписав его без условия ратификации, принятия или утверждения;</w:t>
      </w:r>
    </w:p>
    <w:p>
      <w:pPr>
        <w:spacing w:after="0"/>
        <w:ind w:left="0"/>
        <w:jc w:val="both"/>
      </w:pPr>
      <w:r>
        <w:rPr>
          <w:rFonts w:ascii="Times New Roman"/>
          <w:b w:val="false"/>
          <w:i w:val="false"/>
          <w:color w:val="000000"/>
          <w:sz w:val="28"/>
        </w:rPr>
        <w:t>
      b) уведомив после подписания Правительство депозитария о завершении всех своих конституционных формальностей;</w:t>
      </w:r>
    </w:p>
    <w:p>
      <w:pPr>
        <w:spacing w:after="0"/>
        <w:ind w:left="0"/>
        <w:jc w:val="both"/>
      </w:pPr>
      <w:r>
        <w:rPr>
          <w:rFonts w:ascii="Times New Roman"/>
          <w:b w:val="false"/>
          <w:i w:val="false"/>
          <w:color w:val="000000"/>
          <w:sz w:val="28"/>
        </w:rPr>
        <w:t>
      c) присоединившись к нему после 31 декабря 1966 года.</w:t>
      </w:r>
    </w:p>
    <w:p>
      <w:pPr>
        <w:spacing w:after="0"/>
        <w:ind w:left="0"/>
        <w:jc w:val="both"/>
      </w:pPr>
      <w:r>
        <w:rPr>
          <w:rFonts w:ascii="Times New Roman"/>
          <w:b w:val="false"/>
          <w:i w:val="false"/>
          <w:color w:val="000000"/>
          <w:sz w:val="28"/>
        </w:rPr>
        <w:t>
      2) Инструменты ратификации, принятия, утверждения или присоединения будут сданы в архив Правительства Французской Республики.</w:t>
      </w:r>
    </w:p>
    <w:bookmarkStart w:name="z97" w:id="89"/>
    <w:p>
      <w:pPr>
        <w:spacing w:after="0"/>
        <w:ind w:left="0"/>
        <w:jc w:val="left"/>
      </w:pPr>
      <w:r>
        <w:rPr>
          <w:rFonts w:ascii="Times New Roman"/>
          <w:b/>
          <w:i w:val="false"/>
          <w:color w:val="000000"/>
        </w:rPr>
        <w:t xml:space="preserve"> СТАТЬЯ 3</w:t>
      </w:r>
    </w:p>
    <w:bookmarkEnd w:id="89"/>
    <w:p>
      <w:pPr>
        <w:spacing w:after="0"/>
        <w:ind w:left="0"/>
        <w:jc w:val="both"/>
      </w:pPr>
      <w:r>
        <w:rPr>
          <w:rFonts w:ascii="Times New Roman"/>
          <w:b w:val="false"/>
          <w:i w:val="false"/>
          <w:color w:val="000000"/>
          <w:sz w:val="28"/>
        </w:rPr>
        <w:t xml:space="preserve">
      Настоящий Протокол вступит в силу в день присоединения к нему двадцати Правительств на условиях, предусмотренных в </w:t>
      </w:r>
      <w:r>
        <w:rPr>
          <w:rFonts w:ascii="Times New Roman"/>
          <w:b w:val="false"/>
          <w:i w:val="false"/>
          <w:color w:val="000000"/>
          <w:sz w:val="28"/>
        </w:rPr>
        <w:t>статье 2</w:t>
      </w:r>
      <w:r>
        <w:rPr>
          <w:rFonts w:ascii="Times New Roman"/>
          <w:b w:val="false"/>
          <w:i w:val="false"/>
          <w:color w:val="000000"/>
          <w:sz w:val="28"/>
        </w:rPr>
        <w:t>.</w:t>
      </w:r>
    </w:p>
    <w:bookmarkStart w:name="z98" w:id="90"/>
    <w:p>
      <w:pPr>
        <w:spacing w:after="0"/>
        <w:ind w:left="0"/>
        <w:jc w:val="left"/>
      </w:pPr>
      <w:r>
        <w:rPr>
          <w:rFonts w:ascii="Times New Roman"/>
          <w:b/>
          <w:i w:val="false"/>
          <w:color w:val="000000"/>
        </w:rPr>
        <w:t xml:space="preserve"> СТАТЬЯ 4</w:t>
      </w:r>
    </w:p>
    <w:bookmarkEnd w:id="90"/>
    <w:p>
      <w:pPr>
        <w:spacing w:after="0"/>
        <w:ind w:left="0"/>
        <w:jc w:val="both"/>
      </w:pPr>
      <w:r>
        <w:rPr>
          <w:rFonts w:ascii="Times New Roman"/>
          <w:b w:val="false"/>
          <w:i w:val="false"/>
          <w:color w:val="000000"/>
          <w:sz w:val="28"/>
        </w:rPr>
        <w:t>
      1) Начиная с 30 июня 1966 года и даже в том случае если настоящий Протокол еще не вступит в силу к этой дате, каждое Правительство, подписавшее или присоединившееся к указанному Протоколу, сможет уведомить Международное Бюро выставок о своем намерении не принимать участие ни в одной всеобщей выставке, регистрация которой стала невозможной из-за вступления в силу настоящего Протокола.</w:t>
      </w:r>
    </w:p>
    <w:p>
      <w:pPr>
        <w:spacing w:after="0"/>
        <w:ind w:left="0"/>
        <w:jc w:val="both"/>
      </w:pPr>
      <w:r>
        <w:rPr>
          <w:rFonts w:ascii="Times New Roman"/>
          <w:b w:val="false"/>
          <w:i w:val="false"/>
          <w:color w:val="000000"/>
          <w:sz w:val="28"/>
        </w:rPr>
        <w:t>
      2) Бюро известит все Правительств-участники Конвенции о любом заявлении, поданном в силу вышеизложенного пункта 1, и предоставит любому Правительству, независимо от того, является ли оно Правительством государства-участника Конвенции или нет, которое направит запрос, или любому другому лицу список всех стран, которые подали такие уведомления.</w:t>
      </w:r>
    </w:p>
    <w:bookmarkStart w:name="z99" w:id="91"/>
    <w:p>
      <w:pPr>
        <w:spacing w:after="0"/>
        <w:ind w:left="0"/>
        <w:jc w:val="left"/>
      </w:pPr>
      <w:r>
        <w:rPr>
          <w:rFonts w:ascii="Times New Roman"/>
          <w:b/>
          <w:i w:val="false"/>
          <w:color w:val="000000"/>
        </w:rPr>
        <w:t xml:space="preserve"> СТАТЬЯ 5</w:t>
      </w:r>
    </w:p>
    <w:bookmarkEnd w:id="91"/>
    <w:p>
      <w:pPr>
        <w:spacing w:after="0"/>
        <w:ind w:left="0"/>
        <w:jc w:val="both"/>
      </w:pPr>
      <w:r>
        <w:rPr>
          <w:rFonts w:ascii="Times New Roman"/>
          <w:b w:val="false"/>
          <w:i w:val="false"/>
          <w:color w:val="000000"/>
          <w:sz w:val="28"/>
        </w:rPr>
        <w:t>
      После вступления в силу настоящего Протокола любое новое присоединение к Конвенции повлечет за собой в обязательном порядке присоединение к настоящему Протоколу.</w:t>
      </w:r>
    </w:p>
    <w:bookmarkStart w:name="z100" w:id="92"/>
    <w:p>
      <w:pPr>
        <w:spacing w:after="0"/>
        <w:ind w:left="0"/>
        <w:jc w:val="left"/>
      </w:pPr>
      <w:r>
        <w:rPr>
          <w:rFonts w:ascii="Times New Roman"/>
          <w:b/>
          <w:i w:val="false"/>
          <w:color w:val="000000"/>
        </w:rPr>
        <w:t xml:space="preserve"> СТАТЬЯ 6</w:t>
      </w:r>
    </w:p>
    <w:bookmarkEnd w:id="92"/>
    <w:p>
      <w:pPr>
        <w:spacing w:after="0"/>
        <w:ind w:left="0"/>
        <w:jc w:val="both"/>
      </w:pPr>
      <w:r>
        <w:rPr>
          <w:rFonts w:ascii="Times New Roman"/>
          <w:b w:val="false"/>
          <w:i w:val="false"/>
          <w:color w:val="000000"/>
          <w:sz w:val="28"/>
        </w:rPr>
        <w:t>
      Положения настоящего Протокола не распространяются на регистрацию выставки, заявка на организацию которой была принята Бюро до заседания Совета директоров от 17 ноября 1965 года.</w:t>
      </w:r>
    </w:p>
    <w:bookmarkStart w:name="z101" w:id="93"/>
    <w:p>
      <w:pPr>
        <w:spacing w:after="0"/>
        <w:ind w:left="0"/>
        <w:jc w:val="left"/>
      </w:pPr>
      <w:r>
        <w:rPr>
          <w:rFonts w:ascii="Times New Roman"/>
          <w:b/>
          <w:i w:val="false"/>
          <w:color w:val="000000"/>
        </w:rPr>
        <w:t xml:space="preserve"> СТАТЬЯ 7</w:t>
      </w:r>
    </w:p>
    <w:bookmarkEnd w:id="93"/>
    <w:p>
      <w:pPr>
        <w:spacing w:after="0"/>
        <w:ind w:left="0"/>
        <w:jc w:val="both"/>
      </w:pPr>
      <w:r>
        <w:rPr>
          <w:rFonts w:ascii="Times New Roman"/>
          <w:b w:val="false"/>
          <w:i w:val="false"/>
          <w:color w:val="000000"/>
          <w:sz w:val="28"/>
        </w:rPr>
        <w:t>
      1) Правительство Французской Республики известит все Правительства-участники Конвенции о каждом случае подписания, ратификации, принятия или утверждения данного Протокола, о  любом присоединении к последнему, а также о дате его вступления в силу.</w:t>
      </w:r>
    </w:p>
    <w:p>
      <w:pPr>
        <w:spacing w:after="0"/>
        <w:ind w:left="0"/>
        <w:jc w:val="both"/>
      </w:pPr>
      <w:r>
        <w:rPr>
          <w:rFonts w:ascii="Times New Roman"/>
          <w:b w:val="false"/>
          <w:i w:val="false"/>
          <w:color w:val="000000"/>
          <w:sz w:val="28"/>
        </w:rPr>
        <w:t>
      2) Данный Протокол будет сдан в архивы Правительства Французской Республики, которое направит заверенную копию каждому из  Правительств-подписантов.</w:t>
      </w:r>
    </w:p>
    <w:p>
      <w:pPr>
        <w:spacing w:after="0"/>
        <w:ind w:left="0"/>
        <w:jc w:val="both"/>
      </w:pPr>
      <w:r>
        <w:rPr>
          <w:rFonts w:ascii="Times New Roman"/>
          <w:b w:val="false"/>
          <w:i w:val="false"/>
          <w:color w:val="000000"/>
          <w:sz w:val="28"/>
        </w:rPr>
        <w:t>
      В удостоверение чего, нижеподписавшиеся надлежащим образом уполномоченные соответствующими Правительствами на то лица подписали настоящий Протокол.</w:t>
      </w:r>
    </w:p>
    <w:p>
      <w:pPr>
        <w:spacing w:after="0"/>
        <w:ind w:left="0"/>
        <w:jc w:val="both"/>
      </w:pPr>
      <w:r>
        <w:rPr>
          <w:rFonts w:ascii="Times New Roman"/>
          <w:b w:val="false"/>
          <w:i w:val="false"/>
          <w:color w:val="000000"/>
          <w:sz w:val="28"/>
        </w:rPr>
        <w:t>
      Совершено в Париже, 16 ноября 1966 года.</w:t>
      </w:r>
    </w:p>
    <w:p>
      <w:pPr>
        <w:spacing w:after="0"/>
        <w:ind w:left="0"/>
        <w:jc w:val="both"/>
      </w:pPr>
      <w:r>
        <w:rPr>
          <w:rFonts w:ascii="Times New Roman"/>
          <w:b w:val="false"/>
          <w:i w:val="false"/>
          <w:color w:val="000000"/>
          <w:sz w:val="28"/>
        </w:rPr>
        <w:t>
      За Правительство Федеральной Республики Германии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Республики Австрии</w:t>
      </w:r>
    </w:p>
    <w:p>
      <w:pPr>
        <w:spacing w:after="0"/>
        <w:ind w:left="0"/>
        <w:jc w:val="both"/>
      </w:pPr>
      <w:r>
        <w:rPr>
          <w:rFonts w:ascii="Times New Roman"/>
          <w:b w:val="false"/>
          <w:i w:val="false"/>
          <w:color w:val="000000"/>
          <w:sz w:val="28"/>
        </w:rPr>
        <w:t>
      За Правительство Королевства Бельгии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Советской Социалистической</w:t>
      </w:r>
    </w:p>
    <w:p>
      <w:pPr>
        <w:spacing w:after="0"/>
        <w:ind w:left="0"/>
        <w:jc w:val="both"/>
      </w:pPr>
      <w:r>
        <w:rPr>
          <w:rFonts w:ascii="Times New Roman"/>
          <w:b w:val="false"/>
          <w:i w:val="false"/>
          <w:color w:val="000000"/>
          <w:sz w:val="28"/>
        </w:rPr>
        <w:t>
      Республики Белоруссии</w:t>
      </w:r>
    </w:p>
    <w:p>
      <w:pPr>
        <w:spacing w:after="0"/>
        <w:ind w:left="0"/>
        <w:jc w:val="both"/>
      </w:pPr>
      <w:r>
        <w:rPr>
          <w:rFonts w:ascii="Times New Roman"/>
          <w:b w:val="false"/>
          <w:i w:val="false"/>
          <w:color w:val="000000"/>
          <w:sz w:val="28"/>
        </w:rPr>
        <w:t>
      Подпись 30/12 1966</w:t>
      </w:r>
    </w:p>
    <w:p>
      <w:pPr>
        <w:spacing w:after="0"/>
        <w:ind w:left="0"/>
        <w:jc w:val="both"/>
      </w:pPr>
      <w:r>
        <w:rPr>
          <w:rFonts w:ascii="Times New Roman"/>
          <w:b w:val="false"/>
          <w:i w:val="false"/>
          <w:color w:val="000000"/>
          <w:sz w:val="28"/>
        </w:rPr>
        <w:t>
      За Правительство Народной Республики Болгарии</w:t>
      </w:r>
    </w:p>
    <w:p>
      <w:pPr>
        <w:spacing w:after="0"/>
        <w:ind w:left="0"/>
        <w:jc w:val="both"/>
      </w:pPr>
      <w:r>
        <w:rPr>
          <w:rFonts w:ascii="Times New Roman"/>
          <w:b w:val="false"/>
          <w:i w:val="false"/>
          <w:color w:val="000000"/>
          <w:sz w:val="28"/>
        </w:rPr>
        <w:t>
      Подпись 14/12 1966</w:t>
      </w:r>
    </w:p>
    <w:p>
      <w:pPr>
        <w:spacing w:after="0"/>
        <w:ind w:left="0"/>
        <w:jc w:val="both"/>
      </w:pPr>
      <w:r>
        <w:rPr>
          <w:rFonts w:ascii="Times New Roman"/>
          <w:b w:val="false"/>
          <w:i w:val="false"/>
          <w:color w:val="000000"/>
          <w:sz w:val="28"/>
        </w:rPr>
        <w:t>
      За Правительство Канады</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Королевства Дании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Республики Финляндии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Французской Республики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Соединенного Королевства</w:t>
      </w:r>
    </w:p>
    <w:p>
      <w:pPr>
        <w:spacing w:after="0"/>
        <w:ind w:left="0"/>
        <w:jc w:val="both"/>
      </w:pPr>
      <w:r>
        <w:rPr>
          <w:rFonts w:ascii="Times New Roman"/>
          <w:b w:val="false"/>
          <w:i w:val="false"/>
          <w:color w:val="000000"/>
          <w:sz w:val="28"/>
        </w:rPr>
        <w:t>
      Великобритании и Северной Ирландии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Королевства Греции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Республики Гаити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Народной Республики Венгрии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Подпись 16/12 1966</w:t>
      </w:r>
    </w:p>
    <w:p>
      <w:pPr>
        <w:spacing w:after="0"/>
        <w:ind w:left="0"/>
        <w:jc w:val="both"/>
      </w:pPr>
      <w:r>
        <w:rPr>
          <w:rFonts w:ascii="Times New Roman"/>
          <w:b w:val="false"/>
          <w:i w:val="false"/>
          <w:color w:val="000000"/>
          <w:sz w:val="28"/>
        </w:rPr>
        <w:t>
      За Правительство Государства Израиля</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Подпись 14/12 1966</w:t>
      </w:r>
    </w:p>
    <w:p>
      <w:pPr>
        <w:spacing w:after="0"/>
        <w:ind w:left="0"/>
        <w:jc w:val="both"/>
      </w:pPr>
      <w:r>
        <w:rPr>
          <w:rFonts w:ascii="Times New Roman"/>
          <w:b w:val="false"/>
          <w:i w:val="false"/>
          <w:color w:val="000000"/>
          <w:sz w:val="28"/>
        </w:rPr>
        <w:t>
      За Правительство Республики Италии</w:t>
      </w:r>
    </w:p>
    <w:p>
      <w:pPr>
        <w:spacing w:after="0"/>
        <w:ind w:left="0"/>
        <w:jc w:val="both"/>
      </w:pPr>
      <w:r>
        <w:rPr>
          <w:rFonts w:ascii="Times New Roman"/>
          <w:b w:val="false"/>
          <w:i w:val="false"/>
          <w:color w:val="000000"/>
          <w:sz w:val="28"/>
        </w:rPr>
        <w:t>
      За Правительство Японии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Республики Ливана</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Подпись 28/12 1966</w:t>
      </w:r>
    </w:p>
    <w:p>
      <w:pPr>
        <w:spacing w:after="0"/>
        <w:ind w:left="0"/>
        <w:jc w:val="both"/>
      </w:pPr>
      <w:r>
        <w:rPr>
          <w:rFonts w:ascii="Times New Roman"/>
          <w:b w:val="false"/>
          <w:i w:val="false"/>
          <w:color w:val="000000"/>
          <w:sz w:val="28"/>
        </w:rPr>
        <w:t>
      За Правительство Королевства Марокко</w:t>
      </w:r>
    </w:p>
    <w:p>
      <w:pPr>
        <w:spacing w:after="0"/>
        <w:ind w:left="0"/>
        <w:jc w:val="both"/>
      </w:pPr>
      <w:r>
        <w:rPr>
          <w:rFonts w:ascii="Times New Roman"/>
          <w:b w:val="false"/>
          <w:i w:val="false"/>
          <w:color w:val="000000"/>
          <w:sz w:val="28"/>
        </w:rPr>
        <w:t>
      Подпись 16/11 1966</w:t>
      </w:r>
    </w:p>
    <w:p>
      <w:pPr>
        <w:spacing w:after="0"/>
        <w:ind w:left="0"/>
        <w:jc w:val="both"/>
      </w:pPr>
      <w:r>
        <w:rPr>
          <w:rFonts w:ascii="Times New Roman"/>
          <w:b w:val="false"/>
          <w:i w:val="false"/>
          <w:color w:val="000000"/>
          <w:sz w:val="28"/>
        </w:rPr>
        <w:t>
      За Правительство Княжества Монако</w:t>
      </w:r>
    </w:p>
    <w:p>
      <w:pPr>
        <w:spacing w:after="0"/>
        <w:ind w:left="0"/>
        <w:jc w:val="both"/>
      </w:pPr>
      <w:r>
        <w:rPr>
          <w:rFonts w:ascii="Times New Roman"/>
          <w:b w:val="false"/>
          <w:i w:val="false"/>
          <w:color w:val="000000"/>
          <w:sz w:val="28"/>
        </w:rPr>
        <w:t>
      Подпись 15/12 1966</w:t>
      </w:r>
    </w:p>
    <w:p>
      <w:pPr>
        <w:spacing w:after="0"/>
        <w:ind w:left="0"/>
        <w:jc w:val="both"/>
      </w:pPr>
      <w:r>
        <w:rPr>
          <w:rFonts w:ascii="Times New Roman"/>
          <w:b w:val="false"/>
          <w:i w:val="false"/>
          <w:color w:val="000000"/>
          <w:sz w:val="28"/>
        </w:rPr>
        <w:t>
      За Правительство Федеральной Республики Нигерии</w:t>
      </w:r>
    </w:p>
    <w:p>
      <w:pPr>
        <w:spacing w:after="0"/>
        <w:ind w:left="0"/>
        <w:jc w:val="both"/>
      </w:pPr>
      <w:r>
        <w:rPr>
          <w:rFonts w:ascii="Times New Roman"/>
          <w:b w:val="false"/>
          <w:i w:val="false"/>
          <w:color w:val="000000"/>
          <w:sz w:val="28"/>
        </w:rPr>
        <w:t>
      Подпись 30/12 1966</w:t>
      </w:r>
    </w:p>
    <w:p>
      <w:pPr>
        <w:spacing w:after="0"/>
        <w:ind w:left="0"/>
        <w:jc w:val="both"/>
      </w:pPr>
      <w:r>
        <w:rPr>
          <w:rFonts w:ascii="Times New Roman"/>
          <w:b w:val="false"/>
          <w:i w:val="false"/>
          <w:color w:val="000000"/>
          <w:sz w:val="28"/>
        </w:rPr>
        <w:t>
      За Правительство Норвежского Королевства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Новой Зеландии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Королевства Нидерландов</w:t>
      </w:r>
    </w:p>
    <w:p>
      <w:pPr>
        <w:spacing w:after="0"/>
        <w:ind w:left="0"/>
        <w:jc w:val="both"/>
      </w:pPr>
      <w:r>
        <w:rPr>
          <w:rFonts w:ascii="Times New Roman"/>
          <w:b w:val="false"/>
          <w:i w:val="false"/>
          <w:color w:val="000000"/>
          <w:sz w:val="28"/>
        </w:rPr>
        <w:t>
      За Правительство Народной Республики Польши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Республики Португалии</w:t>
      </w:r>
    </w:p>
    <w:p>
      <w:pPr>
        <w:spacing w:after="0"/>
        <w:ind w:left="0"/>
        <w:jc w:val="both"/>
      </w:pPr>
      <w:r>
        <w:rPr>
          <w:rFonts w:ascii="Times New Roman"/>
          <w:b w:val="false"/>
          <w:i w:val="false"/>
          <w:color w:val="000000"/>
          <w:sz w:val="28"/>
        </w:rPr>
        <w:t>
      Париж, 12 декабря 1966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Социалистической Республики Румынии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Шведского Королевства</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Швейцарской Конфедерации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Правительство Единой Республики Танзании</w:t>
      </w:r>
    </w:p>
    <w:p>
      <w:pPr>
        <w:spacing w:after="0"/>
        <w:ind w:left="0"/>
        <w:jc w:val="both"/>
      </w:pPr>
      <w:r>
        <w:rPr>
          <w:rFonts w:ascii="Times New Roman"/>
          <w:b w:val="false"/>
          <w:i w:val="false"/>
          <w:color w:val="000000"/>
          <w:sz w:val="28"/>
        </w:rPr>
        <w:t>
      За Правительство Социалистической</w:t>
      </w:r>
    </w:p>
    <w:p>
      <w:pPr>
        <w:spacing w:after="0"/>
        <w:ind w:left="0"/>
        <w:jc w:val="both"/>
      </w:pPr>
      <w:r>
        <w:rPr>
          <w:rFonts w:ascii="Times New Roman"/>
          <w:b w:val="false"/>
          <w:i w:val="false"/>
          <w:color w:val="000000"/>
          <w:sz w:val="28"/>
        </w:rPr>
        <w:t>
      Республики Чехословакии</w:t>
      </w:r>
    </w:p>
    <w:p>
      <w:pPr>
        <w:spacing w:after="0"/>
        <w:ind w:left="0"/>
        <w:jc w:val="both"/>
      </w:pPr>
      <w:r>
        <w:rPr>
          <w:rFonts w:ascii="Times New Roman"/>
          <w:b w:val="false"/>
          <w:i w:val="false"/>
          <w:color w:val="000000"/>
          <w:sz w:val="28"/>
        </w:rPr>
        <w:t>
      Подпись 30/11 1966</w:t>
      </w:r>
    </w:p>
    <w:p>
      <w:pPr>
        <w:spacing w:after="0"/>
        <w:ind w:left="0"/>
        <w:jc w:val="both"/>
      </w:pPr>
      <w:r>
        <w:rPr>
          <w:rFonts w:ascii="Times New Roman"/>
          <w:b w:val="false"/>
          <w:i w:val="false"/>
          <w:color w:val="000000"/>
          <w:sz w:val="28"/>
        </w:rPr>
        <w:t>
      За Правительство Тунисской Республики</w:t>
      </w:r>
    </w:p>
    <w:p>
      <w:pPr>
        <w:spacing w:after="0"/>
        <w:ind w:left="0"/>
        <w:jc w:val="both"/>
      </w:pPr>
      <w:r>
        <w:rPr>
          <w:rFonts w:ascii="Times New Roman"/>
          <w:b w:val="false"/>
          <w:i w:val="false"/>
          <w:color w:val="000000"/>
          <w:sz w:val="28"/>
        </w:rPr>
        <w:t>
      Подпись 14/12 1966</w:t>
      </w:r>
    </w:p>
    <w:p>
      <w:pPr>
        <w:spacing w:after="0"/>
        <w:ind w:left="0"/>
        <w:jc w:val="both"/>
      </w:pPr>
      <w:r>
        <w:rPr>
          <w:rFonts w:ascii="Times New Roman"/>
          <w:b w:val="false"/>
          <w:i w:val="false"/>
          <w:color w:val="000000"/>
          <w:sz w:val="28"/>
        </w:rPr>
        <w:t>
      За Правительство Советской Социалистической</w:t>
      </w:r>
    </w:p>
    <w:p>
      <w:pPr>
        <w:spacing w:after="0"/>
        <w:ind w:left="0"/>
        <w:jc w:val="both"/>
      </w:pPr>
      <w:r>
        <w:rPr>
          <w:rFonts w:ascii="Times New Roman"/>
          <w:b w:val="false"/>
          <w:i w:val="false"/>
          <w:color w:val="000000"/>
          <w:sz w:val="28"/>
        </w:rPr>
        <w:t>
      Республики Украины</w:t>
      </w:r>
    </w:p>
    <w:p>
      <w:pPr>
        <w:spacing w:after="0"/>
        <w:ind w:left="0"/>
        <w:jc w:val="both"/>
      </w:pPr>
      <w:r>
        <w:rPr>
          <w:rFonts w:ascii="Times New Roman"/>
          <w:b w:val="false"/>
          <w:i w:val="false"/>
          <w:color w:val="000000"/>
          <w:sz w:val="28"/>
        </w:rPr>
        <w:t>
      Подпись 16/11 1966</w:t>
      </w:r>
    </w:p>
    <w:p>
      <w:pPr>
        <w:spacing w:after="0"/>
        <w:ind w:left="0"/>
        <w:jc w:val="both"/>
      </w:pPr>
      <w:r>
        <w:rPr>
          <w:rFonts w:ascii="Times New Roman"/>
          <w:b w:val="false"/>
          <w:i w:val="false"/>
          <w:color w:val="000000"/>
          <w:sz w:val="28"/>
        </w:rPr>
        <w:t>
      За Правительство Союза Советских</w:t>
      </w:r>
    </w:p>
    <w:p>
      <w:pPr>
        <w:spacing w:after="0"/>
        <w:ind w:left="0"/>
        <w:jc w:val="both"/>
      </w:pPr>
      <w:r>
        <w:rPr>
          <w:rFonts w:ascii="Times New Roman"/>
          <w:b w:val="false"/>
          <w:i w:val="false"/>
          <w:color w:val="000000"/>
          <w:sz w:val="28"/>
        </w:rPr>
        <w:t>
      Социалистических Республик</w:t>
      </w:r>
    </w:p>
    <w:p>
      <w:pPr>
        <w:spacing w:after="0"/>
        <w:ind w:left="0"/>
        <w:jc w:val="both"/>
      </w:pPr>
      <w:r>
        <w:rPr>
          <w:rFonts w:ascii="Times New Roman"/>
          <w:b w:val="false"/>
          <w:i w:val="false"/>
          <w:color w:val="000000"/>
          <w:sz w:val="28"/>
        </w:rPr>
        <w:t>
      Подпись 16/11 1966</w:t>
      </w:r>
    </w:p>
    <w:p>
      <w:pPr>
        <w:spacing w:after="0"/>
        <w:ind w:left="0"/>
        <w:jc w:val="both"/>
      </w:pPr>
      <w:r>
        <w:rPr>
          <w:rFonts w:ascii="Times New Roman"/>
          <w:b w:val="false"/>
          <w:i w:val="false"/>
          <w:color w:val="000000"/>
          <w:sz w:val="28"/>
        </w:rPr>
        <w:t>
      ЗАВЕРЕННАЯ КОПИЯ СВЕРЕНА С ОРИГИНАЛОМ ХРАНИТСЯ В АРХИВАХ</w:t>
      </w:r>
    </w:p>
    <w:p>
      <w:pPr>
        <w:spacing w:after="0"/>
        <w:ind w:left="0"/>
        <w:jc w:val="both"/>
      </w:pPr>
      <w:r>
        <w:rPr>
          <w:rFonts w:ascii="Times New Roman"/>
          <w:b w:val="false"/>
          <w:i w:val="false"/>
          <w:color w:val="000000"/>
          <w:sz w:val="28"/>
        </w:rPr>
        <w:t>
      МИНИСТЕРСТВА ИНОСТРАННЫХ ДЕЛ ФРАНЦУЗСКОЙ РЕСПУБЛИКИ</w:t>
      </w:r>
    </w:p>
    <w:p>
      <w:pPr>
        <w:spacing w:after="0"/>
        <w:ind w:left="0"/>
        <w:jc w:val="both"/>
      </w:pPr>
      <w:r>
        <w:rPr>
          <w:rFonts w:ascii="Times New Roman"/>
          <w:b w:val="false"/>
          <w:i w:val="false"/>
          <w:color w:val="000000"/>
          <w:sz w:val="28"/>
        </w:rPr>
        <w:t>
      Париж, 23 декабря 2013 года</w:t>
      </w:r>
    </w:p>
    <w:bookmarkStart w:name="z102" w:id="94"/>
    <w:p>
      <w:pPr>
        <w:spacing w:after="0"/>
        <w:ind w:left="0"/>
        <w:jc w:val="left"/>
      </w:pPr>
      <w:r>
        <w:rPr>
          <w:rFonts w:ascii="Times New Roman"/>
          <w:b/>
          <w:i w:val="false"/>
          <w:color w:val="000000"/>
        </w:rPr>
        <w:t xml:space="preserve"> ПРОТОКОЛ О ВНЕСЕНИИ ИЗМЕНЕНИЙ В КОНВЕНЦИЮ</w:t>
      </w:r>
      <w:r>
        <w:br/>
      </w:r>
      <w:r>
        <w:rPr>
          <w:rFonts w:ascii="Times New Roman"/>
          <w:b/>
          <w:i w:val="false"/>
          <w:color w:val="000000"/>
        </w:rPr>
        <w:t>О МЕЖДУНАРОДНЫХ ВЫСТАВКАХ, ПОДПИСАННУЮ</w:t>
      </w:r>
      <w:r>
        <w:br/>
      </w:r>
      <w:r>
        <w:rPr>
          <w:rFonts w:ascii="Times New Roman"/>
          <w:b/>
          <w:i w:val="false"/>
          <w:color w:val="000000"/>
        </w:rPr>
        <w:t>В ПАРИЖЕ 22-ГО НОЯБРЯ 1928 ГОДА</w:t>
      </w:r>
    </w:p>
    <w:bookmarkEnd w:id="94"/>
    <w:p>
      <w:pPr>
        <w:spacing w:after="0"/>
        <w:ind w:left="0"/>
        <w:jc w:val="both"/>
      </w:pPr>
      <w:r>
        <w:rPr>
          <w:rFonts w:ascii="Times New Roman"/>
          <w:b w:val="false"/>
          <w:i w:val="false"/>
          <w:color w:val="000000"/>
          <w:sz w:val="28"/>
        </w:rPr>
        <w:t>
      Стороны настоящей Конвенции,</w:t>
      </w:r>
    </w:p>
    <w:p>
      <w:pPr>
        <w:spacing w:after="0"/>
        <w:ind w:left="0"/>
        <w:jc w:val="both"/>
      </w:pPr>
      <w:r>
        <w:rPr>
          <w:rFonts w:ascii="Times New Roman"/>
          <w:b w:val="false"/>
          <w:i w:val="false"/>
          <w:color w:val="000000"/>
          <w:sz w:val="28"/>
        </w:rPr>
        <w:t xml:space="preserve">
      Считая, что правила и процедуры, установленные </w:t>
      </w:r>
      <w:r>
        <w:rPr>
          <w:rFonts w:ascii="Times New Roman"/>
          <w:b w:val="false"/>
          <w:i w:val="false"/>
          <w:color w:val="000000"/>
          <w:sz w:val="28"/>
        </w:rPr>
        <w:t>Конвенцией</w:t>
      </w:r>
      <w:r>
        <w:rPr>
          <w:rFonts w:ascii="Times New Roman"/>
          <w:b w:val="false"/>
          <w:i w:val="false"/>
          <w:color w:val="000000"/>
          <w:sz w:val="28"/>
        </w:rPr>
        <w:t xml:space="preserve"> о международных выставках, подписанной в Париже 22-го ноября 1928 года, измененной и дополненной протоколами от 10-го мая 1948 года и 16-го ноября 1966 года, оказались полезными и необходимыми, как для организаторов выставки, так и для государств-участников,</w:t>
      </w:r>
    </w:p>
    <w:p>
      <w:pPr>
        <w:spacing w:after="0"/>
        <w:ind w:left="0"/>
        <w:jc w:val="both"/>
      </w:pPr>
      <w:r>
        <w:rPr>
          <w:rFonts w:ascii="Times New Roman"/>
          <w:b w:val="false"/>
          <w:i w:val="false"/>
          <w:color w:val="000000"/>
          <w:sz w:val="28"/>
        </w:rPr>
        <w:t>
      Желая адаптировать к современным условиям вышеназванные правила и процедуры, совместно с теми правилами, которые касаются Организации, отвечающей за ее применение и объединение данных положений в один инструмент, который призван заменить собой Конвенцию от 1928 года,</w:t>
      </w:r>
    </w:p>
    <w:p>
      <w:pPr>
        <w:spacing w:after="0"/>
        <w:ind w:left="0"/>
        <w:jc w:val="both"/>
      </w:pPr>
      <w:r>
        <w:rPr>
          <w:rFonts w:ascii="Times New Roman"/>
          <w:b w:val="false"/>
          <w:i w:val="false"/>
          <w:color w:val="000000"/>
          <w:sz w:val="28"/>
        </w:rPr>
        <w:t>
      Договорились о следующем:</w:t>
      </w:r>
    </w:p>
    <w:bookmarkStart w:name="z103" w:id="95"/>
    <w:p>
      <w:pPr>
        <w:spacing w:after="0"/>
        <w:ind w:left="0"/>
        <w:jc w:val="left"/>
      </w:pPr>
      <w:r>
        <w:rPr>
          <w:rFonts w:ascii="Times New Roman"/>
          <w:b/>
          <w:i w:val="false"/>
          <w:color w:val="000000"/>
        </w:rPr>
        <w:t xml:space="preserve"> Статья I</w:t>
      </w:r>
    </w:p>
    <w:bookmarkEnd w:id="95"/>
    <w:p>
      <w:pPr>
        <w:spacing w:after="0"/>
        <w:ind w:left="0"/>
        <w:jc w:val="both"/>
      </w:pPr>
      <w:r>
        <w:rPr>
          <w:rFonts w:ascii="Times New Roman"/>
          <w:b w:val="false"/>
          <w:i w:val="false"/>
          <w:color w:val="000000"/>
          <w:sz w:val="28"/>
        </w:rPr>
        <w:t>
      Данный Протокол имеет цель:</w:t>
      </w:r>
    </w:p>
    <w:p>
      <w:pPr>
        <w:spacing w:after="0"/>
        <w:ind w:left="0"/>
        <w:jc w:val="both"/>
      </w:pPr>
      <w:r>
        <w:rPr>
          <w:rFonts w:ascii="Times New Roman"/>
          <w:b w:val="false"/>
          <w:i w:val="false"/>
          <w:color w:val="000000"/>
          <w:sz w:val="28"/>
        </w:rPr>
        <w:t>
      а) внести поправки в правила и процедуры, касательно проведения международных выставок;</w:t>
      </w:r>
    </w:p>
    <w:p>
      <w:pPr>
        <w:spacing w:after="0"/>
        <w:ind w:left="0"/>
        <w:jc w:val="both"/>
      </w:pPr>
      <w:r>
        <w:rPr>
          <w:rFonts w:ascii="Times New Roman"/>
          <w:b w:val="false"/>
          <w:i w:val="false"/>
          <w:color w:val="000000"/>
          <w:sz w:val="28"/>
        </w:rPr>
        <w:t>
      b) внести поправки в положения, регулирующие работу Международного Бюро выставок.</w:t>
      </w:r>
    </w:p>
    <w:bookmarkStart w:name="z104" w:id="96"/>
    <w:p>
      <w:pPr>
        <w:spacing w:after="0"/>
        <w:ind w:left="0"/>
        <w:jc w:val="left"/>
      </w:pPr>
      <w:r>
        <w:rPr>
          <w:rFonts w:ascii="Times New Roman"/>
          <w:b/>
          <w:i w:val="false"/>
          <w:color w:val="000000"/>
        </w:rPr>
        <w:t xml:space="preserve"> Поправка</w:t>
      </w:r>
    </w:p>
    <w:bookmarkEnd w:id="96"/>
    <w:bookmarkStart w:name="z105" w:id="97"/>
    <w:p>
      <w:pPr>
        <w:spacing w:after="0"/>
        <w:ind w:left="0"/>
        <w:jc w:val="left"/>
      </w:pPr>
      <w:r>
        <w:rPr>
          <w:rFonts w:ascii="Times New Roman"/>
          <w:b/>
          <w:i w:val="false"/>
          <w:color w:val="000000"/>
        </w:rPr>
        <w:t xml:space="preserve"> Статья II</w:t>
      </w:r>
    </w:p>
    <w:bookmarkEnd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w:t>
      </w:r>
      <w:r>
        <w:rPr>
          <w:rFonts w:ascii="Times New Roman"/>
          <w:b w:val="false"/>
          <w:i w:val="false"/>
          <w:color w:val="000000"/>
          <w:sz w:val="28"/>
        </w:rPr>
        <w:t xml:space="preserve"> от 1928 года вновь изменена настоящим Протоколом в соответствии с целями, отраженными в </w:t>
      </w:r>
      <w:r>
        <w:rPr>
          <w:rFonts w:ascii="Times New Roman"/>
          <w:b w:val="false"/>
          <w:i w:val="false"/>
          <w:color w:val="000000"/>
          <w:sz w:val="28"/>
        </w:rPr>
        <w:t>статье I</w:t>
      </w:r>
      <w:r>
        <w:rPr>
          <w:rFonts w:ascii="Times New Roman"/>
          <w:b w:val="false"/>
          <w:i w:val="false"/>
          <w:color w:val="000000"/>
          <w:sz w:val="28"/>
        </w:rPr>
        <w:t xml:space="preserve">. Текст Конвенции с внесенными поправками содержится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Протоколу, который является его неотъемлемой частью.</w:t>
      </w:r>
    </w:p>
    <w:bookmarkStart w:name="z106" w:id="98"/>
    <w:p>
      <w:pPr>
        <w:spacing w:after="0"/>
        <w:ind w:left="0"/>
        <w:jc w:val="left"/>
      </w:pPr>
      <w:r>
        <w:rPr>
          <w:rFonts w:ascii="Times New Roman"/>
          <w:b/>
          <w:i w:val="false"/>
          <w:color w:val="000000"/>
        </w:rPr>
        <w:t xml:space="preserve"> Статья III</w:t>
      </w:r>
    </w:p>
    <w:bookmarkEnd w:id="98"/>
    <w:p>
      <w:pPr>
        <w:spacing w:after="0"/>
        <w:ind w:left="0"/>
        <w:jc w:val="both"/>
      </w:pPr>
      <w:r>
        <w:rPr>
          <w:rFonts w:ascii="Times New Roman"/>
          <w:b w:val="false"/>
          <w:i w:val="false"/>
          <w:color w:val="000000"/>
          <w:sz w:val="28"/>
        </w:rPr>
        <w:t>
      1) Настоящий Протокол открыт для подписания Сторонами Конвенции от 1928 года в Париже с 30-го ноября 1972 года по 30-е ноября 1973 года и будет оставаться открытым и после этой даты для присоединения этих же Сторон.</w:t>
      </w:r>
    </w:p>
    <w:p>
      <w:pPr>
        <w:spacing w:after="0"/>
        <w:ind w:left="0"/>
        <w:jc w:val="both"/>
      </w:pPr>
      <w:r>
        <w:rPr>
          <w:rFonts w:ascii="Times New Roman"/>
          <w:b w:val="false"/>
          <w:i w:val="false"/>
          <w:color w:val="000000"/>
          <w:sz w:val="28"/>
        </w:rPr>
        <w:t xml:space="preserve">
      2) Стороны </w:t>
      </w:r>
      <w:r>
        <w:rPr>
          <w:rFonts w:ascii="Times New Roman"/>
          <w:b w:val="false"/>
          <w:i w:val="false"/>
          <w:color w:val="000000"/>
          <w:sz w:val="28"/>
        </w:rPr>
        <w:t>Конвенции</w:t>
      </w:r>
      <w:r>
        <w:rPr>
          <w:rFonts w:ascii="Times New Roman"/>
          <w:b w:val="false"/>
          <w:i w:val="false"/>
          <w:color w:val="000000"/>
          <w:sz w:val="28"/>
        </w:rPr>
        <w:t xml:space="preserve"> от 1928 года могут стать участниками настоящего Протокола путем:</w:t>
      </w:r>
    </w:p>
    <w:p>
      <w:pPr>
        <w:spacing w:after="0"/>
        <w:ind w:left="0"/>
        <w:jc w:val="both"/>
      </w:pPr>
      <w:r>
        <w:rPr>
          <w:rFonts w:ascii="Times New Roman"/>
          <w:b w:val="false"/>
          <w:i w:val="false"/>
          <w:color w:val="000000"/>
          <w:sz w:val="28"/>
        </w:rPr>
        <w:t>
      а) подписания без условия ратификации, принятия или утверждения;</w:t>
      </w:r>
    </w:p>
    <w:p>
      <w:pPr>
        <w:spacing w:after="0"/>
        <w:ind w:left="0"/>
        <w:jc w:val="both"/>
      </w:pPr>
      <w:r>
        <w:rPr>
          <w:rFonts w:ascii="Times New Roman"/>
          <w:b w:val="false"/>
          <w:i w:val="false"/>
          <w:color w:val="000000"/>
          <w:sz w:val="28"/>
        </w:rPr>
        <w:t>
      b) подписания при условии ратификации, акцептования или утверждения, за которым следует ратификация, принятие, утверждение;</w:t>
      </w:r>
    </w:p>
    <w:p>
      <w:pPr>
        <w:spacing w:after="0"/>
        <w:ind w:left="0"/>
        <w:jc w:val="both"/>
      </w:pPr>
      <w:r>
        <w:rPr>
          <w:rFonts w:ascii="Times New Roman"/>
          <w:b w:val="false"/>
          <w:i w:val="false"/>
          <w:color w:val="000000"/>
          <w:sz w:val="28"/>
        </w:rPr>
        <w:t>
      c) присоединения.</w:t>
      </w:r>
    </w:p>
    <w:p>
      <w:pPr>
        <w:spacing w:after="0"/>
        <w:ind w:left="0"/>
        <w:jc w:val="both"/>
      </w:pPr>
      <w:r>
        <w:rPr>
          <w:rFonts w:ascii="Times New Roman"/>
          <w:b w:val="false"/>
          <w:i w:val="false"/>
          <w:color w:val="000000"/>
          <w:sz w:val="28"/>
        </w:rPr>
        <w:t>
      3) Инструменты ратификации, акцептования, утверждения или присоединения, должны быть переданы Правительству Французской Республики.</w:t>
      </w:r>
    </w:p>
    <w:bookmarkStart w:name="z107" w:id="99"/>
    <w:p>
      <w:pPr>
        <w:spacing w:after="0"/>
        <w:ind w:left="0"/>
        <w:jc w:val="left"/>
      </w:pPr>
      <w:r>
        <w:rPr>
          <w:rFonts w:ascii="Times New Roman"/>
          <w:b/>
          <w:i w:val="false"/>
          <w:color w:val="000000"/>
        </w:rPr>
        <w:t xml:space="preserve"> Статья IV</w:t>
      </w:r>
    </w:p>
    <w:bookmarkEnd w:id="99"/>
    <w:p>
      <w:pPr>
        <w:spacing w:after="0"/>
        <w:ind w:left="0"/>
        <w:jc w:val="both"/>
      </w:pPr>
      <w:r>
        <w:rPr>
          <w:rFonts w:ascii="Times New Roman"/>
          <w:b w:val="false"/>
          <w:i w:val="false"/>
          <w:color w:val="000000"/>
          <w:sz w:val="28"/>
        </w:rPr>
        <w:t xml:space="preserve">
      Настоящий Протокол вступит в силу в день, когда 29 стран станут его участниками, в соответствии с положениями </w:t>
      </w:r>
      <w:r>
        <w:rPr>
          <w:rFonts w:ascii="Times New Roman"/>
          <w:b w:val="false"/>
          <w:i w:val="false"/>
          <w:color w:val="000000"/>
          <w:sz w:val="28"/>
        </w:rPr>
        <w:t>статьи III</w:t>
      </w:r>
      <w:r>
        <w:rPr>
          <w:rFonts w:ascii="Times New Roman"/>
          <w:b w:val="false"/>
          <w:i w:val="false"/>
          <w:color w:val="000000"/>
          <w:sz w:val="28"/>
        </w:rPr>
        <w:t>.</w:t>
      </w:r>
    </w:p>
    <w:bookmarkStart w:name="z108" w:id="100"/>
    <w:p>
      <w:pPr>
        <w:spacing w:after="0"/>
        <w:ind w:left="0"/>
        <w:jc w:val="left"/>
      </w:pPr>
      <w:r>
        <w:rPr>
          <w:rFonts w:ascii="Times New Roman"/>
          <w:b/>
          <w:i w:val="false"/>
          <w:color w:val="000000"/>
        </w:rPr>
        <w:t xml:space="preserve"> Статья V</w:t>
      </w:r>
    </w:p>
    <w:bookmarkEnd w:id="100"/>
    <w:p>
      <w:pPr>
        <w:spacing w:after="0"/>
        <w:ind w:left="0"/>
        <w:jc w:val="both"/>
      </w:pPr>
      <w:r>
        <w:rPr>
          <w:rFonts w:ascii="Times New Roman"/>
          <w:b w:val="false"/>
          <w:i w:val="false"/>
          <w:color w:val="000000"/>
          <w:sz w:val="28"/>
        </w:rPr>
        <w:t xml:space="preserve">
      Положения настоящего Протокола не применимы к регистрации выставки, дата которой была назначена Международным Бюро выставок позднее и, включая день проведения заседания Административного совета, которое состоится непосредственно перед вступлением в силу  настоящего Протокола в силу в соответствии с вышеуказанной </w:t>
      </w:r>
      <w:r>
        <w:rPr>
          <w:rFonts w:ascii="Times New Roman"/>
          <w:b w:val="false"/>
          <w:i w:val="false"/>
          <w:color w:val="000000"/>
          <w:sz w:val="28"/>
        </w:rPr>
        <w:t>статьей IV</w:t>
      </w:r>
      <w:r>
        <w:rPr>
          <w:rFonts w:ascii="Times New Roman"/>
          <w:b w:val="false"/>
          <w:i w:val="false"/>
          <w:color w:val="000000"/>
          <w:sz w:val="28"/>
        </w:rPr>
        <w:t>.</w:t>
      </w:r>
    </w:p>
    <w:bookmarkStart w:name="z109" w:id="101"/>
    <w:p>
      <w:pPr>
        <w:spacing w:after="0"/>
        <w:ind w:left="0"/>
        <w:jc w:val="left"/>
      </w:pPr>
      <w:r>
        <w:rPr>
          <w:rFonts w:ascii="Times New Roman"/>
          <w:b/>
          <w:i w:val="false"/>
          <w:color w:val="000000"/>
        </w:rPr>
        <w:t xml:space="preserve"> Статья VI</w:t>
      </w:r>
    </w:p>
    <w:bookmarkEnd w:id="101"/>
    <w:p>
      <w:pPr>
        <w:spacing w:after="0"/>
        <w:ind w:left="0"/>
        <w:jc w:val="both"/>
      </w:pPr>
      <w:r>
        <w:rPr>
          <w:rFonts w:ascii="Times New Roman"/>
          <w:b w:val="false"/>
          <w:i w:val="false"/>
          <w:color w:val="000000"/>
          <w:sz w:val="28"/>
        </w:rPr>
        <w:t>
      Правительство Французской Республики известит Правительства стран участниц, а также Международное Бюро выставок о:</w:t>
      </w:r>
    </w:p>
    <w:p>
      <w:pPr>
        <w:spacing w:after="0"/>
        <w:ind w:left="0"/>
        <w:jc w:val="both"/>
      </w:pPr>
      <w:r>
        <w:rPr>
          <w:rFonts w:ascii="Times New Roman"/>
          <w:b w:val="false"/>
          <w:i w:val="false"/>
          <w:color w:val="000000"/>
          <w:sz w:val="28"/>
        </w:rPr>
        <w:t xml:space="preserve">
      а) подписании, ратификации, утверждении, акцептовании и присоединении в соответствии со </w:t>
      </w:r>
      <w:r>
        <w:rPr>
          <w:rFonts w:ascii="Times New Roman"/>
          <w:b w:val="false"/>
          <w:i w:val="false"/>
          <w:color w:val="000000"/>
          <w:sz w:val="28"/>
        </w:rPr>
        <w:t>статьей III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b) дате вступления в силу настоящего Протокола в соответствии со </w:t>
      </w:r>
      <w:r>
        <w:rPr>
          <w:rFonts w:ascii="Times New Roman"/>
          <w:b w:val="false"/>
          <w:i w:val="false"/>
          <w:color w:val="000000"/>
          <w:sz w:val="28"/>
        </w:rPr>
        <w:t>статьей IV</w:t>
      </w:r>
      <w:r>
        <w:rPr>
          <w:rFonts w:ascii="Times New Roman"/>
          <w:b w:val="false"/>
          <w:i w:val="false"/>
          <w:color w:val="000000"/>
          <w:sz w:val="28"/>
        </w:rPr>
        <w:t>.</w:t>
      </w:r>
    </w:p>
    <w:bookmarkStart w:name="z110" w:id="102"/>
    <w:p>
      <w:pPr>
        <w:spacing w:after="0"/>
        <w:ind w:left="0"/>
        <w:jc w:val="left"/>
      </w:pPr>
      <w:r>
        <w:rPr>
          <w:rFonts w:ascii="Times New Roman"/>
          <w:b/>
          <w:i w:val="false"/>
          <w:color w:val="000000"/>
        </w:rPr>
        <w:t xml:space="preserve"> Статья VII</w:t>
      </w:r>
    </w:p>
    <w:bookmarkEnd w:id="102"/>
    <w:p>
      <w:pPr>
        <w:spacing w:after="0"/>
        <w:ind w:left="0"/>
        <w:jc w:val="both"/>
      </w:pPr>
      <w:r>
        <w:rPr>
          <w:rFonts w:ascii="Times New Roman"/>
          <w:b w:val="false"/>
          <w:i w:val="false"/>
          <w:color w:val="000000"/>
          <w:sz w:val="28"/>
        </w:rPr>
        <w:t>
      При вступлении настоящего Протокола в силу, Правительство Французской Республики распорядится, чтобы Секретариат ООН в соответствии со статьей 102 Устава ООН зарегистрировал Протокол.</w:t>
      </w:r>
    </w:p>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на то лица подписали настоящий Протокол.</w:t>
      </w:r>
    </w:p>
    <w:p>
      <w:pPr>
        <w:spacing w:after="0"/>
        <w:ind w:left="0"/>
        <w:jc w:val="both"/>
      </w:pPr>
      <w:r>
        <w:rPr>
          <w:rFonts w:ascii="Times New Roman"/>
          <w:b w:val="false"/>
          <w:i w:val="false"/>
          <w:color w:val="000000"/>
          <w:sz w:val="28"/>
        </w:rPr>
        <w:t xml:space="preserve">
      СОВЕРШЕНО В ПАРИЖЕ, 30-го ноября 1972 года на французском языке в единственном экземпляре, который будет сохранен в архивах Правительства Французской Республики, которое направит заверенные копии Правительствам всех сторон Конвенции от 1928 года. </w:t>
      </w:r>
    </w:p>
    <w:p>
      <w:pPr>
        <w:spacing w:after="0"/>
        <w:ind w:left="0"/>
        <w:jc w:val="both"/>
      </w:pPr>
      <w:r>
        <w:rPr>
          <w:rFonts w:ascii="Times New Roman"/>
          <w:b w:val="false"/>
          <w:i w:val="false"/>
          <w:color w:val="000000"/>
          <w:sz w:val="28"/>
        </w:rPr>
        <w:t>
      За Правительство Федеральной Республики Германии</w:t>
      </w:r>
    </w:p>
    <w:p>
      <w:pPr>
        <w:spacing w:after="0"/>
        <w:ind w:left="0"/>
        <w:jc w:val="both"/>
      </w:pPr>
      <w:r>
        <w:rPr>
          <w:rFonts w:ascii="Times New Roman"/>
          <w:b w:val="false"/>
          <w:i w:val="false"/>
          <w:color w:val="000000"/>
          <w:sz w:val="28"/>
        </w:rPr>
        <w:t>
      С. Вон Браун</w:t>
      </w:r>
    </w:p>
    <w:p>
      <w:pPr>
        <w:spacing w:after="0"/>
        <w:ind w:left="0"/>
        <w:jc w:val="both"/>
      </w:pPr>
      <w:r>
        <w:rPr>
          <w:rFonts w:ascii="Times New Roman"/>
          <w:b w:val="false"/>
          <w:i w:val="false"/>
          <w:color w:val="000000"/>
          <w:sz w:val="28"/>
        </w:rPr>
        <w:t>
      За Правительство Республики Австрии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Эрик Биелка 28/09/1973</w:t>
      </w:r>
    </w:p>
    <w:p>
      <w:pPr>
        <w:spacing w:after="0"/>
        <w:ind w:left="0"/>
        <w:jc w:val="both"/>
      </w:pPr>
      <w:r>
        <w:rPr>
          <w:rFonts w:ascii="Times New Roman"/>
          <w:b w:val="false"/>
          <w:i w:val="false"/>
          <w:color w:val="000000"/>
          <w:sz w:val="28"/>
        </w:rPr>
        <w:t>
      За Правительство Королевства Бельгии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Р. Росшилд</w:t>
      </w:r>
    </w:p>
    <w:p>
      <w:pPr>
        <w:spacing w:after="0"/>
        <w:ind w:left="0"/>
        <w:jc w:val="both"/>
      </w:pPr>
      <w:r>
        <w:rPr>
          <w:rFonts w:ascii="Times New Roman"/>
          <w:b w:val="false"/>
          <w:i w:val="false"/>
          <w:color w:val="000000"/>
          <w:sz w:val="28"/>
        </w:rPr>
        <w:t>
      Р. Рау</w:t>
      </w:r>
    </w:p>
    <w:p>
      <w:pPr>
        <w:spacing w:after="0"/>
        <w:ind w:left="0"/>
        <w:jc w:val="both"/>
      </w:pPr>
      <w:r>
        <w:rPr>
          <w:rFonts w:ascii="Times New Roman"/>
          <w:b w:val="false"/>
          <w:i w:val="false"/>
          <w:color w:val="000000"/>
          <w:sz w:val="28"/>
        </w:rPr>
        <w:t>
      За Правительство Белорусской Советской Социалистической Республики</w:t>
      </w:r>
    </w:p>
    <w:p>
      <w:pPr>
        <w:spacing w:after="0"/>
        <w:ind w:left="0"/>
        <w:jc w:val="both"/>
      </w:pPr>
      <w:r>
        <w:rPr>
          <w:rFonts w:ascii="Times New Roman"/>
          <w:b w:val="false"/>
          <w:i w:val="false"/>
          <w:color w:val="000000"/>
          <w:sz w:val="28"/>
        </w:rPr>
        <w:t>
      с оговорками, выраженными в мандате и в декларации</w:t>
      </w:r>
    </w:p>
    <w:p>
      <w:pPr>
        <w:spacing w:after="0"/>
        <w:ind w:left="0"/>
        <w:jc w:val="both"/>
      </w:pPr>
      <w:r>
        <w:rPr>
          <w:rFonts w:ascii="Times New Roman"/>
          <w:b w:val="false"/>
          <w:i w:val="false"/>
          <w:color w:val="000000"/>
          <w:sz w:val="28"/>
        </w:rPr>
        <w:t>
      В. Анитчук</w:t>
      </w:r>
    </w:p>
    <w:p>
      <w:pPr>
        <w:spacing w:after="0"/>
        <w:ind w:left="0"/>
        <w:jc w:val="both"/>
      </w:pPr>
      <w:r>
        <w:rPr>
          <w:rFonts w:ascii="Times New Roman"/>
          <w:b w:val="false"/>
          <w:i w:val="false"/>
          <w:color w:val="000000"/>
          <w:sz w:val="28"/>
        </w:rPr>
        <w:t>
      За Правительство Федеративной Республики Бразилии</w:t>
      </w:r>
    </w:p>
    <w:p>
      <w:pPr>
        <w:spacing w:after="0"/>
        <w:ind w:left="0"/>
        <w:jc w:val="both"/>
      </w:pPr>
      <w:r>
        <w:rPr>
          <w:rFonts w:ascii="Times New Roman"/>
          <w:b w:val="false"/>
          <w:i w:val="false"/>
          <w:color w:val="000000"/>
          <w:sz w:val="28"/>
        </w:rPr>
        <w:t>
      За Правительство Народной Республики Болгарии</w:t>
      </w:r>
    </w:p>
    <w:p>
      <w:pPr>
        <w:spacing w:after="0"/>
        <w:ind w:left="0"/>
        <w:jc w:val="both"/>
      </w:pPr>
      <w:r>
        <w:rPr>
          <w:rFonts w:ascii="Times New Roman"/>
          <w:b w:val="false"/>
          <w:i w:val="false"/>
          <w:color w:val="000000"/>
          <w:sz w:val="28"/>
        </w:rPr>
        <w:t>
      Е. Разлогов</w:t>
      </w:r>
    </w:p>
    <w:p>
      <w:pPr>
        <w:spacing w:after="0"/>
        <w:ind w:left="0"/>
        <w:jc w:val="both"/>
      </w:pPr>
      <w:r>
        <w:rPr>
          <w:rFonts w:ascii="Times New Roman"/>
          <w:b w:val="false"/>
          <w:i w:val="false"/>
          <w:color w:val="000000"/>
          <w:sz w:val="28"/>
        </w:rPr>
        <w:t>
      с оговорками и заявлением, выраженными во время подписания</w:t>
      </w:r>
    </w:p>
    <w:p>
      <w:pPr>
        <w:spacing w:after="0"/>
        <w:ind w:left="0"/>
        <w:jc w:val="both"/>
      </w:pPr>
      <w:r>
        <w:rPr>
          <w:rFonts w:ascii="Times New Roman"/>
          <w:b w:val="false"/>
          <w:i w:val="false"/>
          <w:color w:val="000000"/>
          <w:sz w:val="28"/>
        </w:rPr>
        <w:t>
      За Правительство Канады</w:t>
      </w:r>
    </w:p>
    <w:p>
      <w:pPr>
        <w:spacing w:after="0"/>
        <w:ind w:left="0"/>
        <w:jc w:val="both"/>
      </w:pPr>
      <w:r>
        <w:rPr>
          <w:rFonts w:ascii="Times New Roman"/>
          <w:b w:val="false"/>
          <w:i w:val="false"/>
          <w:color w:val="000000"/>
          <w:sz w:val="28"/>
        </w:rPr>
        <w:t>
      Клауд Т. Чарланд</w:t>
      </w:r>
    </w:p>
    <w:p>
      <w:pPr>
        <w:spacing w:after="0"/>
        <w:ind w:left="0"/>
        <w:jc w:val="both"/>
      </w:pPr>
      <w:r>
        <w:rPr>
          <w:rFonts w:ascii="Times New Roman"/>
          <w:b w:val="false"/>
          <w:i w:val="false"/>
          <w:color w:val="000000"/>
          <w:sz w:val="28"/>
        </w:rPr>
        <w:t>
      За Правительство Королевства Дании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Пол Ассам</w:t>
      </w:r>
    </w:p>
    <w:p>
      <w:pPr>
        <w:spacing w:after="0"/>
        <w:ind w:left="0"/>
        <w:jc w:val="both"/>
      </w:pPr>
      <w:r>
        <w:rPr>
          <w:rFonts w:ascii="Times New Roman"/>
          <w:b w:val="false"/>
          <w:i w:val="false"/>
          <w:color w:val="000000"/>
          <w:sz w:val="28"/>
        </w:rPr>
        <w:t>
      За Правительство Испании</w:t>
      </w:r>
    </w:p>
    <w:p>
      <w:pPr>
        <w:spacing w:after="0"/>
        <w:ind w:left="0"/>
        <w:jc w:val="both"/>
      </w:pPr>
      <w:r>
        <w:rPr>
          <w:rFonts w:ascii="Times New Roman"/>
          <w:b w:val="false"/>
          <w:i w:val="false"/>
          <w:color w:val="000000"/>
          <w:sz w:val="28"/>
        </w:rPr>
        <w:t>
      Эмили де Мотта</w:t>
      </w:r>
    </w:p>
    <w:p>
      <w:pPr>
        <w:spacing w:after="0"/>
        <w:ind w:left="0"/>
        <w:jc w:val="both"/>
      </w:pPr>
      <w:r>
        <w:rPr>
          <w:rFonts w:ascii="Times New Roman"/>
          <w:b w:val="false"/>
          <w:i w:val="false"/>
          <w:color w:val="000000"/>
          <w:sz w:val="28"/>
        </w:rPr>
        <w:t>
      За Правительство Соединенных Штатов Америки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Джек Кубич</w:t>
      </w:r>
    </w:p>
    <w:p>
      <w:pPr>
        <w:spacing w:after="0"/>
        <w:ind w:left="0"/>
        <w:jc w:val="both"/>
      </w:pPr>
      <w:r>
        <w:rPr>
          <w:rFonts w:ascii="Times New Roman"/>
          <w:b w:val="false"/>
          <w:i w:val="false"/>
          <w:color w:val="000000"/>
          <w:sz w:val="28"/>
        </w:rPr>
        <w:t>
      За Правительство Республики Финляндии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Олле Герольд</w:t>
      </w:r>
    </w:p>
    <w:p>
      <w:pPr>
        <w:spacing w:after="0"/>
        <w:ind w:left="0"/>
        <w:jc w:val="both"/>
      </w:pPr>
      <w:r>
        <w:rPr>
          <w:rFonts w:ascii="Times New Roman"/>
          <w:b w:val="false"/>
          <w:i w:val="false"/>
          <w:color w:val="000000"/>
          <w:sz w:val="28"/>
        </w:rPr>
        <w:t>
      За Правительство Республики Франции</w:t>
      </w:r>
    </w:p>
    <w:p>
      <w:pPr>
        <w:spacing w:after="0"/>
        <w:ind w:left="0"/>
        <w:jc w:val="both"/>
      </w:pPr>
      <w:r>
        <w:rPr>
          <w:rFonts w:ascii="Times New Roman"/>
          <w:b w:val="false"/>
          <w:i w:val="false"/>
          <w:color w:val="000000"/>
          <w:sz w:val="28"/>
        </w:rPr>
        <w:t>
      Кристиан Домаль</w:t>
      </w:r>
    </w:p>
    <w:p>
      <w:pPr>
        <w:spacing w:after="0"/>
        <w:ind w:left="0"/>
        <w:jc w:val="both"/>
      </w:pPr>
      <w:r>
        <w:rPr>
          <w:rFonts w:ascii="Times New Roman"/>
          <w:b w:val="false"/>
          <w:i w:val="false"/>
          <w:color w:val="000000"/>
          <w:sz w:val="28"/>
        </w:rPr>
        <w:t>
      За Правительство Королевства Великобритания и Северной Ирландии</w:t>
      </w:r>
    </w:p>
    <w:p>
      <w:pPr>
        <w:spacing w:after="0"/>
        <w:ind w:left="0"/>
        <w:jc w:val="both"/>
      </w:pPr>
      <w:r>
        <w:rPr>
          <w:rFonts w:ascii="Times New Roman"/>
          <w:b w:val="false"/>
          <w:i w:val="false"/>
          <w:color w:val="000000"/>
          <w:sz w:val="28"/>
        </w:rPr>
        <w:t>
      Ф. Седгуик-Джелл</w:t>
      </w:r>
    </w:p>
    <w:p>
      <w:pPr>
        <w:spacing w:after="0"/>
        <w:ind w:left="0"/>
        <w:jc w:val="both"/>
      </w:pPr>
      <w:r>
        <w:rPr>
          <w:rFonts w:ascii="Times New Roman"/>
          <w:b w:val="false"/>
          <w:i w:val="false"/>
          <w:color w:val="000000"/>
          <w:sz w:val="28"/>
        </w:rPr>
        <w:t>
      Д. Логан</w:t>
      </w:r>
    </w:p>
    <w:p>
      <w:pPr>
        <w:spacing w:after="0"/>
        <w:ind w:left="0"/>
        <w:jc w:val="both"/>
      </w:pPr>
      <w:r>
        <w:rPr>
          <w:rFonts w:ascii="Times New Roman"/>
          <w:b w:val="false"/>
          <w:i w:val="false"/>
          <w:color w:val="000000"/>
          <w:sz w:val="28"/>
        </w:rPr>
        <w:t>
      За Правительство Королевства Греции</w:t>
      </w:r>
    </w:p>
    <w:p>
      <w:pPr>
        <w:spacing w:after="0"/>
        <w:ind w:left="0"/>
        <w:jc w:val="both"/>
      </w:pPr>
      <w:r>
        <w:rPr>
          <w:rFonts w:ascii="Times New Roman"/>
          <w:b w:val="false"/>
          <w:i w:val="false"/>
          <w:color w:val="000000"/>
          <w:sz w:val="28"/>
        </w:rPr>
        <w:t>
      За Правительство Республики Гаити</w:t>
      </w:r>
    </w:p>
    <w:p>
      <w:pPr>
        <w:spacing w:after="0"/>
        <w:ind w:left="0"/>
        <w:jc w:val="both"/>
      </w:pPr>
      <w:r>
        <w:rPr>
          <w:rFonts w:ascii="Times New Roman"/>
          <w:b w:val="false"/>
          <w:i w:val="false"/>
          <w:color w:val="000000"/>
          <w:sz w:val="28"/>
        </w:rPr>
        <w:t>
      За Правительство Народной Республики Венгрии</w:t>
      </w:r>
    </w:p>
    <w:p>
      <w:pPr>
        <w:spacing w:after="0"/>
        <w:ind w:left="0"/>
        <w:jc w:val="both"/>
      </w:pPr>
      <w:r>
        <w:rPr>
          <w:rFonts w:ascii="Times New Roman"/>
          <w:b w:val="false"/>
          <w:i w:val="false"/>
          <w:color w:val="000000"/>
          <w:sz w:val="28"/>
        </w:rPr>
        <w:t>
      с оговорками, содержащимися в мандатах</w:t>
      </w:r>
    </w:p>
    <w:p>
      <w:pPr>
        <w:spacing w:after="0"/>
        <w:ind w:left="0"/>
        <w:jc w:val="both"/>
      </w:pPr>
      <w:r>
        <w:rPr>
          <w:rFonts w:ascii="Times New Roman"/>
          <w:b w:val="false"/>
          <w:i w:val="false"/>
          <w:color w:val="000000"/>
          <w:sz w:val="28"/>
        </w:rPr>
        <w:t>
      Лазло Фолдес</w:t>
      </w:r>
    </w:p>
    <w:p>
      <w:pPr>
        <w:spacing w:after="0"/>
        <w:ind w:left="0"/>
        <w:jc w:val="both"/>
      </w:pPr>
      <w:r>
        <w:rPr>
          <w:rFonts w:ascii="Times New Roman"/>
          <w:b w:val="false"/>
          <w:i w:val="false"/>
          <w:color w:val="000000"/>
          <w:sz w:val="28"/>
        </w:rPr>
        <w:t>
      За Правительство Государства Израиля</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Израел Хавив</w:t>
      </w:r>
    </w:p>
    <w:p>
      <w:pPr>
        <w:spacing w:after="0"/>
        <w:ind w:left="0"/>
        <w:jc w:val="both"/>
      </w:pPr>
      <w:r>
        <w:rPr>
          <w:rFonts w:ascii="Times New Roman"/>
          <w:b w:val="false"/>
          <w:i w:val="false"/>
          <w:color w:val="000000"/>
          <w:sz w:val="28"/>
        </w:rPr>
        <w:t>
      За Правительство Республики Италии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Ф. Малфатти</w:t>
      </w:r>
    </w:p>
    <w:p>
      <w:pPr>
        <w:spacing w:after="0"/>
        <w:ind w:left="0"/>
        <w:jc w:val="both"/>
      </w:pPr>
      <w:r>
        <w:rPr>
          <w:rFonts w:ascii="Times New Roman"/>
          <w:b w:val="false"/>
          <w:i w:val="false"/>
          <w:color w:val="000000"/>
          <w:sz w:val="28"/>
        </w:rPr>
        <w:t>
      За Правительство Японии</w:t>
      </w:r>
    </w:p>
    <w:p>
      <w:pPr>
        <w:spacing w:after="0"/>
        <w:ind w:left="0"/>
        <w:jc w:val="both"/>
      </w:pPr>
      <w:r>
        <w:rPr>
          <w:rFonts w:ascii="Times New Roman"/>
          <w:b w:val="false"/>
          <w:i w:val="false"/>
          <w:color w:val="000000"/>
          <w:sz w:val="28"/>
        </w:rPr>
        <w:t>
      За Правительство Республики Ливана</w:t>
      </w:r>
    </w:p>
    <w:p>
      <w:pPr>
        <w:spacing w:after="0"/>
        <w:ind w:left="0"/>
        <w:jc w:val="both"/>
      </w:pPr>
      <w:r>
        <w:rPr>
          <w:rFonts w:ascii="Times New Roman"/>
          <w:b w:val="false"/>
          <w:i w:val="false"/>
          <w:color w:val="000000"/>
          <w:sz w:val="28"/>
        </w:rPr>
        <w:t>
      За Правительство Королевства Марокко</w:t>
      </w:r>
    </w:p>
    <w:p>
      <w:pPr>
        <w:spacing w:after="0"/>
        <w:ind w:left="0"/>
        <w:jc w:val="both"/>
      </w:pPr>
      <w:r>
        <w:rPr>
          <w:rFonts w:ascii="Times New Roman"/>
          <w:b w:val="false"/>
          <w:i w:val="false"/>
          <w:color w:val="000000"/>
          <w:sz w:val="28"/>
        </w:rPr>
        <w:t>
      За Правительство Княжества Монако</w:t>
      </w:r>
    </w:p>
    <w:p>
      <w:pPr>
        <w:spacing w:after="0"/>
        <w:ind w:left="0"/>
        <w:jc w:val="both"/>
      </w:pPr>
      <w:r>
        <w:rPr>
          <w:rFonts w:ascii="Times New Roman"/>
          <w:b w:val="false"/>
          <w:i w:val="false"/>
          <w:color w:val="000000"/>
          <w:sz w:val="28"/>
        </w:rPr>
        <w:t>
      Пьер-Люис Фалаизе</w:t>
      </w:r>
    </w:p>
    <w:p>
      <w:pPr>
        <w:spacing w:after="0"/>
        <w:ind w:left="0"/>
        <w:jc w:val="both"/>
      </w:pPr>
      <w:r>
        <w:rPr>
          <w:rFonts w:ascii="Times New Roman"/>
          <w:b w:val="false"/>
          <w:i w:val="false"/>
          <w:color w:val="000000"/>
          <w:sz w:val="28"/>
        </w:rPr>
        <w:t>
      За Правительство Федеративной Республики Нигерия</w:t>
      </w:r>
    </w:p>
    <w:p>
      <w:pPr>
        <w:spacing w:after="0"/>
        <w:ind w:left="0"/>
        <w:jc w:val="both"/>
      </w:pPr>
      <w:r>
        <w:rPr>
          <w:rFonts w:ascii="Times New Roman"/>
          <w:b w:val="false"/>
          <w:i w:val="false"/>
          <w:color w:val="000000"/>
          <w:sz w:val="28"/>
        </w:rPr>
        <w:t>
      За Правительство Королевства Норвегии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Херслеб Вогт</w:t>
      </w:r>
    </w:p>
    <w:p>
      <w:pPr>
        <w:spacing w:after="0"/>
        <w:ind w:left="0"/>
        <w:jc w:val="both"/>
      </w:pPr>
      <w:r>
        <w:rPr>
          <w:rFonts w:ascii="Times New Roman"/>
          <w:b w:val="false"/>
          <w:i w:val="false"/>
          <w:color w:val="000000"/>
          <w:sz w:val="28"/>
        </w:rPr>
        <w:t>
      За Правительство Новой Зеландии</w:t>
      </w:r>
    </w:p>
    <w:p>
      <w:pPr>
        <w:spacing w:after="0"/>
        <w:ind w:left="0"/>
        <w:jc w:val="both"/>
      </w:pPr>
      <w:r>
        <w:rPr>
          <w:rFonts w:ascii="Times New Roman"/>
          <w:b w:val="false"/>
          <w:i w:val="false"/>
          <w:color w:val="000000"/>
          <w:sz w:val="28"/>
        </w:rPr>
        <w:t>
      За Правительство Королевства Нидерланды</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Ж.А де Ранитз</w:t>
      </w:r>
    </w:p>
    <w:p>
      <w:pPr>
        <w:spacing w:after="0"/>
        <w:ind w:left="0"/>
        <w:jc w:val="both"/>
      </w:pPr>
      <w:r>
        <w:rPr>
          <w:rFonts w:ascii="Times New Roman"/>
          <w:b w:val="false"/>
          <w:i w:val="false"/>
          <w:color w:val="000000"/>
          <w:sz w:val="28"/>
        </w:rPr>
        <w:t>
      За Правительство Народной Республики Польши</w:t>
      </w:r>
    </w:p>
    <w:p>
      <w:pPr>
        <w:spacing w:after="0"/>
        <w:ind w:left="0"/>
        <w:jc w:val="both"/>
      </w:pPr>
      <w:r>
        <w:rPr>
          <w:rFonts w:ascii="Times New Roman"/>
          <w:b w:val="false"/>
          <w:i w:val="false"/>
          <w:color w:val="000000"/>
          <w:sz w:val="28"/>
        </w:rPr>
        <w:t>
      При условии ратификации и с оговорками, выраженными вербально 30-го</w:t>
      </w:r>
    </w:p>
    <w:p>
      <w:pPr>
        <w:spacing w:after="0"/>
        <w:ind w:left="0"/>
        <w:jc w:val="both"/>
      </w:pPr>
      <w:r>
        <w:rPr>
          <w:rFonts w:ascii="Times New Roman"/>
          <w:b w:val="false"/>
          <w:i w:val="false"/>
          <w:color w:val="000000"/>
          <w:sz w:val="28"/>
        </w:rPr>
        <w:t>
      ноября 1972</w:t>
      </w:r>
    </w:p>
    <w:p>
      <w:pPr>
        <w:spacing w:after="0"/>
        <w:ind w:left="0"/>
        <w:jc w:val="both"/>
      </w:pPr>
      <w:r>
        <w:rPr>
          <w:rFonts w:ascii="Times New Roman"/>
          <w:b w:val="false"/>
          <w:i w:val="false"/>
          <w:color w:val="000000"/>
          <w:sz w:val="28"/>
        </w:rPr>
        <w:t>
      (№ Z-II OME-BIE)</w:t>
      </w:r>
    </w:p>
    <w:p>
      <w:pPr>
        <w:spacing w:after="0"/>
        <w:ind w:left="0"/>
        <w:jc w:val="both"/>
      </w:pPr>
      <w:r>
        <w:rPr>
          <w:rFonts w:ascii="Times New Roman"/>
          <w:b w:val="false"/>
          <w:i w:val="false"/>
          <w:color w:val="000000"/>
          <w:sz w:val="28"/>
        </w:rPr>
        <w:t>
      Мичата Каджзера</w:t>
      </w:r>
    </w:p>
    <w:p>
      <w:pPr>
        <w:spacing w:after="0"/>
        <w:ind w:left="0"/>
        <w:jc w:val="both"/>
      </w:pPr>
      <w:r>
        <w:rPr>
          <w:rFonts w:ascii="Times New Roman"/>
          <w:b w:val="false"/>
          <w:i w:val="false"/>
          <w:color w:val="000000"/>
          <w:sz w:val="28"/>
        </w:rPr>
        <w:t>
      За Правительство Республики Португалии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А. Ленкастре ла Вейга</w:t>
      </w:r>
    </w:p>
    <w:p>
      <w:pPr>
        <w:spacing w:after="0"/>
        <w:ind w:left="0"/>
        <w:jc w:val="both"/>
      </w:pPr>
      <w:r>
        <w:rPr>
          <w:rFonts w:ascii="Times New Roman"/>
          <w:b w:val="false"/>
          <w:i w:val="false"/>
          <w:color w:val="000000"/>
          <w:sz w:val="28"/>
        </w:rPr>
        <w:t>
      29 ноября 1973</w:t>
      </w:r>
    </w:p>
    <w:p>
      <w:pPr>
        <w:spacing w:after="0"/>
        <w:ind w:left="0"/>
        <w:jc w:val="both"/>
      </w:pPr>
      <w:r>
        <w:rPr>
          <w:rFonts w:ascii="Times New Roman"/>
          <w:b w:val="false"/>
          <w:i w:val="false"/>
          <w:color w:val="000000"/>
          <w:sz w:val="28"/>
        </w:rPr>
        <w:t>
      За Правительство Социалистической Республики Румынии</w:t>
      </w:r>
    </w:p>
    <w:p>
      <w:pPr>
        <w:spacing w:after="0"/>
        <w:ind w:left="0"/>
        <w:jc w:val="both"/>
      </w:pPr>
      <w:r>
        <w:rPr>
          <w:rFonts w:ascii="Times New Roman"/>
          <w:b w:val="false"/>
          <w:i w:val="false"/>
          <w:color w:val="000000"/>
          <w:sz w:val="28"/>
        </w:rPr>
        <w:t>
      с оговорками, указанными в мандатах, согласно положениям статьи 34,</w:t>
      </w:r>
    </w:p>
    <w:p>
      <w:pPr>
        <w:spacing w:after="0"/>
        <w:ind w:left="0"/>
        <w:jc w:val="both"/>
      </w:pPr>
      <w:r>
        <w:rPr>
          <w:rFonts w:ascii="Times New Roman"/>
          <w:b w:val="false"/>
          <w:i w:val="false"/>
          <w:color w:val="000000"/>
          <w:sz w:val="28"/>
        </w:rPr>
        <w:t>
      параграф 3 и 4 и декларации статьи 35</w:t>
      </w:r>
    </w:p>
    <w:p>
      <w:pPr>
        <w:spacing w:after="0"/>
        <w:ind w:left="0"/>
        <w:jc w:val="both"/>
      </w:pPr>
      <w:r>
        <w:rPr>
          <w:rFonts w:ascii="Times New Roman"/>
          <w:b w:val="false"/>
          <w:i w:val="false"/>
          <w:color w:val="000000"/>
          <w:sz w:val="28"/>
        </w:rPr>
        <w:t>
      С. Флитан</w:t>
      </w:r>
    </w:p>
    <w:p>
      <w:pPr>
        <w:spacing w:after="0"/>
        <w:ind w:left="0"/>
        <w:jc w:val="both"/>
      </w:pPr>
      <w:r>
        <w:rPr>
          <w:rFonts w:ascii="Times New Roman"/>
          <w:b w:val="false"/>
          <w:i w:val="false"/>
          <w:color w:val="000000"/>
          <w:sz w:val="28"/>
        </w:rPr>
        <w:t>
      8 ноября 1973</w:t>
      </w:r>
    </w:p>
    <w:p>
      <w:pPr>
        <w:spacing w:after="0"/>
        <w:ind w:left="0"/>
        <w:jc w:val="both"/>
      </w:pPr>
      <w:r>
        <w:rPr>
          <w:rFonts w:ascii="Times New Roman"/>
          <w:b w:val="false"/>
          <w:i w:val="false"/>
          <w:color w:val="000000"/>
          <w:sz w:val="28"/>
        </w:rPr>
        <w:t>
      За Правительство Королевства Швеции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Д. Уинтер</w:t>
      </w:r>
    </w:p>
    <w:p>
      <w:pPr>
        <w:spacing w:after="0"/>
        <w:ind w:left="0"/>
        <w:jc w:val="both"/>
      </w:pPr>
      <w:r>
        <w:rPr>
          <w:rFonts w:ascii="Times New Roman"/>
          <w:b w:val="false"/>
          <w:i w:val="false"/>
          <w:color w:val="000000"/>
          <w:sz w:val="28"/>
        </w:rPr>
        <w:t>
      За Правительство Швейцарской Конфедерации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Макс Троэндл</w:t>
      </w:r>
    </w:p>
    <w:p>
      <w:pPr>
        <w:spacing w:after="0"/>
        <w:ind w:left="0"/>
        <w:jc w:val="both"/>
      </w:pPr>
      <w:r>
        <w:rPr>
          <w:rFonts w:ascii="Times New Roman"/>
          <w:b w:val="false"/>
          <w:i w:val="false"/>
          <w:color w:val="000000"/>
          <w:sz w:val="28"/>
        </w:rPr>
        <w:t>
      За Правительство Единой Республики Танзании</w:t>
      </w:r>
    </w:p>
    <w:p>
      <w:pPr>
        <w:spacing w:after="0"/>
        <w:ind w:left="0"/>
        <w:jc w:val="both"/>
      </w:pPr>
      <w:r>
        <w:rPr>
          <w:rFonts w:ascii="Times New Roman"/>
          <w:b w:val="false"/>
          <w:i w:val="false"/>
          <w:color w:val="000000"/>
          <w:sz w:val="28"/>
        </w:rPr>
        <w:t>
      За Правительство Социалистической Республики Чехословакии</w:t>
      </w:r>
    </w:p>
    <w:p>
      <w:pPr>
        <w:spacing w:after="0"/>
        <w:ind w:left="0"/>
        <w:jc w:val="both"/>
      </w:pPr>
      <w:r>
        <w:rPr>
          <w:rFonts w:ascii="Times New Roman"/>
          <w:b w:val="false"/>
          <w:i w:val="false"/>
          <w:color w:val="000000"/>
          <w:sz w:val="28"/>
        </w:rPr>
        <w:t>
      За Правительство Республики Тунис</w:t>
      </w:r>
    </w:p>
    <w:p>
      <w:pPr>
        <w:spacing w:after="0"/>
        <w:ind w:left="0"/>
        <w:jc w:val="both"/>
      </w:pPr>
      <w:r>
        <w:rPr>
          <w:rFonts w:ascii="Times New Roman"/>
          <w:b w:val="false"/>
          <w:i w:val="false"/>
          <w:color w:val="000000"/>
          <w:sz w:val="28"/>
        </w:rPr>
        <w:t>
      Абдессалем Бенайед</w:t>
      </w:r>
    </w:p>
    <w:p>
      <w:pPr>
        <w:spacing w:after="0"/>
        <w:ind w:left="0"/>
        <w:jc w:val="both"/>
      </w:pPr>
      <w:r>
        <w:rPr>
          <w:rFonts w:ascii="Times New Roman"/>
          <w:b w:val="false"/>
          <w:i w:val="false"/>
          <w:color w:val="000000"/>
          <w:sz w:val="28"/>
        </w:rPr>
        <w:t>
      За Правительство Украинской Советской Социалистической</w:t>
      </w:r>
    </w:p>
    <w:p>
      <w:pPr>
        <w:spacing w:after="0"/>
        <w:ind w:left="0"/>
        <w:jc w:val="both"/>
      </w:pP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Александр Горденко</w:t>
      </w:r>
    </w:p>
    <w:p>
      <w:pPr>
        <w:spacing w:after="0"/>
        <w:ind w:left="0"/>
        <w:jc w:val="both"/>
      </w:pPr>
      <w:r>
        <w:rPr>
          <w:rFonts w:ascii="Times New Roman"/>
          <w:b w:val="false"/>
          <w:i w:val="false"/>
          <w:color w:val="000000"/>
          <w:sz w:val="28"/>
        </w:rPr>
        <w:t>
      За Правительство Союза Советских Социалистических Республик</w:t>
      </w:r>
    </w:p>
    <w:p>
      <w:pPr>
        <w:spacing w:after="0"/>
        <w:ind w:left="0"/>
        <w:jc w:val="both"/>
      </w:pPr>
      <w:r>
        <w:rPr>
          <w:rFonts w:ascii="Times New Roman"/>
          <w:b w:val="false"/>
          <w:i w:val="false"/>
          <w:color w:val="000000"/>
          <w:sz w:val="28"/>
        </w:rPr>
        <w:t>
      С оговорками и декларацией, выраженными в момент подписания</w:t>
      </w:r>
    </w:p>
    <w:p>
      <w:pPr>
        <w:spacing w:after="0"/>
        <w:ind w:left="0"/>
        <w:jc w:val="both"/>
      </w:pPr>
      <w:r>
        <w:rPr>
          <w:rFonts w:ascii="Times New Roman"/>
          <w:b w:val="false"/>
          <w:i w:val="false"/>
          <w:color w:val="000000"/>
          <w:sz w:val="28"/>
        </w:rPr>
        <w:t>
      Юрий Борисов</w:t>
      </w:r>
    </w:p>
    <w:bookmarkStart w:name="z111" w:id="103"/>
    <w:p>
      <w:pPr>
        <w:spacing w:after="0"/>
        <w:ind w:left="0"/>
        <w:jc w:val="left"/>
      </w:pPr>
      <w:r>
        <w:rPr>
          <w:rFonts w:ascii="Times New Roman"/>
          <w:b/>
          <w:i w:val="false"/>
          <w:color w:val="000000"/>
        </w:rPr>
        <w:t xml:space="preserve"> ПРИЛОЖЕНИЕ</w:t>
      </w:r>
      <w:r>
        <w:br/>
      </w:r>
      <w:r>
        <w:rPr>
          <w:rFonts w:ascii="Times New Roman"/>
          <w:b/>
          <w:i w:val="false"/>
          <w:color w:val="000000"/>
        </w:rPr>
        <w:t>КОНВЕНЦИЯ О МЕЖДУНАРОДНЫХ ВЫСТАВКАХ,</w:t>
      </w:r>
      <w:r>
        <w:br/>
      </w:r>
      <w:r>
        <w:rPr>
          <w:rFonts w:ascii="Times New Roman"/>
          <w:b/>
          <w:i w:val="false"/>
          <w:color w:val="000000"/>
        </w:rPr>
        <w:t>ПОДПИСАННАЯ В ПАРИЖЕ 22-ГО НОЯБРЯ 1928 ГОДА ИЗМЕНЕННАЯ</w:t>
      </w:r>
      <w:r>
        <w:br/>
      </w:r>
      <w:r>
        <w:rPr>
          <w:rFonts w:ascii="Times New Roman"/>
          <w:b/>
          <w:i w:val="false"/>
          <w:color w:val="000000"/>
        </w:rPr>
        <w:t>И ДОПОЛНЕННАЯ ПРОТОКОЛАМИ ОТ 10-ГО МАЯ 1948 ГОДА</w:t>
      </w:r>
      <w:r>
        <w:br/>
      </w:r>
      <w:r>
        <w:rPr>
          <w:rFonts w:ascii="Times New Roman"/>
          <w:b/>
          <w:i w:val="false"/>
          <w:color w:val="000000"/>
        </w:rPr>
        <w:t>16-ГО НОЯБРЯ 1966 ГОДА И 30-ГО НОЯБРЯ 1972 ГОДА</w:t>
      </w:r>
      <w:r>
        <w:br/>
      </w:r>
      <w:r>
        <w:rPr>
          <w:rFonts w:ascii="Times New Roman"/>
          <w:b/>
          <w:i w:val="false"/>
          <w:color w:val="000000"/>
        </w:rPr>
        <w:t>РАЗДЕЛ I</w:t>
      </w:r>
      <w:r>
        <w:br/>
      </w:r>
      <w:r>
        <w:rPr>
          <w:rFonts w:ascii="Times New Roman"/>
          <w:b/>
          <w:i w:val="false"/>
          <w:color w:val="000000"/>
        </w:rPr>
        <w:t>Определения и задачи</w:t>
      </w:r>
    </w:p>
    <w:bookmarkEnd w:id="103"/>
    <w:bookmarkStart w:name="z115" w:id="104"/>
    <w:p>
      <w:pPr>
        <w:spacing w:after="0"/>
        <w:ind w:left="0"/>
        <w:jc w:val="left"/>
      </w:pPr>
      <w:r>
        <w:rPr>
          <w:rFonts w:ascii="Times New Roman"/>
          <w:b/>
          <w:i w:val="false"/>
          <w:color w:val="000000"/>
        </w:rPr>
        <w:t xml:space="preserve"> Статья 1</w:t>
      </w:r>
    </w:p>
    <w:bookmarkEnd w:id="104"/>
    <w:p>
      <w:pPr>
        <w:spacing w:after="0"/>
        <w:ind w:left="0"/>
        <w:jc w:val="both"/>
      </w:pPr>
      <w:r>
        <w:rPr>
          <w:rFonts w:ascii="Times New Roman"/>
          <w:b w:val="false"/>
          <w:i w:val="false"/>
          <w:color w:val="000000"/>
          <w:sz w:val="28"/>
        </w:rPr>
        <w:t>
      1) Выставка - это экспозиция, и какое бы она не носила название, ее основной целью является просвещение публики, прибегая к использованию имеющихся у человека средств удовлетворения потребностей цивилизации и демонстрируя достижения или перспективы на будущее в одной или нескольких отраслях человеческой деятельности.</w:t>
      </w:r>
    </w:p>
    <w:p>
      <w:pPr>
        <w:spacing w:after="0"/>
        <w:ind w:left="0"/>
        <w:jc w:val="both"/>
      </w:pPr>
      <w:r>
        <w:rPr>
          <w:rFonts w:ascii="Times New Roman"/>
          <w:b w:val="false"/>
          <w:i w:val="false"/>
          <w:color w:val="000000"/>
          <w:sz w:val="28"/>
        </w:rPr>
        <w:t>
      2) Если в выставке участвует более одной страны, она считается международной.</w:t>
      </w:r>
    </w:p>
    <w:p>
      <w:pPr>
        <w:spacing w:after="0"/>
        <w:ind w:left="0"/>
        <w:jc w:val="both"/>
      </w:pPr>
      <w:r>
        <w:rPr>
          <w:rFonts w:ascii="Times New Roman"/>
          <w:b w:val="false"/>
          <w:i w:val="false"/>
          <w:color w:val="000000"/>
          <w:sz w:val="28"/>
        </w:rPr>
        <w:t>
      3) Участниками международной выставки являются, с одной стороны, экспоненты стран, которые официально представлены в национальных секциях, и, с другой стороны, международные организации или экспоненты из стран, которые представлены неофициально, а также лица, которые в соответствии с правилами выставки уполномочены вести прочую деятельность, в частности концессионеры.</w:t>
      </w:r>
    </w:p>
    <w:bookmarkStart w:name="z116" w:id="105"/>
    <w:p>
      <w:pPr>
        <w:spacing w:after="0"/>
        <w:ind w:left="0"/>
        <w:jc w:val="left"/>
      </w:pPr>
      <w:r>
        <w:rPr>
          <w:rFonts w:ascii="Times New Roman"/>
          <w:b/>
          <w:i w:val="false"/>
          <w:color w:val="000000"/>
        </w:rPr>
        <w:t xml:space="preserve"> Статья 2</w:t>
      </w:r>
    </w:p>
    <w:bookmarkEnd w:id="105"/>
    <w:p>
      <w:pPr>
        <w:spacing w:after="0"/>
        <w:ind w:left="0"/>
        <w:jc w:val="both"/>
      </w:pPr>
      <w:r>
        <w:rPr>
          <w:rFonts w:ascii="Times New Roman"/>
          <w:b w:val="false"/>
          <w:i w:val="false"/>
          <w:color w:val="000000"/>
          <w:sz w:val="28"/>
        </w:rPr>
        <w:t>
      Данная Конвенция применяется ко всем международным выставкам, за исключением:</w:t>
      </w:r>
    </w:p>
    <w:p>
      <w:pPr>
        <w:spacing w:after="0"/>
        <w:ind w:left="0"/>
        <w:jc w:val="both"/>
      </w:pPr>
      <w:r>
        <w:rPr>
          <w:rFonts w:ascii="Times New Roman"/>
          <w:b w:val="false"/>
          <w:i w:val="false"/>
          <w:color w:val="000000"/>
          <w:sz w:val="28"/>
        </w:rPr>
        <w:t>
      а) выставок продолжительностью менее трех недель;</w:t>
      </w:r>
    </w:p>
    <w:p>
      <w:pPr>
        <w:spacing w:after="0"/>
        <w:ind w:left="0"/>
        <w:jc w:val="both"/>
      </w:pPr>
      <w:r>
        <w:rPr>
          <w:rFonts w:ascii="Times New Roman"/>
          <w:b w:val="false"/>
          <w:i w:val="false"/>
          <w:color w:val="000000"/>
          <w:sz w:val="28"/>
        </w:rPr>
        <w:t>
      b) выставок изобразительного искусства;</w:t>
      </w:r>
    </w:p>
    <w:p>
      <w:pPr>
        <w:spacing w:after="0"/>
        <w:ind w:left="0"/>
        <w:jc w:val="both"/>
      </w:pPr>
      <w:r>
        <w:rPr>
          <w:rFonts w:ascii="Times New Roman"/>
          <w:b w:val="false"/>
          <w:i w:val="false"/>
          <w:color w:val="000000"/>
          <w:sz w:val="28"/>
        </w:rPr>
        <w:t>
      c) выставок, имеющих преимущественно коммерческую направленность.</w:t>
      </w:r>
    </w:p>
    <w:p>
      <w:pPr>
        <w:spacing w:after="0"/>
        <w:ind w:left="0"/>
        <w:jc w:val="both"/>
      </w:pPr>
      <w:r>
        <w:rPr>
          <w:rFonts w:ascii="Times New Roman"/>
          <w:b w:val="false"/>
          <w:i w:val="false"/>
          <w:color w:val="000000"/>
          <w:sz w:val="28"/>
        </w:rPr>
        <w:t>
      Несмотря на статус, который организаторы могут дать выставке, настоящая Конвенция различает выставки зарегистрированные и признанные.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17" w:id="106"/>
    <w:p>
      <w:pPr>
        <w:spacing w:after="0"/>
        <w:ind w:left="0"/>
        <w:jc w:val="left"/>
      </w:pPr>
      <w:r>
        <w:rPr>
          <w:rFonts w:ascii="Times New Roman"/>
          <w:b/>
          <w:i w:val="false"/>
          <w:color w:val="000000"/>
        </w:rPr>
        <w:t xml:space="preserve"> Статья 3</w:t>
      </w:r>
    </w:p>
    <w:bookmarkEnd w:id="106"/>
    <w:p>
      <w:pPr>
        <w:spacing w:after="0"/>
        <w:ind w:left="0"/>
        <w:jc w:val="both"/>
      </w:pPr>
      <w:r>
        <w:rPr>
          <w:rFonts w:ascii="Times New Roman"/>
          <w:b w:val="false"/>
          <w:i w:val="false"/>
          <w:color w:val="ff0000"/>
          <w:sz w:val="28"/>
        </w:rPr>
        <w:t xml:space="preserve">
      Сноска. Статья 3 исключена Законом РК от 16.04.2014 </w:t>
      </w:r>
      <w:r>
        <w:rPr>
          <w:rFonts w:ascii="Times New Roman"/>
          <w:b w:val="false"/>
          <w:i w:val="false"/>
          <w:color w:val="ff0000"/>
          <w:sz w:val="28"/>
        </w:rPr>
        <w:t>№ 193-V</w:t>
      </w:r>
      <w:r>
        <w:rPr>
          <w:rFonts w:ascii="Times New Roman"/>
          <w:b w:val="false"/>
          <w:i w:val="false"/>
          <w:color w:val="ff0000"/>
          <w:sz w:val="28"/>
        </w:rPr>
        <w:t>.</w:t>
      </w:r>
    </w:p>
    <w:bookmarkStart w:name="z118" w:id="107"/>
    <w:p>
      <w:pPr>
        <w:spacing w:after="0"/>
        <w:ind w:left="0"/>
        <w:jc w:val="left"/>
      </w:pPr>
      <w:r>
        <w:rPr>
          <w:rFonts w:ascii="Times New Roman"/>
          <w:b/>
          <w:i w:val="false"/>
          <w:color w:val="000000"/>
        </w:rPr>
        <w:t xml:space="preserve"> РАЗДЕЛ II</w:t>
      </w:r>
      <w:r>
        <w:br/>
      </w:r>
      <w:r>
        <w:rPr>
          <w:rFonts w:ascii="Times New Roman"/>
          <w:b/>
          <w:i w:val="false"/>
          <w:color w:val="000000"/>
        </w:rPr>
        <w:t>Общие условия организации международных выставок</w:t>
      </w:r>
    </w:p>
    <w:bookmarkEnd w:id="107"/>
    <w:p>
      <w:pPr>
        <w:spacing w:after="0"/>
        <w:ind w:left="0"/>
        <w:jc w:val="both"/>
      </w:pPr>
      <w:r>
        <w:rPr>
          <w:rFonts w:ascii="Times New Roman"/>
          <w:b w:val="false"/>
          <w:i w:val="false"/>
          <w:color w:val="ff0000"/>
          <w:sz w:val="28"/>
        </w:rPr>
        <w:t xml:space="preserve">
      Сноска. Раздел II в редакции Закона РК от 16.04.2014 </w:t>
      </w:r>
      <w:r>
        <w:rPr>
          <w:rFonts w:ascii="Times New Roman"/>
          <w:b w:val="false"/>
          <w:i w:val="false"/>
          <w:color w:val="ff0000"/>
          <w:sz w:val="28"/>
        </w:rPr>
        <w:t>№ 193-V</w:t>
      </w:r>
      <w:r>
        <w:rPr>
          <w:rFonts w:ascii="Times New Roman"/>
          <w:b w:val="false"/>
          <w:i w:val="false"/>
          <w:color w:val="ff0000"/>
          <w:sz w:val="28"/>
        </w:rPr>
        <w:t>.</w:t>
      </w:r>
    </w:p>
    <w:bookmarkStart w:name="z183" w:id="108"/>
    <w:p>
      <w:pPr>
        <w:spacing w:after="0"/>
        <w:ind w:left="0"/>
        <w:jc w:val="left"/>
      </w:pPr>
      <w:r>
        <w:rPr>
          <w:rFonts w:ascii="Times New Roman"/>
          <w:b/>
          <w:i w:val="false"/>
          <w:color w:val="000000"/>
        </w:rPr>
        <w:t xml:space="preserve"> Статья 3</w:t>
      </w:r>
    </w:p>
    <w:bookmarkEnd w:id="108"/>
    <w:p>
      <w:pPr>
        <w:spacing w:after="0"/>
        <w:ind w:left="0"/>
        <w:jc w:val="both"/>
      </w:pPr>
      <w:r>
        <w:rPr>
          <w:rFonts w:ascii="Times New Roman"/>
          <w:b w:val="false"/>
          <w:i w:val="false"/>
          <w:color w:val="000000"/>
          <w:sz w:val="28"/>
        </w:rPr>
        <w:t xml:space="preserve">
      Согласно нижеприведенной </w:t>
      </w:r>
      <w:r>
        <w:rPr>
          <w:rFonts w:ascii="Times New Roman"/>
          <w:b w:val="false"/>
          <w:i w:val="false"/>
          <w:color w:val="000000"/>
          <w:sz w:val="28"/>
        </w:rPr>
        <w:t>статье 25</w:t>
      </w:r>
      <w:r>
        <w:rPr>
          <w:rFonts w:ascii="Times New Roman"/>
          <w:b w:val="false"/>
          <w:i w:val="false"/>
          <w:color w:val="000000"/>
          <w:sz w:val="28"/>
        </w:rPr>
        <w:t xml:space="preserve"> могут быть зарегистрированными Международным Бюро выставок международные выставки со следующими характеристиками:</w:t>
      </w:r>
    </w:p>
    <w:p>
      <w:pPr>
        <w:spacing w:after="0"/>
        <w:ind w:left="0"/>
        <w:jc w:val="both"/>
      </w:pPr>
      <w:r>
        <w:rPr>
          <w:rFonts w:ascii="Times New Roman"/>
          <w:b w:val="false"/>
          <w:i w:val="false"/>
          <w:color w:val="000000"/>
          <w:sz w:val="28"/>
        </w:rPr>
        <w:t>
      А) их продолжительность не может быть меньше шести недель, ни превышать шесть месяцев;</w:t>
      </w:r>
    </w:p>
    <w:p>
      <w:pPr>
        <w:spacing w:after="0"/>
        <w:ind w:left="0"/>
        <w:jc w:val="both"/>
      </w:pPr>
      <w:r>
        <w:rPr>
          <w:rFonts w:ascii="Times New Roman"/>
          <w:b w:val="false"/>
          <w:i w:val="false"/>
          <w:color w:val="000000"/>
          <w:sz w:val="28"/>
        </w:rPr>
        <w:t>
      В) режим построек выставки, используемых странами участницами, устанавливается общим положением о выставке. В случае если взимается налог с недвижимости, согласно действующему в приглашающей стране законодательству, он будет подлежать уплате организаторами. Только действительно оказанные согласно принятым Бюро правилам услуги могут подлежать оплате;</w:t>
      </w:r>
    </w:p>
    <w:p>
      <w:pPr>
        <w:spacing w:after="0"/>
        <w:ind w:left="0"/>
        <w:jc w:val="both"/>
      </w:pPr>
      <w:r>
        <w:rPr>
          <w:rFonts w:ascii="Times New Roman"/>
          <w:b w:val="false"/>
          <w:i w:val="false"/>
          <w:color w:val="000000"/>
          <w:sz w:val="28"/>
        </w:rPr>
        <w:t>
      С) с 1-ого января 1995 года временной промежуток между двумя зарегистрированными выставками составляет не менее пяти лет, при чем первая выставка может состояться в 1995 году. Тем не менее, Международное Бюро выставок может согласиться ускорить проведение выставки не более чем на один год по отношению к дате, вытекающей из предыдущего положения, с тем, чтобы дать возможность отметить особое  событие международного масштаба, тем не менее, без изменения пятилетнего временного промежутка, установленного первоначальным календарем.</w:t>
      </w:r>
    </w:p>
    <w:bookmarkStart w:name="z120" w:id="109"/>
    <w:p>
      <w:pPr>
        <w:spacing w:after="0"/>
        <w:ind w:left="0"/>
        <w:jc w:val="left"/>
      </w:pPr>
      <w:r>
        <w:rPr>
          <w:rFonts w:ascii="Times New Roman"/>
          <w:b/>
          <w:i w:val="false"/>
          <w:color w:val="000000"/>
        </w:rPr>
        <w:t xml:space="preserve"> Статья 4</w:t>
      </w:r>
    </w:p>
    <w:bookmarkEnd w:id="109"/>
    <w:p>
      <w:pPr>
        <w:spacing w:after="0"/>
        <w:ind w:left="0"/>
        <w:jc w:val="both"/>
      </w:pPr>
      <w:r>
        <w:rPr>
          <w:rFonts w:ascii="Times New Roman"/>
          <w:b w:val="false"/>
          <w:i w:val="false"/>
          <w:color w:val="000000"/>
          <w:sz w:val="28"/>
        </w:rPr>
        <w:t>
      А) Могут быть признанными Международным Бюро выставок международные выставки со следующими характеристиками:</w:t>
      </w:r>
    </w:p>
    <w:p>
      <w:pPr>
        <w:spacing w:after="0"/>
        <w:ind w:left="0"/>
        <w:jc w:val="both"/>
      </w:pPr>
      <w:r>
        <w:rPr>
          <w:rFonts w:ascii="Times New Roman"/>
          <w:b w:val="false"/>
          <w:i w:val="false"/>
          <w:color w:val="000000"/>
          <w:sz w:val="28"/>
        </w:rPr>
        <w:t>
      1. их продолжительность не может быть меньше трех недель, ни превышать трех месяцев;</w:t>
      </w:r>
    </w:p>
    <w:p>
      <w:pPr>
        <w:spacing w:after="0"/>
        <w:ind w:left="0"/>
        <w:jc w:val="both"/>
      </w:pPr>
      <w:r>
        <w:rPr>
          <w:rFonts w:ascii="Times New Roman"/>
          <w:b w:val="false"/>
          <w:i w:val="false"/>
          <w:color w:val="000000"/>
          <w:sz w:val="28"/>
        </w:rPr>
        <w:t>
      2. они должны быть посвящены конкретной теме;</w:t>
      </w:r>
    </w:p>
    <w:p>
      <w:pPr>
        <w:spacing w:after="0"/>
        <w:ind w:left="0"/>
        <w:jc w:val="both"/>
      </w:pPr>
      <w:r>
        <w:rPr>
          <w:rFonts w:ascii="Times New Roman"/>
          <w:b w:val="false"/>
          <w:i w:val="false"/>
          <w:color w:val="000000"/>
          <w:sz w:val="28"/>
        </w:rPr>
        <w:t>
      3. их общая площадь не должна превышать 25 га;</w:t>
      </w:r>
    </w:p>
    <w:p>
      <w:pPr>
        <w:spacing w:after="0"/>
        <w:ind w:left="0"/>
        <w:jc w:val="both"/>
      </w:pPr>
      <w:r>
        <w:rPr>
          <w:rFonts w:ascii="Times New Roman"/>
          <w:b w:val="false"/>
          <w:i w:val="false"/>
          <w:color w:val="000000"/>
          <w:sz w:val="28"/>
        </w:rPr>
        <w:t>
      4. в рамках их проведения странам-участницам должны выделяться построенные организатором площадки, которые не подлежат выплате ни арендной платы, ни налогов, ни пошлин или прочих издержек, кроме издержек за оказанные услуги; самая крупная выделенная государству площадка не должна превышать 1000 м</w:t>
      </w:r>
      <w:r>
        <w:rPr>
          <w:rFonts w:ascii="Times New Roman"/>
          <w:b w:val="false"/>
          <w:i w:val="false"/>
          <w:color w:val="000000"/>
          <w:vertAlign w:val="superscript"/>
        </w:rPr>
        <w:t>2</w:t>
      </w:r>
      <w:r>
        <w:rPr>
          <w:rFonts w:ascii="Times New Roman"/>
          <w:b w:val="false"/>
          <w:i w:val="false"/>
          <w:color w:val="000000"/>
          <w:sz w:val="28"/>
        </w:rPr>
        <w:t>. Тем не менее, Международное Бюро выставок может выдать отступить от обязательного характера безвозмездности, если экономическое и финансовое положение государства организатора это оправдывает;</w:t>
      </w:r>
    </w:p>
    <w:p>
      <w:pPr>
        <w:spacing w:after="0"/>
        <w:ind w:left="0"/>
        <w:jc w:val="both"/>
      </w:pPr>
      <w:r>
        <w:rPr>
          <w:rFonts w:ascii="Times New Roman"/>
          <w:b w:val="false"/>
          <w:i w:val="false"/>
          <w:color w:val="000000"/>
          <w:sz w:val="28"/>
        </w:rPr>
        <w:t>
      5. между двумя зарегистрированными выставками может состоятся только одна признанная выставка согласно настоящему параграфу А).</w:t>
      </w:r>
    </w:p>
    <w:p>
      <w:pPr>
        <w:spacing w:after="0"/>
        <w:ind w:left="0"/>
        <w:jc w:val="both"/>
      </w:pPr>
      <w:r>
        <w:rPr>
          <w:rFonts w:ascii="Times New Roman"/>
          <w:b w:val="false"/>
          <w:i w:val="false"/>
          <w:color w:val="000000"/>
          <w:sz w:val="28"/>
        </w:rPr>
        <w:t>
      6. на протяжении одного и того же года может состоятся только одна зарегистрированная или признанная выставка согласно настоящему параграфу А).</w:t>
      </w:r>
    </w:p>
    <w:p>
      <w:pPr>
        <w:spacing w:after="0"/>
        <w:ind w:left="0"/>
        <w:jc w:val="both"/>
      </w:pPr>
      <w:r>
        <w:rPr>
          <w:rFonts w:ascii="Times New Roman"/>
          <w:b w:val="false"/>
          <w:i w:val="false"/>
          <w:color w:val="000000"/>
          <w:sz w:val="28"/>
        </w:rPr>
        <w:t>
      В. Международное Бюро выставок может также признать:</w:t>
      </w:r>
    </w:p>
    <w:p>
      <w:pPr>
        <w:spacing w:after="0"/>
        <w:ind w:left="0"/>
        <w:jc w:val="both"/>
      </w:pPr>
      <w:r>
        <w:rPr>
          <w:rFonts w:ascii="Times New Roman"/>
          <w:b w:val="false"/>
          <w:i w:val="false"/>
          <w:color w:val="000000"/>
          <w:sz w:val="28"/>
        </w:rPr>
        <w:t>
      1. выставку Изобразительного искусства и Современной архитектуры Милана, которая проходит раз в три года, в силу своего исторического первенства и при условии, что она будет сохранять первоначальные характеристики;</w:t>
      </w:r>
    </w:p>
    <w:p>
      <w:pPr>
        <w:spacing w:after="0"/>
        <w:ind w:left="0"/>
        <w:jc w:val="both"/>
      </w:pPr>
      <w:r>
        <w:rPr>
          <w:rFonts w:ascii="Times New Roman"/>
          <w:b w:val="false"/>
          <w:i w:val="false"/>
          <w:color w:val="000000"/>
          <w:sz w:val="28"/>
        </w:rPr>
        <w:t xml:space="preserve">
      2. цветоводческие выставки типа А1, признанные </w:t>
      </w:r>
    </w:p>
    <w:p>
      <w:pPr>
        <w:spacing w:after="0"/>
        <w:ind w:left="0"/>
        <w:jc w:val="both"/>
      </w:pPr>
      <w:r>
        <w:rPr>
          <w:rFonts w:ascii="Times New Roman"/>
          <w:b w:val="false"/>
          <w:i w:val="false"/>
          <w:color w:val="000000"/>
          <w:sz w:val="28"/>
        </w:rPr>
        <w:t xml:space="preserve">
      Международной ассоциацией производителей Цветоводства, </w:t>
      </w:r>
    </w:p>
    <w:p>
      <w:pPr>
        <w:spacing w:after="0"/>
        <w:ind w:left="0"/>
        <w:jc w:val="both"/>
      </w:pPr>
      <w:r>
        <w:rPr>
          <w:rFonts w:ascii="Times New Roman"/>
          <w:b w:val="false"/>
          <w:i w:val="false"/>
          <w:color w:val="000000"/>
          <w:sz w:val="28"/>
        </w:rPr>
        <w:t xml:space="preserve">
      при условии, что они проводятся в разных государствах с интервалом, составляющей не менее двух лет, и не менее десяти лет в одном и том же государстве; </w:t>
      </w:r>
    </w:p>
    <w:p>
      <w:pPr>
        <w:spacing w:after="0"/>
        <w:ind w:left="0"/>
        <w:jc w:val="both"/>
      </w:pPr>
      <w:r>
        <w:rPr>
          <w:rFonts w:ascii="Times New Roman"/>
          <w:b w:val="false"/>
          <w:i w:val="false"/>
          <w:color w:val="000000"/>
          <w:sz w:val="28"/>
        </w:rPr>
        <w:t>
      которые должны проводится в промежутке между двумя зарегистрированными выставками.</w:t>
      </w:r>
    </w:p>
    <w:bookmarkStart w:name="z121" w:id="110"/>
    <w:p>
      <w:pPr>
        <w:spacing w:after="0"/>
        <w:ind w:left="0"/>
        <w:jc w:val="left"/>
      </w:pPr>
      <w:r>
        <w:rPr>
          <w:rFonts w:ascii="Times New Roman"/>
          <w:b/>
          <w:i w:val="false"/>
          <w:color w:val="000000"/>
        </w:rPr>
        <w:t xml:space="preserve"> Статья 5</w:t>
      </w:r>
    </w:p>
    <w:bookmarkEnd w:id="110"/>
    <w:p>
      <w:pPr>
        <w:spacing w:after="0"/>
        <w:ind w:left="0"/>
        <w:jc w:val="both"/>
      </w:pPr>
      <w:r>
        <w:rPr>
          <w:rFonts w:ascii="Times New Roman"/>
          <w:b w:val="false"/>
          <w:i w:val="false"/>
          <w:color w:val="000000"/>
          <w:sz w:val="28"/>
        </w:rPr>
        <w:t>
      Открытия и закрытия выставки и ее общий характер устанавливаются на момент регистрации или признания выставки и подлежат изменению только с согласия МБВ.</w:t>
      </w:r>
    </w:p>
    <w:bookmarkStart w:name="z122" w:id="111"/>
    <w:p>
      <w:pPr>
        <w:spacing w:after="0"/>
        <w:ind w:left="0"/>
        <w:jc w:val="left"/>
      </w:pPr>
      <w:r>
        <w:rPr>
          <w:rFonts w:ascii="Times New Roman"/>
          <w:b/>
          <w:i w:val="false"/>
          <w:color w:val="000000"/>
        </w:rPr>
        <w:t xml:space="preserve"> РАЗДЕЛ III</w:t>
      </w:r>
      <w:r>
        <w:br/>
      </w:r>
      <w:r>
        <w:rPr>
          <w:rFonts w:ascii="Times New Roman"/>
          <w:b/>
          <w:i w:val="false"/>
          <w:color w:val="000000"/>
        </w:rPr>
        <w:t>Регистрация</w:t>
      </w:r>
    </w:p>
    <w:bookmarkEnd w:id="111"/>
    <w:bookmarkStart w:name="z124" w:id="112"/>
    <w:p>
      <w:pPr>
        <w:spacing w:after="0"/>
        <w:ind w:left="0"/>
        <w:jc w:val="left"/>
      </w:pPr>
      <w:r>
        <w:rPr>
          <w:rFonts w:ascii="Times New Roman"/>
          <w:b/>
          <w:i w:val="false"/>
          <w:color w:val="000000"/>
        </w:rPr>
        <w:t xml:space="preserve"> Статья 6</w:t>
      </w:r>
    </w:p>
    <w:bookmarkEnd w:id="112"/>
    <w:p>
      <w:pPr>
        <w:spacing w:after="0"/>
        <w:ind w:left="0"/>
        <w:jc w:val="both"/>
      </w:pPr>
      <w:r>
        <w:rPr>
          <w:rFonts w:ascii="Times New Roman"/>
          <w:b w:val="false"/>
          <w:i w:val="false"/>
          <w:color w:val="000000"/>
          <w:sz w:val="28"/>
        </w:rPr>
        <w:t>
      1) Правительство Договаривающейся стороны, на территории которой планируется провести выставку (далее - "приглашающее Правительство"), должно направить в Бюро заявку на регистрацию или на признание, указывая законы, правовые нормы или финансовые показатели, ожидаемые по случаю проведения этой выставки. Правительство страны, не принимающей участие в Конвенции, желающей получить регистрацию или признание выставки, может так же обратиться в Бюро при условии, что возьмет на себя обязательство соблюдать в рамках проведения данной выставки положения разделов I, II, III и IV настоящей Конвенции и правила, установленные для их применения.</w:t>
      </w:r>
    </w:p>
    <w:p>
      <w:pPr>
        <w:spacing w:after="0"/>
        <w:ind w:left="0"/>
        <w:jc w:val="both"/>
      </w:pPr>
      <w:r>
        <w:rPr>
          <w:rFonts w:ascii="Times New Roman"/>
          <w:b w:val="false"/>
          <w:i w:val="false"/>
          <w:color w:val="000000"/>
          <w:sz w:val="28"/>
        </w:rPr>
        <w:t>
      2) Заявка на регистрацию или на признание должна быть направлена Правительством, ответственным за международные отношения в том месте, где планируется провести выставку (далее - "приглашающее Правительство"), даже если данное Правительство не является организатором выставки.</w:t>
      </w:r>
    </w:p>
    <w:p>
      <w:pPr>
        <w:spacing w:after="0"/>
        <w:ind w:left="0"/>
        <w:jc w:val="both"/>
      </w:pPr>
      <w:r>
        <w:rPr>
          <w:rFonts w:ascii="Times New Roman"/>
          <w:b w:val="false"/>
          <w:i w:val="false"/>
          <w:color w:val="000000"/>
          <w:sz w:val="28"/>
        </w:rPr>
        <w:t>
      3) Бюро в виде обязательных правил устанавливает максимальный срок для определения периода проведения выставки, а также минимальный срок для приема заявок на регистрацию или на признание; оно также уточняет список документов, которые должны подаваться вместе с данной заявкой. Более того, в виде обязательного постановления Бюро назначает размер взносов на рассмотрение заявки.</w:t>
      </w:r>
    </w:p>
    <w:p>
      <w:pPr>
        <w:spacing w:after="0"/>
        <w:ind w:left="0"/>
        <w:jc w:val="both"/>
      </w:pPr>
      <w:r>
        <w:rPr>
          <w:rFonts w:ascii="Times New Roman"/>
          <w:b w:val="false"/>
          <w:i w:val="false"/>
          <w:color w:val="000000"/>
          <w:sz w:val="28"/>
        </w:rPr>
        <w:t>
      4) Регистрацию или признание осуществляют только в том случае, если выставка удовлетворяет требованиям настоящей Конвенции и правилам, установленным Бюро.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5" w:id="113"/>
    <w:p>
      <w:pPr>
        <w:spacing w:after="0"/>
        <w:ind w:left="0"/>
        <w:jc w:val="left"/>
      </w:pPr>
      <w:r>
        <w:rPr>
          <w:rFonts w:ascii="Times New Roman"/>
          <w:b/>
          <w:i w:val="false"/>
          <w:color w:val="000000"/>
        </w:rPr>
        <w:t xml:space="preserve"> Статья 7</w:t>
      </w:r>
    </w:p>
    <w:bookmarkEnd w:id="113"/>
    <w:p>
      <w:pPr>
        <w:spacing w:after="0"/>
        <w:ind w:left="0"/>
        <w:jc w:val="both"/>
      </w:pPr>
      <w:r>
        <w:rPr>
          <w:rFonts w:ascii="Times New Roman"/>
          <w:b w:val="false"/>
          <w:i w:val="false"/>
          <w:color w:val="000000"/>
          <w:sz w:val="28"/>
        </w:rPr>
        <w:t>
      1) Когда два государства или более состязаются за право на регистрацию или признание выставки и не могут прийти к общему знаменателю, они должны обратиться в Генеральную Ассамблею Бюро, которая примет решение, учитывая выдвинутые аргументы, а также, в частности, особые причины исторического или морального характера, срок, истекший со времени проведения последней выставки, и количество уже организованных соревнующимися странами выставок.</w:t>
      </w:r>
    </w:p>
    <w:p>
      <w:pPr>
        <w:spacing w:after="0"/>
        <w:ind w:left="0"/>
        <w:jc w:val="both"/>
      </w:pPr>
      <w:r>
        <w:rPr>
          <w:rFonts w:ascii="Times New Roman"/>
          <w:b w:val="false"/>
          <w:i w:val="false"/>
          <w:color w:val="000000"/>
          <w:sz w:val="28"/>
        </w:rPr>
        <w:t>
      2) За исключением чрезвычайных обстоятельств, Бюро отдаст свое предпочтение выставке, планируемой на территории страны участницы.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26" w:id="114"/>
    <w:p>
      <w:pPr>
        <w:spacing w:after="0"/>
        <w:ind w:left="0"/>
        <w:jc w:val="left"/>
      </w:pPr>
      <w:r>
        <w:rPr>
          <w:rFonts w:ascii="Times New Roman"/>
          <w:b/>
          <w:i w:val="false"/>
          <w:color w:val="000000"/>
        </w:rPr>
        <w:t xml:space="preserve"> Статья 8</w:t>
      </w:r>
    </w:p>
    <w:bookmarkEnd w:id="114"/>
    <w:p>
      <w:pPr>
        <w:spacing w:after="0"/>
        <w:ind w:left="0"/>
        <w:jc w:val="both"/>
      </w:pPr>
      <w:r>
        <w:rPr>
          <w:rFonts w:ascii="Times New Roman"/>
          <w:b w:val="false"/>
          <w:i w:val="false"/>
          <w:color w:val="000000"/>
          <w:sz w:val="28"/>
        </w:rPr>
        <w:t xml:space="preserve">
      За исключением случая, предусмотренного в </w:t>
      </w:r>
      <w:r>
        <w:rPr>
          <w:rFonts w:ascii="Times New Roman"/>
          <w:b w:val="false"/>
          <w:i w:val="false"/>
          <w:color w:val="000000"/>
          <w:sz w:val="28"/>
        </w:rPr>
        <w:t>статье 4</w:t>
      </w:r>
      <w:r>
        <w:rPr>
          <w:rFonts w:ascii="Times New Roman"/>
          <w:b w:val="false"/>
          <w:i w:val="false"/>
          <w:color w:val="000000"/>
          <w:sz w:val="28"/>
        </w:rPr>
        <w:t xml:space="preserve">, параграф 2, страна, которая получила регистрацию или признание выставки, лишается всех прав, связанных с регистрацией, если она меняет заявленные даты проведения выставки. Если данное государство желает перенести проведение выставки на другую дату, в таком случае оно должно подать новую заявку и, в случае необходимости, пройти процедуру, установленную </w:t>
      </w:r>
      <w:r>
        <w:rPr>
          <w:rFonts w:ascii="Times New Roman"/>
          <w:b w:val="false"/>
          <w:i w:val="false"/>
          <w:color w:val="000000"/>
          <w:sz w:val="28"/>
        </w:rPr>
        <w:t>статьей 7</w:t>
      </w:r>
      <w:r>
        <w:rPr>
          <w:rFonts w:ascii="Times New Roman"/>
          <w:b w:val="false"/>
          <w:i w:val="false"/>
          <w:color w:val="000000"/>
          <w:sz w:val="28"/>
        </w:rPr>
        <w:t>, предполагающую возможное состязание.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27" w:id="115"/>
    <w:p>
      <w:pPr>
        <w:spacing w:after="0"/>
        <w:ind w:left="0"/>
        <w:jc w:val="left"/>
      </w:pPr>
      <w:r>
        <w:rPr>
          <w:rFonts w:ascii="Times New Roman"/>
          <w:b/>
          <w:i w:val="false"/>
          <w:color w:val="000000"/>
        </w:rPr>
        <w:t xml:space="preserve"> Статья 9</w:t>
      </w:r>
    </w:p>
    <w:bookmarkEnd w:id="115"/>
    <w:p>
      <w:pPr>
        <w:spacing w:after="0"/>
        <w:ind w:left="0"/>
        <w:jc w:val="both"/>
      </w:pPr>
      <w:r>
        <w:rPr>
          <w:rFonts w:ascii="Times New Roman"/>
          <w:b w:val="false"/>
          <w:i w:val="false"/>
          <w:color w:val="000000"/>
          <w:sz w:val="28"/>
        </w:rPr>
        <w:t>
      1) В случае, если какая-либо выставка не была зарегистрирована или признана, страны участницы должны отклонить свое участие в них и попечительство, также как и субсидию.</w:t>
      </w:r>
    </w:p>
    <w:p>
      <w:pPr>
        <w:spacing w:after="0"/>
        <w:ind w:left="0"/>
        <w:jc w:val="both"/>
      </w:pPr>
      <w:r>
        <w:rPr>
          <w:rFonts w:ascii="Times New Roman"/>
          <w:b w:val="false"/>
          <w:i w:val="false"/>
          <w:color w:val="000000"/>
          <w:sz w:val="28"/>
        </w:rPr>
        <w:t>
      2) Страны участницы оставляют за собой полную свободу в принятии решения об отклонении своего участия в зарегистрированной или признанной выставке.</w:t>
      </w:r>
    </w:p>
    <w:p>
      <w:pPr>
        <w:spacing w:after="0"/>
        <w:ind w:left="0"/>
        <w:jc w:val="both"/>
      </w:pPr>
      <w:r>
        <w:rPr>
          <w:rFonts w:ascii="Times New Roman"/>
          <w:b w:val="false"/>
          <w:i w:val="false"/>
          <w:color w:val="000000"/>
          <w:sz w:val="28"/>
        </w:rPr>
        <w:t>
      3) Каждая страна участница примет все меры, которые согласно ее законодательству покажутся ей наиболее уместными для противодействия инициаторам фиктивных выставок или выставок, к которым участники привлекаются обманным образом, путем лживых обещаний, объявлений или рекламы.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28" w:id="116"/>
    <w:p>
      <w:pPr>
        <w:spacing w:after="0"/>
        <w:ind w:left="0"/>
        <w:jc w:val="left"/>
      </w:pPr>
      <w:r>
        <w:rPr>
          <w:rFonts w:ascii="Times New Roman"/>
          <w:b/>
          <w:i w:val="false"/>
          <w:color w:val="000000"/>
        </w:rPr>
        <w:t xml:space="preserve"> РАЗДЕЛ IV</w:t>
      </w:r>
      <w:r>
        <w:br/>
      </w:r>
      <w:r>
        <w:rPr>
          <w:rFonts w:ascii="Times New Roman"/>
          <w:b/>
          <w:i w:val="false"/>
          <w:color w:val="000000"/>
        </w:rPr>
        <w:t>Обязательства организаторов зарегистрированных выставок</w:t>
      </w:r>
      <w:r>
        <w:br/>
      </w:r>
      <w:r>
        <w:rPr>
          <w:rFonts w:ascii="Times New Roman"/>
          <w:b/>
          <w:i w:val="false"/>
          <w:color w:val="000000"/>
        </w:rPr>
        <w:t>и стран участниц</w:t>
      </w:r>
    </w:p>
    <w:bookmarkEnd w:id="116"/>
    <w:bookmarkStart w:name="z130" w:id="117"/>
    <w:p>
      <w:pPr>
        <w:spacing w:after="0"/>
        <w:ind w:left="0"/>
        <w:jc w:val="left"/>
      </w:pPr>
      <w:r>
        <w:rPr>
          <w:rFonts w:ascii="Times New Roman"/>
          <w:b/>
          <w:i w:val="false"/>
          <w:color w:val="000000"/>
        </w:rPr>
        <w:t xml:space="preserve"> Статья 10</w:t>
      </w:r>
    </w:p>
    <w:bookmarkEnd w:id="117"/>
    <w:p>
      <w:pPr>
        <w:spacing w:after="0"/>
        <w:ind w:left="0"/>
        <w:jc w:val="both"/>
      </w:pPr>
      <w:r>
        <w:rPr>
          <w:rFonts w:ascii="Times New Roman"/>
          <w:b w:val="false"/>
          <w:i w:val="false"/>
          <w:color w:val="000000"/>
          <w:sz w:val="28"/>
        </w:rPr>
        <w:t>
      1) Приглашающее Правительство должно гарантировать соблюдение положений настоящей Конвенции и правил, установленных для их применения.</w:t>
      </w:r>
    </w:p>
    <w:p>
      <w:pPr>
        <w:spacing w:after="0"/>
        <w:ind w:left="0"/>
        <w:jc w:val="both"/>
      </w:pPr>
      <w:r>
        <w:rPr>
          <w:rFonts w:ascii="Times New Roman"/>
          <w:b w:val="false"/>
          <w:i w:val="false"/>
          <w:color w:val="000000"/>
          <w:sz w:val="28"/>
        </w:rPr>
        <w:t>
      2) В случае если данное Правительство не организовывает выставку самостоятельно, оно должно официально признать юридическое лицо в качестве организатора и гарантировать выполнение обязательств данного юридического лица.</w:t>
      </w:r>
    </w:p>
    <w:bookmarkStart w:name="z131" w:id="118"/>
    <w:p>
      <w:pPr>
        <w:spacing w:after="0"/>
        <w:ind w:left="0"/>
        <w:jc w:val="left"/>
      </w:pPr>
      <w:r>
        <w:rPr>
          <w:rFonts w:ascii="Times New Roman"/>
          <w:b/>
          <w:i w:val="false"/>
          <w:color w:val="000000"/>
        </w:rPr>
        <w:t xml:space="preserve"> Статья 11</w:t>
      </w:r>
    </w:p>
    <w:bookmarkEnd w:id="118"/>
    <w:p>
      <w:pPr>
        <w:spacing w:after="0"/>
        <w:ind w:left="0"/>
        <w:jc w:val="both"/>
      </w:pPr>
      <w:r>
        <w:rPr>
          <w:rFonts w:ascii="Times New Roman"/>
          <w:b w:val="false"/>
          <w:i w:val="false"/>
          <w:color w:val="000000"/>
          <w:sz w:val="28"/>
        </w:rPr>
        <w:t>
      1) Все приглашения принять участие в выставке, независимо от того адресованы ли они государству участнику или же нет, должны быть направлены по дипломатическим каналам Правительством организующей страны Правительству приглашенной страны как для самого Правительства, так и для физических и юридических лиц, находящихся под его руководством. Ответы должны быть направлены приглашающему Правительству через те же каналы, также как и заявки на участие не приглашенных физических и юридических лиц. Приглашения должны учитывать установленные Бюро сроки. Приглашения в адрес международных организаций должны быть направлены непосредственно самим организациям.</w:t>
      </w:r>
    </w:p>
    <w:p>
      <w:pPr>
        <w:spacing w:after="0"/>
        <w:ind w:left="0"/>
        <w:jc w:val="both"/>
      </w:pPr>
      <w:r>
        <w:rPr>
          <w:rFonts w:ascii="Times New Roman"/>
          <w:b w:val="false"/>
          <w:i w:val="false"/>
          <w:color w:val="000000"/>
          <w:sz w:val="28"/>
        </w:rPr>
        <w:t>
      2) Ни одна страна-участница не может организовывать или попечительствовать участие в международной выставке, если вышеуказанные приглашения не были отправлены в соответствии с положениями настоящей Конвенции.</w:t>
      </w:r>
    </w:p>
    <w:p>
      <w:pPr>
        <w:spacing w:after="0"/>
        <w:ind w:left="0"/>
        <w:jc w:val="both"/>
      </w:pPr>
      <w:r>
        <w:rPr>
          <w:rFonts w:ascii="Times New Roman"/>
          <w:b w:val="false"/>
          <w:i w:val="false"/>
          <w:color w:val="000000"/>
          <w:sz w:val="28"/>
        </w:rPr>
        <w:t>
      3) Страны участницы обязуются не направлять и не принимать какое-либо приглашение на принятие участия в выставке, которая должна пройти на территории страны-участницы или на территории государства, не подписавшего настоящую Конвенцию, в случае если данное приглашение не содержит указание на регистрацию или признания, осуществленную в соответствии с положениями настоящей Конвенции.</w:t>
      </w:r>
    </w:p>
    <w:p>
      <w:pPr>
        <w:spacing w:after="0"/>
        <w:ind w:left="0"/>
        <w:jc w:val="both"/>
      </w:pPr>
      <w:r>
        <w:rPr>
          <w:rFonts w:ascii="Times New Roman"/>
          <w:b w:val="false"/>
          <w:i w:val="false"/>
          <w:color w:val="000000"/>
          <w:sz w:val="28"/>
        </w:rPr>
        <w:t>
      4) Любая страна-участница может потребовать от организаторов не высылать ей приглашения, кроме того, которое ей адресовано. Она также может воздержаться от рассылки приглашений или заявок на участие от не приглашенных физических или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32" w:id="119"/>
    <w:p>
      <w:pPr>
        <w:spacing w:after="0"/>
        <w:ind w:left="0"/>
        <w:jc w:val="left"/>
      </w:pPr>
      <w:r>
        <w:rPr>
          <w:rFonts w:ascii="Times New Roman"/>
          <w:b/>
          <w:i w:val="false"/>
          <w:color w:val="000000"/>
        </w:rPr>
        <w:t xml:space="preserve"> Статья 12</w:t>
      </w:r>
    </w:p>
    <w:bookmarkEnd w:id="119"/>
    <w:p>
      <w:pPr>
        <w:spacing w:after="0"/>
        <w:ind w:left="0"/>
        <w:jc w:val="both"/>
      </w:pPr>
      <w:r>
        <w:rPr>
          <w:rFonts w:ascii="Times New Roman"/>
          <w:b w:val="false"/>
          <w:i w:val="false"/>
          <w:color w:val="000000"/>
          <w:sz w:val="28"/>
        </w:rPr>
        <w:t>
      Приглашающее Правительство должно назначить Генерального Комиссара выставки, если речь идет о зарегистрированной выставке или Комиссар выставки, если речь идет о признанной выставке уполномоченного представлять его для любых целей в рамках настоящей Конвенции и во всем, что касается выставки.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33" w:id="120"/>
    <w:p>
      <w:pPr>
        <w:spacing w:after="0"/>
        <w:ind w:left="0"/>
        <w:jc w:val="left"/>
      </w:pPr>
      <w:r>
        <w:rPr>
          <w:rFonts w:ascii="Times New Roman"/>
          <w:b/>
          <w:i w:val="false"/>
          <w:color w:val="000000"/>
        </w:rPr>
        <w:t xml:space="preserve"> Статья 13</w:t>
      </w:r>
    </w:p>
    <w:bookmarkEnd w:id="120"/>
    <w:p>
      <w:pPr>
        <w:spacing w:after="0"/>
        <w:ind w:left="0"/>
        <w:jc w:val="both"/>
      </w:pPr>
      <w:r>
        <w:rPr>
          <w:rFonts w:ascii="Times New Roman"/>
          <w:b w:val="false"/>
          <w:i w:val="false"/>
          <w:color w:val="000000"/>
          <w:sz w:val="28"/>
        </w:rPr>
        <w:t>
      Правительство любой страны, участвующей в выставке, должно назначить Генерального Комиссара секции если речь идет о зарегистрированной выставке или Комиссара секции, если речь идет о признанной выставке для представления собственных интересов при приглашающем Правительстве. Генеральный Комиссар секции или Комиссар секции несет единоличную ответственность за организацию представления своей страны. Он извещает Генерального Комиссара выставки или Комиссара выставки о том, в каком составе его страна будет представлена, а также следит за соблюдением прав и обязанностей экспонентов.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34" w:id="121"/>
    <w:p>
      <w:pPr>
        <w:spacing w:after="0"/>
        <w:ind w:left="0"/>
        <w:jc w:val="left"/>
      </w:pPr>
      <w:r>
        <w:rPr>
          <w:rFonts w:ascii="Times New Roman"/>
          <w:b/>
          <w:i w:val="false"/>
          <w:color w:val="000000"/>
        </w:rPr>
        <w:t xml:space="preserve"> Статья 14</w:t>
      </w:r>
    </w:p>
    <w:bookmarkEnd w:id="121"/>
    <w:p>
      <w:pPr>
        <w:spacing w:after="0"/>
        <w:ind w:left="0"/>
        <w:jc w:val="both"/>
      </w:pPr>
      <w:r>
        <w:rPr>
          <w:rFonts w:ascii="Times New Roman"/>
          <w:b w:val="false"/>
          <w:i w:val="false"/>
          <w:color w:val="ff0000"/>
          <w:sz w:val="28"/>
        </w:rPr>
        <w:t xml:space="preserve">
      Сноска. Статья 14 исключена Законом РК от 16.04.2014 </w:t>
      </w:r>
      <w:r>
        <w:rPr>
          <w:rFonts w:ascii="Times New Roman"/>
          <w:b w:val="false"/>
          <w:i w:val="false"/>
          <w:color w:val="ff0000"/>
          <w:sz w:val="28"/>
        </w:rPr>
        <w:t>№ 193-V</w:t>
      </w:r>
      <w:r>
        <w:rPr>
          <w:rFonts w:ascii="Times New Roman"/>
          <w:b w:val="false"/>
          <w:i w:val="false"/>
          <w:color w:val="ff0000"/>
          <w:sz w:val="28"/>
        </w:rPr>
        <w:t>.</w:t>
      </w:r>
    </w:p>
    <w:bookmarkStart w:name="z135" w:id="122"/>
    <w:p>
      <w:pPr>
        <w:spacing w:after="0"/>
        <w:ind w:left="0"/>
        <w:jc w:val="left"/>
      </w:pPr>
      <w:r>
        <w:rPr>
          <w:rFonts w:ascii="Times New Roman"/>
          <w:b/>
          <w:i w:val="false"/>
          <w:color w:val="000000"/>
        </w:rPr>
        <w:t xml:space="preserve"> Статья 15</w:t>
      </w:r>
    </w:p>
    <w:bookmarkEnd w:id="122"/>
    <w:p>
      <w:pPr>
        <w:spacing w:after="0"/>
        <w:ind w:left="0"/>
        <w:jc w:val="both"/>
      </w:pPr>
      <w:r>
        <w:rPr>
          <w:rFonts w:ascii="Times New Roman"/>
          <w:b w:val="false"/>
          <w:i w:val="false"/>
          <w:color w:val="ff0000"/>
          <w:sz w:val="28"/>
        </w:rPr>
        <w:t xml:space="preserve">
      Сноска. Статья 15 исключена Законом РК от 16.04.2014 </w:t>
      </w:r>
      <w:r>
        <w:rPr>
          <w:rFonts w:ascii="Times New Roman"/>
          <w:b w:val="false"/>
          <w:i w:val="false"/>
          <w:color w:val="ff0000"/>
          <w:sz w:val="28"/>
        </w:rPr>
        <w:t>№ 193-V</w:t>
      </w:r>
      <w:r>
        <w:rPr>
          <w:rFonts w:ascii="Times New Roman"/>
          <w:b w:val="false"/>
          <w:i w:val="false"/>
          <w:color w:val="ff0000"/>
          <w:sz w:val="28"/>
        </w:rPr>
        <w:t>.</w:t>
      </w:r>
    </w:p>
    <w:bookmarkStart w:name="z136" w:id="123"/>
    <w:p>
      <w:pPr>
        <w:spacing w:after="0"/>
        <w:ind w:left="0"/>
        <w:jc w:val="left"/>
      </w:pPr>
      <w:r>
        <w:rPr>
          <w:rFonts w:ascii="Times New Roman"/>
          <w:b/>
          <w:i w:val="false"/>
          <w:color w:val="000000"/>
        </w:rPr>
        <w:t xml:space="preserve"> Статья 16</w:t>
      </w:r>
    </w:p>
    <w:bookmarkEnd w:id="123"/>
    <w:p>
      <w:pPr>
        <w:spacing w:after="0"/>
        <w:ind w:left="0"/>
        <w:jc w:val="both"/>
      </w:pPr>
      <w:r>
        <w:rPr>
          <w:rFonts w:ascii="Times New Roman"/>
          <w:b w:val="false"/>
          <w:i w:val="false"/>
          <w:color w:val="000000"/>
          <w:sz w:val="28"/>
        </w:rPr>
        <w:t>
      Таможенный режим, которым руководствуются во время проведения выставок, описан в приложении к настоящей Конвенции, который является ее неотъемлемой частью.</w:t>
      </w:r>
    </w:p>
    <w:bookmarkStart w:name="z137" w:id="124"/>
    <w:p>
      <w:pPr>
        <w:spacing w:after="0"/>
        <w:ind w:left="0"/>
        <w:jc w:val="left"/>
      </w:pPr>
      <w:r>
        <w:rPr>
          <w:rFonts w:ascii="Times New Roman"/>
          <w:b/>
          <w:i w:val="false"/>
          <w:color w:val="000000"/>
        </w:rPr>
        <w:t xml:space="preserve"> Статья 17</w:t>
      </w:r>
    </w:p>
    <w:bookmarkEnd w:id="124"/>
    <w:p>
      <w:pPr>
        <w:spacing w:after="0"/>
        <w:ind w:left="0"/>
        <w:jc w:val="both"/>
      </w:pPr>
      <w:r>
        <w:rPr>
          <w:rFonts w:ascii="Times New Roman"/>
          <w:b w:val="false"/>
          <w:i w:val="false"/>
          <w:color w:val="000000"/>
          <w:sz w:val="28"/>
        </w:rPr>
        <w:t xml:space="preserve">
      В рамках проведения выставки, только созванные под руководством Генеральных комиссаров или Комиссаров, назначенных согласно </w:t>
      </w:r>
      <w:r>
        <w:rPr>
          <w:rFonts w:ascii="Times New Roman"/>
          <w:b w:val="false"/>
          <w:i w:val="false"/>
          <w:color w:val="000000"/>
          <w:sz w:val="28"/>
        </w:rPr>
        <w:t>статье 13</w:t>
      </w:r>
      <w:r>
        <w:rPr>
          <w:rFonts w:ascii="Times New Roman"/>
          <w:b w:val="false"/>
          <w:i w:val="false"/>
          <w:color w:val="000000"/>
          <w:sz w:val="28"/>
        </w:rPr>
        <w:t xml:space="preserve">  Правительствами стран-участниц, секции рассматриваются как национальные, и, следовательно, имеют право так называться. В национальную секцию входят все экспоненты отдельно взятой страны, за исключением концессионных держателей.</w:t>
      </w:r>
    </w:p>
    <w:bookmarkStart w:name="z138" w:id="125"/>
    <w:p>
      <w:pPr>
        <w:spacing w:after="0"/>
        <w:ind w:left="0"/>
        <w:jc w:val="left"/>
      </w:pPr>
      <w:r>
        <w:rPr>
          <w:rFonts w:ascii="Times New Roman"/>
          <w:b/>
          <w:i w:val="false"/>
          <w:color w:val="000000"/>
        </w:rPr>
        <w:t xml:space="preserve"> Статья 18</w:t>
      </w:r>
    </w:p>
    <w:bookmarkEnd w:id="125"/>
    <w:p>
      <w:pPr>
        <w:spacing w:after="0"/>
        <w:ind w:left="0"/>
        <w:jc w:val="both"/>
      </w:pPr>
      <w:r>
        <w:rPr>
          <w:rFonts w:ascii="Times New Roman"/>
          <w:b w:val="false"/>
          <w:i w:val="false"/>
          <w:color w:val="000000"/>
          <w:sz w:val="28"/>
        </w:rPr>
        <w:t>
      1) На выставке нельзя иначе, как с разрешения Генерального комиссара секции или Комиссара секции, представляющего Правительство отдельно взятой страны-участницы, употреблять для обозначения какого-либо участника или какой-либо группы участников какое-либо географическое наименование, относящееся к участвующей стране.</w:t>
      </w:r>
    </w:p>
    <w:p>
      <w:pPr>
        <w:spacing w:after="0"/>
        <w:ind w:left="0"/>
        <w:jc w:val="both"/>
      </w:pPr>
      <w:r>
        <w:rPr>
          <w:rFonts w:ascii="Times New Roman"/>
          <w:b w:val="false"/>
          <w:i w:val="false"/>
          <w:color w:val="000000"/>
          <w:sz w:val="28"/>
        </w:rPr>
        <w:t>
      2) В случае если страна-участница не принимает участие в выставке, Генеральный комиссар или Комиссар выставки должен следить за обеспечением защиты, предусмотренной в предыдущем параграфе, в отношении страны-участницы.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39" w:id="126"/>
    <w:p>
      <w:pPr>
        <w:spacing w:after="0"/>
        <w:ind w:left="0"/>
        <w:jc w:val="left"/>
      </w:pPr>
      <w:r>
        <w:rPr>
          <w:rFonts w:ascii="Times New Roman"/>
          <w:b/>
          <w:i w:val="false"/>
          <w:color w:val="000000"/>
        </w:rPr>
        <w:t xml:space="preserve"> Статья 19</w:t>
      </w:r>
    </w:p>
    <w:bookmarkEnd w:id="126"/>
    <w:p>
      <w:pPr>
        <w:spacing w:after="0"/>
        <w:ind w:left="0"/>
        <w:jc w:val="both"/>
      </w:pPr>
      <w:r>
        <w:rPr>
          <w:rFonts w:ascii="Times New Roman"/>
          <w:b w:val="false"/>
          <w:i w:val="false"/>
          <w:color w:val="000000"/>
          <w:sz w:val="28"/>
        </w:rPr>
        <w:t>
      1) Все экспонаты национальной секции страны-участницы должны быть тесно связаны с этой страной (например, предметы родом из данной страны-участницы или предметы, созданные уроженцами этой страны).</w:t>
      </w:r>
    </w:p>
    <w:p>
      <w:pPr>
        <w:spacing w:after="0"/>
        <w:ind w:left="0"/>
        <w:jc w:val="both"/>
      </w:pPr>
      <w:r>
        <w:rPr>
          <w:rFonts w:ascii="Times New Roman"/>
          <w:b w:val="false"/>
          <w:i w:val="false"/>
          <w:color w:val="000000"/>
          <w:sz w:val="28"/>
        </w:rPr>
        <w:t>
      2) Тем не менее, здесь могут быть представлены с разрешения Генеральных Комиссаров или Комиссаров других стран, прочие предметы и товары, при условии, что они служат только дополнением экспозиции.</w:t>
      </w:r>
    </w:p>
    <w:p>
      <w:pPr>
        <w:spacing w:after="0"/>
        <w:ind w:left="0"/>
        <w:jc w:val="both"/>
      </w:pPr>
      <w:r>
        <w:rPr>
          <w:rFonts w:ascii="Times New Roman"/>
          <w:b w:val="false"/>
          <w:i w:val="false"/>
          <w:color w:val="000000"/>
          <w:sz w:val="28"/>
        </w:rPr>
        <w:t>
      3) В случае возникновения между странами-участницами споров в рамках предусмотренных в параграфах 1 и 2 случаев, решение по данному спору принимает коллегия Генеральных Комиссаров или Комиссаров секций большинством присутствующих комиссаров. Их решение является окончательным.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40" w:id="127"/>
    <w:p>
      <w:pPr>
        <w:spacing w:after="0"/>
        <w:ind w:left="0"/>
        <w:jc w:val="left"/>
      </w:pPr>
      <w:r>
        <w:rPr>
          <w:rFonts w:ascii="Times New Roman"/>
          <w:b/>
          <w:i w:val="false"/>
          <w:color w:val="000000"/>
        </w:rPr>
        <w:t xml:space="preserve"> Статья 20</w:t>
      </w:r>
    </w:p>
    <w:bookmarkEnd w:id="127"/>
    <w:p>
      <w:pPr>
        <w:spacing w:after="0"/>
        <w:ind w:left="0"/>
        <w:jc w:val="both"/>
      </w:pPr>
      <w:r>
        <w:rPr>
          <w:rFonts w:ascii="Times New Roman"/>
          <w:b w:val="false"/>
          <w:i w:val="false"/>
          <w:color w:val="000000"/>
          <w:sz w:val="28"/>
        </w:rPr>
        <w:t>
      1) На выставке не должна предоставляться монополия какого бы то ни было характера, если только в действующем законодательстве организующей страны не имеется иных положений, кроме на коммунальные услуги при условии выдачи Бюро соответствующего разрешения в момент регистрации или признания выставки. В таком случае организаторы обязуются выполнять следующие условия:</w:t>
      </w:r>
    </w:p>
    <w:p>
      <w:pPr>
        <w:spacing w:after="0"/>
        <w:ind w:left="0"/>
        <w:jc w:val="both"/>
      </w:pPr>
      <w:r>
        <w:rPr>
          <w:rFonts w:ascii="Times New Roman"/>
          <w:b w:val="false"/>
          <w:i w:val="false"/>
          <w:color w:val="000000"/>
          <w:sz w:val="28"/>
        </w:rPr>
        <w:t>
      a) Указать наличие этой или этих монополий в положении, регулирующем проведение выставки, и в договоре участия;</w:t>
      </w:r>
    </w:p>
    <w:p>
      <w:pPr>
        <w:spacing w:after="0"/>
        <w:ind w:left="0"/>
        <w:jc w:val="both"/>
      </w:pPr>
      <w:r>
        <w:rPr>
          <w:rFonts w:ascii="Times New Roman"/>
          <w:b w:val="false"/>
          <w:i w:val="false"/>
          <w:color w:val="000000"/>
          <w:sz w:val="28"/>
        </w:rPr>
        <w:t>
      b) Обеспечить участникам пользование монопольными службами на обычно применяемых в стране условиях;</w:t>
      </w:r>
    </w:p>
    <w:p>
      <w:pPr>
        <w:spacing w:after="0"/>
        <w:ind w:left="0"/>
        <w:jc w:val="both"/>
      </w:pPr>
      <w:r>
        <w:rPr>
          <w:rFonts w:ascii="Times New Roman"/>
          <w:b w:val="false"/>
          <w:i w:val="false"/>
          <w:color w:val="000000"/>
          <w:sz w:val="28"/>
        </w:rPr>
        <w:t>
      c) Ни при каких обстоятельствах не ограничивать полномочий Генеральных комиссаров или Комиссаров в их соответствующих секциях.</w:t>
      </w:r>
    </w:p>
    <w:p>
      <w:pPr>
        <w:spacing w:after="0"/>
        <w:ind w:left="0"/>
        <w:jc w:val="both"/>
      </w:pPr>
      <w:r>
        <w:rPr>
          <w:rFonts w:ascii="Times New Roman"/>
          <w:b w:val="false"/>
          <w:i w:val="false"/>
          <w:color w:val="000000"/>
          <w:sz w:val="28"/>
        </w:rPr>
        <w:t>
      2) Генеральный комиссар или Комиссар выставки должен делать все от него зависящее с тем, чтобы тарифные ставки, предъявляемые участвующим странам, не превышали ставок, предъявляемых организаторам выставки и, в любом случае, нормальных тарифов, которые практикуются в данном местном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41" w:id="128"/>
    <w:p>
      <w:pPr>
        <w:spacing w:after="0"/>
        <w:ind w:left="0"/>
        <w:jc w:val="left"/>
      </w:pPr>
      <w:r>
        <w:rPr>
          <w:rFonts w:ascii="Times New Roman"/>
          <w:b/>
          <w:i w:val="false"/>
          <w:color w:val="000000"/>
        </w:rPr>
        <w:t xml:space="preserve"> Статья 21</w:t>
      </w:r>
    </w:p>
    <w:bookmarkEnd w:id="128"/>
    <w:p>
      <w:pPr>
        <w:spacing w:after="0"/>
        <w:ind w:left="0"/>
        <w:jc w:val="both"/>
      </w:pPr>
      <w:r>
        <w:rPr>
          <w:rFonts w:ascii="Times New Roman"/>
          <w:b w:val="false"/>
          <w:i w:val="false"/>
          <w:color w:val="000000"/>
          <w:sz w:val="28"/>
        </w:rPr>
        <w:t>
      Генеральный Комиссар или Комиссар выставки должен сделать все, что в его силах для обеспечения эффективного функционирования коммунальных услуг на территории выставки.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42" w:id="129"/>
    <w:p>
      <w:pPr>
        <w:spacing w:after="0"/>
        <w:ind w:left="0"/>
        <w:jc w:val="left"/>
      </w:pPr>
      <w:r>
        <w:rPr>
          <w:rFonts w:ascii="Times New Roman"/>
          <w:b/>
          <w:i w:val="false"/>
          <w:color w:val="000000"/>
        </w:rPr>
        <w:t xml:space="preserve"> Статья 22</w:t>
      </w:r>
    </w:p>
    <w:bookmarkEnd w:id="129"/>
    <w:p>
      <w:pPr>
        <w:spacing w:after="0"/>
        <w:ind w:left="0"/>
        <w:jc w:val="both"/>
      </w:pPr>
      <w:r>
        <w:rPr>
          <w:rFonts w:ascii="Times New Roman"/>
          <w:b w:val="false"/>
          <w:i w:val="false"/>
          <w:color w:val="000000"/>
          <w:sz w:val="28"/>
        </w:rPr>
        <w:t>
      Приглашающее Правительство должно предпринять любые усилия, чтобы облегчить участие Правительств и их граждан, в частности что касается транспортных расходов и условий доступа людей и предметов.</w:t>
      </w:r>
    </w:p>
    <w:bookmarkStart w:name="z143" w:id="130"/>
    <w:p>
      <w:pPr>
        <w:spacing w:after="0"/>
        <w:ind w:left="0"/>
        <w:jc w:val="left"/>
      </w:pPr>
      <w:r>
        <w:rPr>
          <w:rFonts w:ascii="Times New Roman"/>
          <w:b/>
          <w:i w:val="false"/>
          <w:color w:val="000000"/>
        </w:rPr>
        <w:t xml:space="preserve"> Статья 23</w:t>
      </w:r>
    </w:p>
    <w:bookmarkEnd w:id="130"/>
    <w:p>
      <w:pPr>
        <w:spacing w:after="0"/>
        <w:ind w:left="0"/>
        <w:jc w:val="both"/>
      </w:pPr>
      <w:r>
        <w:rPr>
          <w:rFonts w:ascii="Times New Roman"/>
          <w:b w:val="false"/>
          <w:i w:val="false"/>
          <w:color w:val="000000"/>
          <w:sz w:val="28"/>
        </w:rPr>
        <w:t>
      1) Общие правила проведения выставки должны содержать информацию о том, будут или нет присуждаться награды участникам, независимо от возможной выдачи справок о принятии участия. В случае если предусмотрена выдача наград, их присуждение может ограничиваться определенными категориями.</w:t>
      </w:r>
    </w:p>
    <w:p>
      <w:pPr>
        <w:spacing w:after="0"/>
        <w:ind w:left="0"/>
        <w:jc w:val="both"/>
      </w:pPr>
      <w:r>
        <w:rPr>
          <w:rFonts w:ascii="Times New Roman"/>
          <w:b w:val="false"/>
          <w:i w:val="false"/>
          <w:color w:val="000000"/>
          <w:sz w:val="28"/>
        </w:rPr>
        <w:t>
      2) В случае если какой-либо участник выставки не желает принимать участие в розыгрыше наград, он должен заявить об этом перед началом выставки.</w:t>
      </w:r>
    </w:p>
    <w:bookmarkStart w:name="z144" w:id="131"/>
    <w:p>
      <w:pPr>
        <w:spacing w:after="0"/>
        <w:ind w:left="0"/>
        <w:jc w:val="left"/>
      </w:pPr>
      <w:r>
        <w:rPr>
          <w:rFonts w:ascii="Times New Roman"/>
          <w:b/>
          <w:i w:val="false"/>
          <w:color w:val="000000"/>
        </w:rPr>
        <w:t xml:space="preserve"> Статья 24</w:t>
      </w:r>
    </w:p>
    <w:bookmarkEnd w:id="131"/>
    <w:p>
      <w:pPr>
        <w:spacing w:after="0"/>
        <w:ind w:left="0"/>
        <w:jc w:val="both"/>
      </w:pPr>
      <w:r>
        <w:rPr>
          <w:rFonts w:ascii="Times New Roman"/>
          <w:b w:val="false"/>
          <w:i w:val="false"/>
          <w:color w:val="000000"/>
          <w:sz w:val="28"/>
        </w:rPr>
        <w:t>
      Международное Бюро выставок, о котором идет речь в следующей статье, может разработать правила, устанавливающие общие условия созыва и работы жюри и определяющие логику присуждения наград.</w:t>
      </w:r>
    </w:p>
    <w:bookmarkStart w:name="z145" w:id="132"/>
    <w:p>
      <w:pPr>
        <w:spacing w:after="0"/>
        <w:ind w:left="0"/>
        <w:jc w:val="left"/>
      </w:pPr>
      <w:r>
        <w:rPr>
          <w:rFonts w:ascii="Times New Roman"/>
          <w:b/>
          <w:i w:val="false"/>
          <w:color w:val="000000"/>
        </w:rPr>
        <w:t xml:space="preserve"> РАЗДЕЛ V</w:t>
      </w:r>
      <w:r>
        <w:br/>
      </w:r>
      <w:r>
        <w:rPr>
          <w:rFonts w:ascii="Times New Roman"/>
          <w:b/>
          <w:i w:val="false"/>
          <w:color w:val="000000"/>
        </w:rPr>
        <w:t>Институциональные положения</w:t>
      </w:r>
    </w:p>
    <w:bookmarkEnd w:id="132"/>
    <w:bookmarkStart w:name="z147" w:id="133"/>
    <w:p>
      <w:pPr>
        <w:spacing w:after="0"/>
        <w:ind w:left="0"/>
        <w:jc w:val="left"/>
      </w:pPr>
      <w:r>
        <w:rPr>
          <w:rFonts w:ascii="Times New Roman"/>
          <w:b/>
          <w:i w:val="false"/>
          <w:color w:val="000000"/>
        </w:rPr>
        <w:t xml:space="preserve"> Статья 25</w:t>
      </w:r>
    </w:p>
    <w:bookmarkEnd w:id="133"/>
    <w:p>
      <w:pPr>
        <w:spacing w:after="0"/>
        <w:ind w:left="0"/>
        <w:jc w:val="both"/>
      </w:pPr>
      <w:r>
        <w:rPr>
          <w:rFonts w:ascii="Times New Roman"/>
          <w:b w:val="false"/>
          <w:i w:val="false"/>
          <w:color w:val="000000"/>
          <w:sz w:val="28"/>
        </w:rPr>
        <w:t>
      1) Учреждается международная организация под названием Международное Бюро выставок, на которое возлагается задача гарантировать выполнение положений настоящей Конвенции и оказания всяческого этому содействия. Членами данной организации являются Правительства стран-участниц. Штаб-квартира Бюро находится в Париже.</w:t>
      </w:r>
    </w:p>
    <w:p>
      <w:pPr>
        <w:spacing w:after="0"/>
        <w:ind w:left="0"/>
        <w:jc w:val="both"/>
      </w:pPr>
      <w:r>
        <w:rPr>
          <w:rFonts w:ascii="Times New Roman"/>
          <w:b w:val="false"/>
          <w:i w:val="false"/>
          <w:color w:val="000000"/>
          <w:sz w:val="28"/>
        </w:rPr>
        <w:t>
      2) Бюро имеет правовую структуру, в частности располагает правом заключать договора, приобретать и продавать движимое и недвижимое имущество, а также выступать в суде.</w:t>
      </w:r>
    </w:p>
    <w:p>
      <w:pPr>
        <w:spacing w:after="0"/>
        <w:ind w:left="0"/>
        <w:jc w:val="both"/>
      </w:pPr>
      <w:r>
        <w:rPr>
          <w:rFonts w:ascii="Times New Roman"/>
          <w:b w:val="false"/>
          <w:i w:val="false"/>
          <w:color w:val="000000"/>
          <w:sz w:val="28"/>
        </w:rPr>
        <w:t>
      3) Бюро имеет право заключать договора, в частности относительно привилегий и иммунитетов с государствами и международными организациями в рамках выполнения своих полномочий, доверенных настоящей Конвенцией.</w:t>
      </w:r>
    </w:p>
    <w:p>
      <w:pPr>
        <w:spacing w:after="0"/>
        <w:ind w:left="0"/>
        <w:jc w:val="both"/>
      </w:pPr>
      <w:r>
        <w:rPr>
          <w:rFonts w:ascii="Times New Roman"/>
          <w:b w:val="false"/>
          <w:i w:val="false"/>
          <w:color w:val="000000"/>
          <w:sz w:val="28"/>
        </w:rPr>
        <w:t>
      4) Бюро представлено Генеральной Ассамблеей, Председателем, Исполнительной комиссией, Специализированными комиссиями, заместителями председателя в числе равном количеству комиссий, а также секретариатом, находящимся под руководством Генерального секретаря.</w:t>
      </w:r>
    </w:p>
    <w:bookmarkStart w:name="z148" w:id="134"/>
    <w:p>
      <w:pPr>
        <w:spacing w:after="0"/>
        <w:ind w:left="0"/>
        <w:jc w:val="left"/>
      </w:pPr>
      <w:r>
        <w:rPr>
          <w:rFonts w:ascii="Times New Roman"/>
          <w:b/>
          <w:i w:val="false"/>
          <w:color w:val="000000"/>
        </w:rPr>
        <w:t xml:space="preserve"> Статья 26</w:t>
      </w:r>
    </w:p>
    <w:bookmarkEnd w:id="134"/>
    <w:p>
      <w:pPr>
        <w:spacing w:after="0"/>
        <w:ind w:left="0"/>
        <w:jc w:val="both"/>
      </w:pPr>
      <w:r>
        <w:rPr>
          <w:rFonts w:ascii="Times New Roman"/>
          <w:b w:val="false"/>
          <w:i w:val="false"/>
          <w:color w:val="000000"/>
          <w:sz w:val="28"/>
        </w:rPr>
        <w:t>
      Генеральная Ассамблея Бюро состоит из делегатов, назначенных Правительствами стран участниц в расчете от одного до трех представителей на страну.</w:t>
      </w:r>
    </w:p>
    <w:bookmarkStart w:name="z149" w:id="135"/>
    <w:p>
      <w:pPr>
        <w:spacing w:after="0"/>
        <w:ind w:left="0"/>
        <w:jc w:val="left"/>
      </w:pPr>
      <w:r>
        <w:rPr>
          <w:rFonts w:ascii="Times New Roman"/>
          <w:b/>
          <w:i w:val="false"/>
          <w:color w:val="000000"/>
        </w:rPr>
        <w:t xml:space="preserve"> Статья 27</w:t>
      </w:r>
    </w:p>
    <w:bookmarkEnd w:id="135"/>
    <w:p>
      <w:pPr>
        <w:spacing w:after="0"/>
        <w:ind w:left="0"/>
        <w:jc w:val="both"/>
      </w:pPr>
      <w:r>
        <w:rPr>
          <w:rFonts w:ascii="Times New Roman"/>
          <w:b w:val="false"/>
          <w:i w:val="false"/>
          <w:color w:val="000000"/>
          <w:sz w:val="28"/>
        </w:rPr>
        <w:t>
      Генеральная Ассамблея проводит регулярные заседания, а также может созывать внеочередные сессии. Она призвана решать все вопросы, по которым настоящая Конвенция наделяет Бюро полномочиями самого высокого уровня, и в частности:</w:t>
      </w:r>
    </w:p>
    <w:p>
      <w:pPr>
        <w:spacing w:after="0"/>
        <w:ind w:left="0"/>
        <w:jc w:val="both"/>
      </w:pPr>
      <w:r>
        <w:rPr>
          <w:rFonts w:ascii="Times New Roman"/>
          <w:b w:val="false"/>
          <w:i w:val="false"/>
          <w:color w:val="000000"/>
          <w:sz w:val="28"/>
        </w:rPr>
        <w:t xml:space="preserve">
      а) обсуждает, принимает и публикует правила, регулирующие регистрацию или признание, классификацию и организацию международных выставок, а также работу Бюро. </w:t>
      </w:r>
    </w:p>
    <w:p>
      <w:pPr>
        <w:spacing w:after="0"/>
        <w:ind w:left="0"/>
        <w:jc w:val="both"/>
      </w:pPr>
      <w:r>
        <w:rPr>
          <w:rFonts w:ascii="Times New Roman"/>
          <w:b w:val="false"/>
          <w:i w:val="false"/>
          <w:color w:val="000000"/>
          <w:sz w:val="28"/>
        </w:rPr>
        <w:t>
      В рамках положений о настоящей Конвенции, Генеральная Ассамблея может устанавливать обязательные правила. Она также может устанавливать типовые правила, которые будут являться руководством для организации выставок.</w:t>
      </w:r>
    </w:p>
    <w:p>
      <w:pPr>
        <w:spacing w:after="0"/>
        <w:ind w:left="0"/>
        <w:jc w:val="both"/>
      </w:pPr>
      <w:r>
        <w:rPr>
          <w:rFonts w:ascii="Times New Roman"/>
          <w:b w:val="false"/>
          <w:i w:val="false"/>
          <w:color w:val="000000"/>
          <w:sz w:val="28"/>
        </w:rPr>
        <w:t>
      b) определяет бюджет, проверяет и принимает бухгалтерский отчет Бюро;</w:t>
      </w:r>
    </w:p>
    <w:p>
      <w:pPr>
        <w:spacing w:after="0"/>
        <w:ind w:left="0"/>
        <w:jc w:val="both"/>
      </w:pPr>
      <w:r>
        <w:rPr>
          <w:rFonts w:ascii="Times New Roman"/>
          <w:b w:val="false"/>
          <w:i w:val="false"/>
          <w:color w:val="000000"/>
          <w:sz w:val="28"/>
        </w:rPr>
        <w:t>
      c) утверждает отчеты Генерального секретаря;</w:t>
      </w:r>
    </w:p>
    <w:p>
      <w:pPr>
        <w:spacing w:after="0"/>
        <w:ind w:left="0"/>
        <w:jc w:val="both"/>
      </w:pPr>
      <w:r>
        <w:rPr>
          <w:rFonts w:ascii="Times New Roman"/>
          <w:b w:val="false"/>
          <w:i w:val="false"/>
          <w:color w:val="000000"/>
          <w:sz w:val="28"/>
        </w:rPr>
        <w:t>
      d) если необходимо, созывает комиссии и назначает членов исполнительной комиссии, а также других комиссий, устанавливает срок их мандата;</w:t>
      </w:r>
    </w:p>
    <w:p>
      <w:pPr>
        <w:spacing w:after="0"/>
        <w:ind w:left="0"/>
        <w:jc w:val="both"/>
      </w:pPr>
      <w:r>
        <w:rPr>
          <w:rFonts w:ascii="Times New Roman"/>
          <w:b w:val="false"/>
          <w:i w:val="false"/>
          <w:color w:val="000000"/>
          <w:sz w:val="28"/>
        </w:rPr>
        <w:t xml:space="preserve">
      e) утверждает любые проекты международных договоров, обозначенные в </w:t>
      </w:r>
      <w:r>
        <w:rPr>
          <w:rFonts w:ascii="Times New Roman"/>
          <w:b w:val="false"/>
          <w:i w:val="false"/>
          <w:color w:val="000000"/>
          <w:sz w:val="28"/>
        </w:rPr>
        <w:t>статье 25</w:t>
      </w:r>
      <w:r>
        <w:rPr>
          <w:rFonts w:ascii="Times New Roman"/>
          <w:b w:val="false"/>
          <w:i w:val="false"/>
          <w:color w:val="000000"/>
          <w:sz w:val="28"/>
        </w:rPr>
        <w:t xml:space="preserve"> (3) настоящей Конвенции;</w:t>
      </w:r>
    </w:p>
    <w:p>
      <w:pPr>
        <w:spacing w:after="0"/>
        <w:ind w:left="0"/>
        <w:jc w:val="both"/>
      </w:pPr>
      <w:r>
        <w:rPr>
          <w:rFonts w:ascii="Times New Roman"/>
          <w:b w:val="false"/>
          <w:i w:val="false"/>
          <w:color w:val="000000"/>
          <w:sz w:val="28"/>
        </w:rPr>
        <w:t xml:space="preserve">
      f) принимает проекты поправок в соответствии со </w:t>
      </w:r>
      <w:r>
        <w:rPr>
          <w:rFonts w:ascii="Times New Roman"/>
          <w:b w:val="false"/>
          <w:i w:val="false"/>
          <w:color w:val="000000"/>
          <w:sz w:val="28"/>
        </w:rPr>
        <w:t>статьей 33</w:t>
      </w:r>
      <w:r>
        <w:rPr>
          <w:rFonts w:ascii="Times New Roman"/>
          <w:b w:val="false"/>
          <w:i w:val="false"/>
          <w:color w:val="000000"/>
          <w:sz w:val="28"/>
        </w:rPr>
        <w:t>;</w:t>
      </w:r>
    </w:p>
    <w:p>
      <w:pPr>
        <w:spacing w:after="0"/>
        <w:ind w:left="0"/>
        <w:jc w:val="both"/>
      </w:pPr>
      <w:r>
        <w:rPr>
          <w:rFonts w:ascii="Times New Roman"/>
          <w:b w:val="false"/>
          <w:i w:val="false"/>
          <w:color w:val="000000"/>
          <w:sz w:val="28"/>
        </w:rPr>
        <w:t>
      g) назначает Генерального секретаря.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50" w:id="136"/>
    <w:p>
      <w:pPr>
        <w:spacing w:after="0"/>
        <w:ind w:left="0"/>
        <w:jc w:val="left"/>
      </w:pPr>
      <w:r>
        <w:rPr>
          <w:rFonts w:ascii="Times New Roman"/>
          <w:b/>
          <w:i w:val="false"/>
          <w:color w:val="000000"/>
        </w:rPr>
        <w:t xml:space="preserve"> Статья 28</w:t>
      </w:r>
    </w:p>
    <w:bookmarkEnd w:id="136"/>
    <w:p>
      <w:pPr>
        <w:spacing w:after="0"/>
        <w:ind w:left="0"/>
        <w:jc w:val="both"/>
      </w:pPr>
      <w:r>
        <w:rPr>
          <w:rFonts w:ascii="Times New Roman"/>
          <w:b w:val="false"/>
          <w:i w:val="false"/>
          <w:color w:val="000000"/>
          <w:sz w:val="28"/>
        </w:rPr>
        <w:t xml:space="preserve">
      1) Правительство каждой страны-участницы, несмотря на количество ее представителей, имеет право одного голоса в Генеральной Ассамблее. Тем не менее, оно временно лишается данного права голоса в случае, если общая сумма причитающихся согласно </w:t>
      </w:r>
      <w:r>
        <w:rPr>
          <w:rFonts w:ascii="Times New Roman"/>
          <w:b w:val="false"/>
          <w:i w:val="false"/>
          <w:color w:val="000000"/>
          <w:sz w:val="28"/>
        </w:rPr>
        <w:t>статье 32</w:t>
      </w:r>
      <w:r>
        <w:rPr>
          <w:rFonts w:ascii="Times New Roman"/>
          <w:b w:val="false"/>
          <w:i w:val="false"/>
          <w:color w:val="000000"/>
          <w:sz w:val="28"/>
        </w:rPr>
        <w:t xml:space="preserve"> с него взносов превышает сумму взносов за текущий и предыдущие года.</w:t>
      </w:r>
    </w:p>
    <w:p>
      <w:pPr>
        <w:spacing w:after="0"/>
        <w:ind w:left="0"/>
        <w:jc w:val="both"/>
      </w:pPr>
      <w:r>
        <w:rPr>
          <w:rFonts w:ascii="Times New Roman"/>
          <w:b w:val="false"/>
          <w:i w:val="false"/>
          <w:color w:val="000000"/>
          <w:sz w:val="28"/>
        </w:rPr>
        <w:t>
      2) Генеральная Ассамблея может заседать на действительных основаниях, если количество присутствующих на заседании и имеющих право голоса делегаций составляет не менее две третьих всех стран-участниц, имеющих право голоса. Если данный кворум не достигнут, Генеральная Ассамблея снова созывается по той же самой повестке дня не менее чем через один месяц. В этом случае, обязательный кворум сокращается до половины числа стран участниц, имеющих право голоса.</w:t>
      </w:r>
    </w:p>
    <w:p>
      <w:pPr>
        <w:spacing w:after="0"/>
        <w:ind w:left="0"/>
        <w:jc w:val="both"/>
      </w:pPr>
      <w:r>
        <w:rPr>
          <w:rFonts w:ascii="Times New Roman"/>
          <w:b w:val="false"/>
          <w:i w:val="false"/>
          <w:color w:val="000000"/>
          <w:sz w:val="28"/>
        </w:rPr>
        <w:t>
      3) Решения принимаются в ходе голосования большинством присутствующих делегатов, голосующих за или против. Тем не менее, обязательно набрать большинство двух третьих голосов в следующих случаях:</w:t>
      </w:r>
    </w:p>
    <w:p>
      <w:pPr>
        <w:spacing w:after="0"/>
        <w:ind w:left="0"/>
        <w:jc w:val="both"/>
      </w:pPr>
      <w:r>
        <w:rPr>
          <w:rFonts w:ascii="Times New Roman"/>
          <w:b w:val="false"/>
          <w:i w:val="false"/>
          <w:color w:val="000000"/>
          <w:sz w:val="28"/>
        </w:rPr>
        <w:t>
      а) принятие проектов о внесении поправок в настоящую Конвенцию;</w:t>
      </w:r>
    </w:p>
    <w:p>
      <w:pPr>
        <w:spacing w:after="0"/>
        <w:ind w:left="0"/>
        <w:jc w:val="both"/>
      </w:pPr>
      <w:r>
        <w:rPr>
          <w:rFonts w:ascii="Times New Roman"/>
          <w:b w:val="false"/>
          <w:i w:val="false"/>
          <w:color w:val="000000"/>
          <w:sz w:val="28"/>
        </w:rPr>
        <w:t>
      b) разработка правил и внесение в них изменений;</w:t>
      </w:r>
    </w:p>
    <w:p>
      <w:pPr>
        <w:spacing w:after="0"/>
        <w:ind w:left="0"/>
        <w:jc w:val="both"/>
      </w:pPr>
      <w:r>
        <w:rPr>
          <w:rFonts w:ascii="Times New Roman"/>
          <w:b w:val="false"/>
          <w:i w:val="false"/>
          <w:color w:val="000000"/>
          <w:sz w:val="28"/>
        </w:rPr>
        <w:t>
      c) принятие бюджета и утверждение суммы годовых взносов стран-участниц;</w:t>
      </w:r>
    </w:p>
    <w:p>
      <w:pPr>
        <w:spacing w:after="0"/>
        <w:ind w:left="0"/>
        <w:jc w:val="both"/>
      </w:pPr>
      <w:r>
        <w:rPr>
          <w:rFonts w:ascii="Times New Roman"/>
          <w:b w:val="false"/>
          <w:i w:val="false"/>
          <w:color w:val="000000"/>
          <w:sz w:val="28"/>
        </w:rPr>
        <w:t xml:space="preserve">
      d) разрешение на изменение дат открытия и закрытия выставки в соответствии с вышеприведенной </w:t>
      </w:r>
      <w:r>
        <w:rPr>
          <w:rFonts w:ascii="Times New Roman"/>
          <w:b w:val="false"/>
          <w:i w:val="false"/>
          <w:color w:val="000000"/>
          <w:sz w:val="28"/>
        </w:rPr>
        <w:t>статьей 4</w:t>
      </w:r>
      <w:r>
        <w:rPr>
          <w:rFonts w:ascii="Times New Roman"/>
          <w:b w:val="false"/>
          <w:i w:val="false"/>
          <w:color w:val="000000"/>
          <w:sz w:val="28"/>
        </w:rPr>
        <w:t>;</w:t>
      </w:r>
    </w:p>
    <w:p>
      <w:pPr>
        <w:spacing w:after="0"/>
        <w:ind w:left="0"/>
        <w:jc w:val="both"/>
      </w:pPr>
      <w:r>
        <w:rPr>
          <w:rFonts w:ascii="Times New Roman"/>
          <w:b w:val="false"/>
          <w:i w:val="false"/>
          <w:color w:val="000000"/>
          <w:sz w:val="28"/>
        </w:rPr>
        <w:t>
      e) регистрация или признание выставки на территории не участвующего государства, которое находится в конкуренции с выставкой на территории страны участницы;</w:t>
      </w:r>
    </w:p>
    <w:p>
      <w:pPr>
        <w:spacing w:after="0"/>
        <w:ind w:left="0"/>
        <w:jc w:val="both"/>
      </w:pPr>
      <w:r>
        <w:rPr>
          <w:rFonts w:ascii="Times New Roman"/>
          <w:b w:val="false"/>
          <w:i w:val="false"/>
          <w:color w:val="000000"/>
          <w:sz w:val="28"/>
        </w:rPr>
        <w:t xml:space="preserve">
      f) сокращение интервалов, предусмотренных в </w:t>
      </w:r>
      <w:r>
        <w:rPr>
          <w:rFonts w:ascii="Times New Roman"/>
          <w:b w:val="false"/>
          <w:i w:val="false"/>
          <w:color w:val="000000"/>
          <w:sz w:val="28"/>
        </w:rPr>
        <w:t>статье 5</w:t>
      </w:r>
      <w:r>
        <w:rPr>
          <w:rFonts w:ascii="Times New Roman"/>
          <w:b w:val="false"/>
          <w:i w:val="false"/>
          <w:color w:val="000000"/>
          <w:sz w:val="28"/>
        </w:rPr>
        <w:t xml:space="preserve"> настоящей Конвенции;</w:t>
      </w:r>
    </w:p>
    <w:p>
      <w:pPr>
        <w:spacing w:after="0"/>
        <w:ind w:left="0"/>
        <w:jc w:val="both"/>
      </w:pPr>
      <w:r>
        <w:rPr>
          <w:rFonts w:ascii="Times New Roman"/>
          <w:b w:val="false"/>
          <w:i w:val="false"/>
          <w:color w:val="000000"/>
          <w:sz w:val="28"/>
        </w:rPr>
        <w:t xml:space="preserve">
      g) принятие условий поправок, представленных страной участницей; при этом согласно условиям </w:t>
      </w:r>
      <w:r>
        <w:rPr>
          <w:rFonts w:ascii="Times New Roman"/>
          <w:b w:val="false"/>
          <w:i w:val="false"/>
          <w:color w:val="000000"/>
          <w:sz w:val="28"/>
        </w:rPr>
        <w:t>статьи 33</w:t>
      </w:r>
      <w:r>
        <w:rPr>
          <w:rFonts w:ascii="Times New Roman"/>
          <w:b w:val="false"/>
          <w:i w:val="false"/>
          <w:color w:val="000000"/>
          <w:sz w:val="28"/>
        </w:rPr>
        <w:t>, подобная поправка должна быть принята большинством 4/5 голосов или единогласно;</w:t>
      </w:r>
    </w:p>
    <w:p>
      <w:pPr>
        <w:spacing w:after="0"/>
        <w:ind w:left="0"/>
        <w:jc w:val="both"/>
      </w:pPr>
      <w:r>
        <w:rPr>
          <w:rFonts w:ascii="Times New Roman"/>
          <w:b w:val="false"/>
          <w:i w:val="false"/>
          <w:color w:val="000000"/>
          <w:sz w:val="28"/>
        </w:rPr>
        <w:t>
      h) утверждение любого проекта международного соглашения;</w:t>
      </w:r>
    </w:p>
    <w:p>
      <w:pPr>
        <w:spacing w:after="0"/>
        <w:ind w:left="0"/>
        <w:jc w:val="both"/>
      </w:pPr>
      <w:r>
        <w:rPr>
          <w:rFonts w:ascii="Times New Roman"/>
          <w:b w:val="false"/>
          <w:i w:val="false"/>
          <w:color w:val="000000"/>
          <w:sz w:val="28"/>
        </w:rPr>
        <w:t>
      i) назначение Генерального секретаря.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51" w:id="137"/>
    <w:p>
      <w:pPr>
        <w:spacing w:after="0"/>
        <w:ind w:left="0"/>
        <w:jc w:val="left"/>
      </w:pPr>
      <w:r>
        <w:rPr>
          <w:rFonts w:ascii="Times New Roman"/>
          <w:b/>
          <w:i w:val="false"/>
          <w:color w:val="000000"/>
        </w:rPr>
        <w:t xml:space="preserve"> Статья 29</w:t>
      </w:r>
    </w:p>
    <w:bookmarkEnd w:id="137"/>
    <w:p>
      <w:pPr>
        <w:spacing w:after="0"/>
        <w:ind w:left="0"/>
        <w:jc w:val="both"/>
      </w:pPr>
      <w:r>
        <w:rPr>
          <w:rFonts w:ascii="Times New Roman"/>
          <w:b w:val="false"/>
          <w:i w:val="false"/>
          <w:color w:val="000000"/>
          <w:sz w:val="28"/>
        </w:rPr>
        <w:t>
      1) Председатель избирается Генеральной Ассамблеей путем тайного голосования на двухлетний период из числа делегатов Правительств стран-участниц. В ходе своего мандата он не представляет страну, гражданином которой является. Он также может быть переизбран.</w:t>
      </w:r>
    </w:p>
    <w:p>
      <w:pPr>
        <w:spacing w:after="0"/>
        <w:ind w:left="0"/>
        <w:jc w:val="both"/>
      </w:pPr>
      <w:r>
        <w:rPr>
          <w:rFonts w:ascii="Times New Roman"/>
          <w:b w:val="false"/>
          <w:i w:val="false"/>
          <w:color w:val="000000"/>
          <w:sz w:val="28"/>
        </w:rPr>
        <w:t>
      2) Председатель созывает заседания Генеральной Ассамблеи, и руководит ими, а также гарантирует надлежащее функционирование Бюро. В отсутствии Председателя его функции выполняет заместитель Председателя, отвечающий за деятельность Исполнительной комиссии, или, в противном случае, один из других заместителей в порядке их избрания.</w:t>
      </w:r>
    </w:p>
    <w:p>
      <w:pPr>
        <w:spacing w:after="0"/>
        <w:ind w:left="0"/>
        <w:jc w:val="both"/>
      </w:pPr>
      <w:r>
        <w:rPr>
          <w:rFonts w:ascii="Times New Roman"/>
          <w:b w:val="false"/>
          <w:i w:val="false"/>
          <w:color w:val="000000"/>
          <w:sz w:val="28"/>
        </w:rPr>
        <w:t>
      3) Заместители Председателя избираются среди делегатов Правительств стран участниц Генеральной Ассамблеей, которая определяет характер и срок их службы, а также назначает, в частности, комиссию, за которой заместитель закрепляется.</w:t>
      </w:r>
    </w:p>
    <w:bookmarkStart w:name="z152" w:id="138"/>
    <w:p>
      <w:pPr>
        <w:spacing w:after="0"/>
        <w:ind w:left="0"/>
        <w:jc w:val="left"/>
      </w:pPr>
      <w:r>
        <w:rPr>
          <w:rFonts w:ascii="Times New Roman"/>
          <w:b/>
          <w:i w:val="false"/>
          <w:color w:val="000000"/>
        </w:rPr>
        <w:t xml:space="preserve"> Статья 30</w:t>
      </w:r>
    </w:p>
    <w:bookmarkEnd w:id="138"/>
    <w:p>
      <w:pPr>
        <w:spacing w:after="0"/>
        <w:ind w:left="0"/>
        <w:jc w:val="both"/>
      </w:pPr>
      <w:r>
        <w:rPr>
          <w:rFonts w:ascii="Times New Roman"/>
          <w:b w:val="false"/>
          <w:i w:val="false"/>
          <w:color w:val="000000"/>
          <w:sz w:val="28"/>
        </w:rPr>
        <w:t>
      1) Исполнительная комиссия состоит из делегатов от Правительств двенадцати стран-участниц, выставляющих одного представителя.</w:t>
      </w:r>
    </w:p>
    <w:p>
      <w:pPr>
        <w:spacing w:after="0"/>
        <w:ind w:left="0"/>
        <w:jc w:val="both"/>
      </w:pPr>
      <w:r>
        <w:rPr>
          <w:rFonts w:ascii="Times New Roman"/>
          <w:b w:val="false"/>
          <w:i w:val="false"/>
          <w:color w:val="000000"/>
          <w:sz w:val="28"/>
        </w:rPr>
        <w:t>
      2) Исполнительная комиссия:</w:t>
      </w:r>
    </w:p>
    <w:p>
      <w:pPr>
        <w:spacing w:after="0"/>
        <w:ind w:left="0"/>
        <w:jc w:val="both"/>
      </w:pPr>
      <w:r>
        <w:rPr>
          <w:rFonts w:ascii="Times New Roman"/>
          <w:b w:val="false"/>
          <w:i w:val="false"/>
          <w:color w:val="000000"/>
          <w:sz w:val="28"/>
        </w:rPr>
        <w:t>
      а) разрабатывает и обновляет классификацию видов человеческой деятельности, которые могли бы быть отображенными в рамках выставок;</w:t>
      </w:r>
    </w:p>
    <w:p>
      <w:pPr>
        <w:spacing w:after="0"/>
        <w:ind w:left="0"/>
        <w:jc w:val="both"/>
      </w:pPr>
      <w:r>
        <w:rPr>
          <w:rFonts w:ascii="Times New Roman"/>
          <w:b w:val="false"/>
          <w:i w:val="false"/>
          <w:color w:val="000000"/>
          <w:sz w:val="28"/>
        </w:rPr>
        <w:t>
      b) рассматривает все заявки на регистрацию или на признание выставки, и представлять их со своим заключением на утверждение Генеральной Ассамблее;</w:t>
      </w:r>
    </w:p>
    <w:p>
      <w:pPr>
        <w:spacing w:after="0"/>
        <w:ind w:left="0"/>
        <w:jc w:val="both"/>
      </w:pPr>
      <w:r>
        <w:rPr>
          <w:rFonts w:ascii="Times New Roman"/>
          <w:b w:val="false"/>
          <w:i w:val="false"/>
          <w:color w:val="000000"/>
          <w:sz w:val="28"/>
        </w:rPr>
        <w:t>
      c) выполняет функции, порученные Генеральной Ассамблеей;</w:t>
      </w:r>
    </w:p>
    <w:p>
      <w:pPr>
        <w:spacing w:after="0"/>
        <w:ind w:left="0"/>
        <w:jc w:val="both"/>
      </w:pPr>
      <w:r>
        <w:rPr>
          <w:rFonts w:ascii="Times New Roman"/>
          <w:b w:val="false"/>
          <w:i w:val="false"/>
          <w:color w:val="000000"/>
          <w:sz w:val="28"/>
        </w:rPr>
        <w:t>
      d) может запросить заключения других комиссий.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16.04.2014 </w:t>
      </w:r>
      <w:r>
        <w:rPr>
          <w:rFonts w:ascii="Times New Roman"/>
          <w:b w:val="false"/>
          <w:i w:val="false"/>
          <w:color w:val="ff0000"/>
          <w:sz w:val="28"/>
        </w:rPr>
        <w:t>№ 193-V</w:t>
      </w:r>
      <w:r>
        <w:rPr>
          <w:rFonts w:ascii="Times New Roman"/>
          <w:b w:val="false"/>
          <w:i w:val="false"/>
          <w:color w:val="ff0000"/>
          <w:sz w:val="28"/>
        </w:rPr>
        <w:t>.</w:t>
      </w:r>
      <w:r>
        <w:br/>
      </w:r>
      <w:r>
        <w:rPr>
          <w:rFonts w:ascii="Times New Roman"/>
          <w:b w:val="false"/>
          <w:i w:val="false"/>
          <w:color w:val="000000"/>
          <w:sz w:val="28"/>
        </w:rPr>
        <w:t>
</w:t>
      </w:r>
    </w:p>
    <w:bookmarkStart w:name="z153" w:id="139"/>
    <w:p>
      <w:pPr>
        <w:spacing w:after="0"/>
        <w:ind w:left="0"/>
        <w:jc w:val="left"/>
      </w:pPr>
      <w:r>
        <w:rPr>
          <w:rFonts w:ascii="Times New Roman"/>
          <w:b/>
          <w:i w:val="false"/>
          <w:color w:val="000000"/>
        </w:rPr>
        <w:t xml:space="preserve"> Статья 31</w:t>
      </w:r>
    </w:p>
    <w:bookmarkEnd w:id="139"/>
    <w:p>
      <w:pPr>
        <w:spacing w:after="0"/>
        <w:ind w:left="0"/>
        <w:jc w:val="both"/>
      </w:pPr>
      <w:r>
        <w:rPr>
          <w:rFonts w:ascii="Times New Roman"/>
          <w:b w:val="false"/>
          <w:i w:val="false"/>
          <w:color w:val="000000"/>
          <w:sz w:val="28"/>
        </w:rPr>
        <w:t xml:space="preserve">
      1) Генеральный секретарь, назначенный в соответствии с положениями </w:t>
      </w:r>
      <w:r>
        <w:rPr>
          <w:rFonts w:ascii="Times New Roman"/>
          <w:b w:val="false"/>
          <w:i w:val="false"/>
          <w:color w:val="000000"/>
          <w:sz w:val="28"/>
        </w:rPr>
        <w:t>статьи 28</w:t>
      </w:r>
      <w:r>
        <w:rPr>
          <w:rFonts w:ascii="Times New Roman"/>
          <w:b w:val="false"/>
          <w:i w:val="false"/>
          <w:color w:val="000000"/>
          <w:sz w:val="28"/>
        </w:rPr>
        <w:t xml:space="preserve"> настоящей Конвенции, должен являться гражданином той или иной страны-участницы.</w:t>
      </w:r>
    </w:p>
    <w:p>
      <w:pPr>
        <w:spacing w:after="0"/>
        <w:ind w:left="0"/>
        <w:jc w:val="both"/>
      </w:pPr>
      <w:r>
        <w:rPr>
          <w:rFonts w:ascii="Times New Roman"/>
          <w:b w:val="false"/>
          <w:i w:val="false"/>
          <w:color w:val="000000"/>
          <w:sz w:val="28"/>
        </w:rPr>
        <w:t>
      2) Генеральный секретарь несет ответственность за выполнение текущих дел Бюро согласно инструкциям Генеральной Ассамблеи и Исполнительной комиссии. Он разрабатывает проект бюджета, отчитывается по бухгалтерскому учету и представляет Генеральной Ассамблее отчеты о своей деятельности. Он также представляет интересы Бюро, в частности в суде.</w:t>
      </w:r>
    </w:p>
    <w:p>
      <w:pPr>
        <w:spacing w:after="0"/>
        <w:ind w:left="0"/>
        <w:jc w:val="both"/>
      </w:pPr>
      <w:r>
        <w:rPr>
          <w:rFonts w:ascii="Times New Roman"/>
          <w:b w:val="false"/>
          <w:i w:val="false"/>
          <w:color w:val="000000"/>
          <w:sz w:val="28"/>
        </w:rPr>
        <w:t>
      3) Генеральная Ассамблея определяет прочие обязанности Генерального секретаря, а также его статус.</w:t>
      </w:r>
    </w:p>
    <w:bookmarkStart w:name="z154" w:id="140"/>
    <w:p>
      <w:pPr>
        <w:spacing w:after="0"/>
        <w:ind w:left="0"/>
        <w:jc w:val="left"/>
      </w:pPr>
      <w:r>
        <w:rPr>
          <w:rFonts w:ascii="Times New Roman"/>
          <w:b/>
          <w:i w:val="false"/>
          <w:color w:val="000000"/>
        </w:rPr>
        <w:t xml:space="preserve"> Статья 32</w:t>
      </w:r>
    </w:p>
    <w:bookmarkEnd w:id="140"/>
    <w:p>
      <w:pPr>
        <w:spacing w:after="0"/>
        <w:ind w:left="0"/>
        <w:jc w:val="both"/>
      </w:pPr>
      <w:r>
        <w:rPr>
          <w:rFonts w:ascii="Times New Roman"/>
          <w:b w:val="false"/>
          <w:i w:val="false"/>
          <w:color w:val="000000"/>
          <w:sz w:val="28"/>
        </w:rPr>
        <w:t xml:space="preserve">
      Годовой бюджет Бюро утверждает Генеральная Ассамблея согласно положениям параграфа 3, </w:t>
      </w:r>
      <w:r>
        <w:rPr>
          <w:rFonts w:ascii="Times New Roman"/>
          <w:b w:val="false"/>
          <w:i w:val="false"/>
          <w:color w:val="000000"/>
          <w:sz w:val="28"/>
        </w:rPr>
        <w:t>статьи 28</w:t>
      </w:r>
      <w:r>
        <w:rPr>
          <w:rFonts w:ascii="Times New Roman"/>
          <w:b w:val="false"/>
          <w:i w:val="false"/>
          <w:color w:val="000000"/>
          <w:sz w:val="28"/>
        </w:rPr>
        <w:t>. Бюджет учитывает финансовые резервы Бюро, различные доходы, также приходные и расходные балансы, перенесенные с предыдущих финансовых лет. Расходы Бюро должны покрываться доходами и взносам стран-участниц, на основании количества долей каждого участника, согласно решениям Генеральной Ассамблеи.</w:t>
      </w:r>
    </w:p>
    <w:bookmarkStart w:name="z155" w:id="141"/>
    <w:p>
      <w:pPr>
        <w:spacing w:after="0"/>
        <w:ind w:left="0"/>
        <w:jc w:val="left"/>
      </w:pPr>
      <w:r>
        <w:rPr>
          <w:rFonts w:ascii="Times New Roman"/>
          <w:b/>
          <w:i w:val="false"/>
          <w:color w:val="000000"/>
        </w:rPr>
        <w:t xml:space="preserve"> Статья 33</w:t>
      </w:r>
    </w:p>
    <w:bookmarkEnd w:id="141"/>
    <w:p>
      <w:pPr>
        <w:spacing w:after="0"/>
        <w:ind w:left="0"/>
        <w:jc w:val="both"/>
      </w:pPr>
      <w:r>
        <w:rPr>
          <w:rFonts w:ascii="Times New Roman"/>
          <w:b w:val="false"/>
          <w:i w:val="false"/>
          <w:color w:val="000000"/>
          <w:sz w:val="28"/>
        </w:rPr>
        <w:t>
      1) Любая страна-участница может сделать предложение о внесении поправок в настоящую Конвенцию. Текст данного проекта поправок и их причины направляются Генеральному секретарю, который обязан передать их как можно быстрее другим странам-участницам.</w:t>
      </w:r>
    </w:p>
    <w:p>
      <w:pPr>
        <w:spacing w:after="0"/>
        <w:ind w:left="0"/>
        <w:jc w:val="both"/>
      </w:pPr>
      <w:r>
        <w:rPr>
          <w:rFonts w:ascii="Times New Roman"/>
          <w:b w:val="false"/>
          <w:i w:val="false"/>
          <w:color w:val="000000"/>
          <w:sz w:val="28"/>
        </w:rPr>
        <w:t>
      2) Проект внесения поправок заносится в повестку дня очередной сессии или внеочередной сессии Генеральной Ассамблеи, которая должна состояться по истечении как минимум трех месяцев после отправления по почте предложения о внесении поправки Генеральным секретарем.</w:t>
      </w:r>
    </w:p>
    <w:p>
      <w:pPr>
        <w:spacing w:after="0"/>
        <w:ind w:left="0"/>
        <w:jc w:val="both"/>
      </w:pPr>
      <w:r>
        <w:rPr>
          <w:rFonts w:ascii="Times New Roman"/>
          <w:b w:val="false"/>
          <w:i w:val="false"/>
          <w:color w:val="000000"/>
          <w:sz w:val="28"/>
        </w:rPr>
        <w:t xml:space="preserve">
      3) Любой проект внесения поправок, принятый Генеральной Ассамблеей согласно положениям предыдущего параграфа и </w:t>
      </w:r>
      <w:r>
        <w:rPr>
          <w:rFonts w:ascii="Times New Roman"/>
          <w:b w:val="false"/>
          <w:i w:val="false"/>
          <w:color w:val="000000"/>
          <w:sz w:val="28"/>
        </w:rPr>
        <w:t>статьи 28</w:t>
      </w:r>
      <w:r>
        <w:rPr>
          <w:rFonts w:ascii="Times New Roman"/>
          <w:b w:val="false"/>
          <w:i w:val="false"/>
          <w:color w:val="000000"/>
          <w:sz w:val="28"/>
        </w:rPr>
        <w:t xml:space="preserve">, выставляется Правительством Французской Республики на утверждение всеми странами-участницами. Он вступает в силу для всех участников в день, когда 4/5 часть из них известит Правительство Французской Республики о его принятии. Тем не менее, в качестве исключения к предыдущим положениям, любой проект о внесении поправок в текущий параграф, в </w:t>
      </w:r>
      <w:r>
        <w:rPr>
          <w:rFonts w:ascii="Times New Roman"/>
          <w:b w:val="false"/>
          <w:i w:val="false"/>
          <w:color w:val="000000"/>
          <w:sz w:val="28"/>
        </w:rPr>
        <w:t>статью 16</w:t>
      </w:r>
      <w:r>
        <w:rPr>
          <w:rFonts w:ascii="Times New Roman"/>
          <w:b w:val="false"/>
          <w:i w:val="false"/>
          <w:color w:val="000000"/>
          <w:sz w:val="28"/>
        </w:rPr>
        <w:t xml:space="preserve"> о таможенном режиме или в приложение, предусмотренное в данной статье, вступает в силу только с момента извещения Правительства Французской Республики всеми участниками о своем согласии.</w:t>
      </w:r>
    </w:p>
    <w:p>
      <w:pPr>
        <w:spacing w:after="0"/>
        <w:ind w:left="0"/>
        <w:jc w:val="both"/>
      </w:pPr>
      <w:r>
        <w:rPr>
          <w:rFonts w:ascii="Times New Roman"/>
          <w:b w:val="false"/>
          <w:i w:val="false"/>
          <w:color w:val="000000"/>
          <w:sz w:val="28"/>
        </w:rPr>
        <w:t>
      4) Любая страна участница, желающая внести оговорку в принятие поправки, должна известить об этом Бюро. Генеральная Ассамблея рассматривает данную оговорку на предмет приемлемости. Генеральная Ассамблея должна допускать оговорки, которые способствуют защите достижений в отношении проведения выставок, и отклонять те, которые будут способствовать созданию привилегий. Если оговорка принимается, то участник, который представил ее, должен будет включен в состав тех, кто принял поправку в общем подсчете голосов большинства 4/5. Если оговорка отклонена, страна-участница, которая выдвинула ее, должна выбрать между отказом от принятия поправки и ее принятием без оговорки.</w:t>
      </w:r>
    </w:p>
    <w:p>
      <w:pPr>
        <w:spacing w:after="0"/>
        <w:ind w:left="0"/>
        <w:jc w:val="both"/>
      </w:pPr>
      <w:r>
        <w:rPr>
          <w:rFonts w:ascii="Times New Roman"/>
          <w:b w:val="false"/>
          <w:i w:val="false"/>
          <w:color w:val="000000"/>
          <w:sz w:val="28"/>
        </w:rPr>
        <w:t xml:space="preserve">
      5) Когда поправка вступает в силу на условиях, предусмотренных в параграфе 3 данной статьи, любая страна участница, которая отказалась принять поправку, может счесть нужным применить к этой ситуации положения </w:t>
      </w:r>
      <w:r>
        <w:rPr>
          <w:rFonts w:ascii="Times New Roman"/>
          <w:b w:val="false"/>
          <w:i w:val="false"/>
          <w:color w:val="000000"/>
          <w:sz w:val="28"/>
        </w:rPr>
        <w:t>статьи 37</w:t>
      </w:r>
      <w:r>
        <w:rPr>
          <w:rFonts w:ascii="Times New Roman"/>
          <w:b w:val="false"/>
          <w:i w:val="false"/>
          <w:color w:val="000000"/>
          <w:sz w:val="28"/>
        </w:rPr>
        <w:t>.</w:t>
      </w:r>
    </w:p>
    <w:bookmarkStart w:name="z156" w:id="142"/>
    <w:p>
      <w:pPr>
        <w:spacing w:after="0"/>
        <w:ind w:left="0"/>
        <w:jc w:val="left"/>
      </w:pPr>
      <w:r>
        <w:rPr>
          <w:rFonts w:ascii="Times New Roman"/>
          <w:b/>
          <w:i w:val="false"/>
          <w:color w:val="000000"/>
        </w:rPr>
        <w:t xml:space="preserve"> Статья 34</w:t>
      </w:r>
    </w:p>
    <w:bookmarkEnd w:id="142"/>
    <w:p>
      <w:pPr>
        <w:spacing w:after="0"/>
        <w:ind w:left="0"/>
        <w:jc w:val="both"/>
      </w:pPr>
      <w:r>
        <w:rPr>
          <w:rFonts w:ascii="Times New Roman"/>
          <w:b w:val="false"/>
          <w:i w:val="false"/>
          <w:color w:val="000000"/>
          <w:sz w:val="28"/>
        </w:rPr>
        <w:t>
      1) Любой спор между двумя или несколькими странами-участницами на предмет применения или интерпретации настоящей Конвенции, который не может быть разрешен органами, наделенным полномочиями принятия решений согласно положениям настоящей Конвенции, решается путем переговоров между сторонами в споре.</w:t>
      </w:r>
    </w:p>
    <w:p>
      <w:pPr>
        <w:spacing w:after="0"/>
        <w:ind w:left="0"/>
        <w:jc w:val="both"/>
      </w:pPr>
      <w:r>
        <w:rPr>
          <w:rFonts w:ascii="Times New Roman"/>
          <w:b w:val="false"/>
          <w:i w:val="false"/>
          <w:color w:val="000000"/>
          <w:sz w:val="28"/>
        </w:rPr>
        <w:t>
      2) Если данные переговоры терпят фиаско в краткий срок, одна из сторон имеет право обратиться к Председателю Бюро и попросить назначить посредника. Если посредник не в силах прийти к согласию в споре, он составляет отчет о характере и масштабах спора и передает его Председателю.</w:t>
      </w:r>
    </w:p>
    <w:p>
      <w:pPr>
        <w:spacing w:after="0"/>
        <w:ind w:left="0"/>
        <w:jc w:val="both"/>
      </w:pPr>
      <w:r>
        <w:rPr>
          <w:rFonts w:ascii="Times New Roman"/>
          <w:b w:val="false"/>
          <w:i w:val="false"/>
          <w:color w:val="000000"/>
          <w:sz w:val="28"/>
        </w:rPr>
        <w:t>
      3) Если были, таким образом, констатированы основания для спора, спор становится предметом арбитража. С этой целью одна из сторон участниц в течении двухмесячного периода времени после извещения сторон спора об отчете направляет Генеральному секретарю Бюро просьбу об арбитраже, указывая выбранного арбитра. Другая сторона или другие стороны спора должны в двухмесячный срок назначить соответствующих арбитров. В противном случае, одна из сторон может направить дело на рассмотрение Председателю Международного суда с просьбой назначить арбитра или арбитров.</w:t>
      </w:r>
    </w:p>
    <w:p>
      <w:pPr>
        <w:spacing w:after="0"/>
        <w:ind w:left="0"/>
        <w:jc w:val="both"/>
      </w:pPr>
      <w:r>
        <w:rPr>
          <w:rFonts w:ascii="Times New Roman"/>
          <w:b w:val="false"/>
          <w:i w:val="false"/>
          <w:color w:val="000000"/>
          <w:sz w:val="28"/>
        </w:rPr>
        <w:t xml:space="preserve">
      Когда несколько сторон действуют сообща, они рассматриваются в соответствии с изложенными в предыдущем параграфе положениями как одна сторона. В случае сомнения, решение принадлежит Генеральному секретарю. </w:t>
      </w:r>
    </w:p>
    <w:p>
      <w:pPr>
        <w:spacing w:after="0"/>
        <w:ind w:left="0"/>
        <w:jc w:val="both"/>
      </w:pPr>
      <w:r>
        <w:rPr>
          <w:rFonts w:ascii="Times New Roman"/>
          <w:b w:val="false"/>
          <w:i w:val="false"/>
          <w:color w:val="000000"/>
          <w:sz w:val="28"/>
        </w:rPr>
        <w:t>
      Арбитры, в свою очередь, назначают сверх арбитра. Если арбитры не могут прийти к общему знаменателю и выбрать сверх арбитра в течение двух месяцев, то решение принимает Председатель Международного Суда, в результате обращения к нему одной стороны.</w:t>
      </w:r>
    </w:p>
    <w:p>
      <w:pPr>
        <w:spacing w:after="0"/>
        <w:ind w:left="0"/>
        <w:jc w:val="both"/>
      </w:pPr>
      <w:r>
        <w:rPr>
          <w:rFonts w:ascii="Times New Roman"/>
          <w:b w:val="false"/>
          <w:i w:val="false"/>
          <w:color w:val="000000"/>
          <w:sz w:val="28"/>
        </w:rPr>
        <w:t>
      4) Арбитражная коллегия сообщает о решении, вынесенным большинством голосов членов коллегии, сверх арбитр при этом имеет право решающего голоса в случае, если голоса арбитров разделились поровну. Это решение должно быть обязательным для всех сторон в споре, окончательным и без права обжалования.</w:t>
      </w:r>
    </w:p>
    <w:p>
      <w:pPr>
        <w:spacing w:after="0"/>
        <w:ind w:left="0"/>
        <w:jc w:val="both"/>
      </w:pPr>
      <w:r>
        <w:rPr>
          <w:rFonts w:ascii="Times New Roman"/>
          <w:b w:val="false"/>
          <w:i w:val="false"/>
          <w:color w:val="000000"/>
          <w:sz w:val="28"/>
        </w:rPr>
        <w:t>
      5) Любая страна имеет право во время подписания или ратификации настоящей Конвенции или присоединения к ней заявить о том, что не считает себя связанной обязательствами, указанными в предыдущих параграфах 3 и 4. Другие страны-участницы не будут считаться связанными положениями по отношению к стране, которая выдвинула такую оговорку.</w:t>
      </w:r>
    </w:p>
    <w:p>
      <w:pPr>
        <w:spacing w:after="0"/>
        <w:ind w:left="0"/>
        <w:jc w:val="both"/>
      </w:pPr>
      <w:r>
        <w:rPr>
          <w:rFonts w:ascii="Times New Roman"/>
          <w:b w:val="false"/>
          <w:i w:val="false"/>
          <w:color w:val="000000"/>
          <w:sz w:val="28"/>
        </w:rPr>
        <w:t>
      6) Любая страна-участница, которая выдвинула оговорку согласно положениям предыдущего параграфа, может в любое время отозвать данную оговорку, известив об этом Правительство депозитарий.</w:t>
      </w:r>
    </w:p>
    <w:bookmarkStart w:name="z157" w:id="143"/>
    <w:p>
      <w:pPr>
        <w:spacing w:after="0"/>
        <w:ind w:left="0"/>
        <w:jc w:val="left"/>
      </w:pPr>
      <w:r>
        <w:rPr>
          <w:rFonts w:ascii="Times New Roman"/>
          <w:b/>
          <w:i w:val="false"/>
          <w:color w:val="000000"/>
        </w:rPr>
        <w:t xml:space="preserve"> Статья 35</w:t>
      </w:r>
    </w:p>
    <w:bookmarkEnd w:id="143"/>
    <w:p>
      <w:pPr>
        <w:spacing w:after="0"/>
        <w:ind w:left="0"/>
        <w:jc w:val="both"/>
      </w:pPr>
      <w:r>
        <w:rPr>
          <w:rFonts w:ascii="Times New Roman"/>
          <w:b w:val="false"/>
          <w:i w:val="false"/>
          <w:color w:val="000000"/>
          <w:sz w:val="28"/>
        </w:rPr>
        <w:t>
      Настоящая Конвенция открыта для присоединения, с одной стороны, для любой страны, независимо от того, является она членом ООН или нет, страны, которая является участницей Устава Международного суда, или страны, которая является членом одного из специализированных агентств ООН или Агентства Международной Атомной Энергетики и, с другой стороны, для любой другой страны, чья заявка на вступление в ряды была утверждена большинством двух третьих стран-участниц, которые имеют право голоса на Генеральной Ассамблее Бюро. Документы о присоединении сдаются на хранение в архив Правительства Французской Республики и вступают в силу с момента их подачи.</w:t>
      </w:r>
    </w:p>
    <w:bookmarkStart w:name="z158" w:id="144"/>
    <w:p>
      <w:pPr>
        <w:spacing w:after="0"/>
        <w:ind w:left="0"/>
        <w:jc w:val="left"/>
      </w:pPr>
      <w:r>
        <w:rPr>
          <w:rFonts w:ascii="Times New Roman"/>
          <w:b/>
          <w:i w:val="false"/>
          <w:color w:val="000000"/>
        </w:rPr>
        <w:t xml:space="preserve"> Статья 36</w:t>
      </w:r>
    </w:p>
    <w:bookmarkEnd w:id="144"/>
    <w:p>
      <w:pPr>
        <w:spacing w:after="0"/>
        <w:ind w:left="0"/>
        <w:jc w:val="both"/>
      </w:pPr>
      <w:r>
        <w:rPr>
          <w:rFonts w:ascii="Times New Roman"/>
          <w:b w:val="false"/>
          <w:i w:val="false"/>
          <w:color w:val="000000"/>
          <w:sz w:val="28"/>
        </w:rPr>
        <w:t>
      Правительство Французской Республики должно известить Правительства стран-участниц настоящей Конвенции, а также Международное Бюро выставок о:</w:t>
      </w:r>
    </w:p>
    <w:p>
      <w:pPr>
        <w:spacing w:after="0"/>
        <w:ind w:left="0"/>
        <w:jc w:val="both"/>
      </w:pPr>
      <w:r>
        <w:rPr>
          <w:rFonts w:ascii="Times New Roman"/>
          <w:b w:val="false"/>
          <w:i w:val="false"/>
          <w:color w:val="000000"/>
          <w:sz w:val="28"/>
        </w:rPr>
        <w:t xml:space="preserve">
      а) вступлении в силу поправок в соответствии со </w:t>
      </w:r>
      <w:r>
        <w:rPr>
          <w:rFonts w:ascii="Times New Roman"/>
          <w:b w:val="false"/>
          <w:i w:val="false"/>
          <w:color w:val="000000"/>
          <w:sz w:val="28"/>
        </w:rPr>
        <w:t>статьей 33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b) присоединении новых членов в соответствии со </w:t>
      </w:r>
      <w:r>
        <w:rPr>
          <w:rFonts w:ascii="Times New Roman"/>
          <w:b w:val="false"/>
          <w:i w:val="false"/>
          <w:color w:val="000000"/>
          <w:sz w:val="28"/>
        </w:rPr>
        <w:t>статьей 35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c) расторжении настоящей Конвенции в соответствии со </w:t>
      </w:r>
      <w:r>
        <w:rPr>
          <w:rFonts w:ascii="Times New Roman"/>
          <w:b w:val="false"/>
          <w:i w:val="false"/>
          <w:color w:val="000000"/>
          <w:sz w:val="28"/>
        </w:rPr>
        <w:t>статьей 37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d) оговорках, представленных в соответствии со </w:t>
      </w:r>
      <w:r>
        <w:rPr>
          <w:rFonts w:ascii="Times New Roman"/>
          <w:b w:val="false"/>
          <w:i w:val="false"/>
          <w:color w:val="000000"/>
          <w:sz w:val="28"/>
        </w:rPr>
        <w:t>статьей 34</w:t>
      </w:r>
      <w:r>
        <w:rPr>
          <w:rFonts w:ascii="Times New Roman"/>
          <w:b w:val="false"/>
          <w:i w:val="false"/>
          <w:color w:val="000000"/>
          <w:sz w:val="28"/>
        </w:rPr>
        <w:t>, параграф 5;</w:t>
      </w:r>
    </w:p>
    <w:p>
      <w:pPr>
        <w:spacing w:after="0"/>
        <w:ind w:left="0"/>
        <w:jc w:val="both"/>
      </w:pPr>
      <w:r>
        <w:rPr>
          <w:rFonts w:ascii="Times New Roman"/>
          <w:b w:val="false"/>
          <w:i w:val="false"/>
          <w:color w:val="000000"/>
          <w:sz w:val="28"/>
        </w:rPr>
        <w:t>
      e) об истечении срока Конвенции.</w:t>
      </w:r>
    </w:p>
    <w:bookmarkStart w:name="z159" w:id="145"/>
    <w:p>
      <w:pPr>
        <w:spacing w:after="0"/>
        <w:ind w:left="0"/>
        <w:jc w:val="left"/>
      </w:pPr>
      <w:r>
        <w:rPr>
          <w:rFonts w:ascii="Times New Roman"/>
          <w:b/>
          <w:i w:val="false"/>
          <w:color w:val="000000"/>
        </w:rPr>
        <w:t xml:space="preserve"> Статья 37</w:t>
      </w:r>
    </w:p>
    <w:bookmarkEnd w:id="145"/>
    <w:p>
      <w:pPr>
        <w:spacing w:after="0"/>
        <w:ind w:left="0"/>
        <w:jc w:val="both"/>
      </w:pPr>
      <w:r>
        <w:rPr>
          <w:rFonts w:ascii="Times New Roman"/>
          <w:b w:val="false"/>
          <w:i w:val="false"/>
          <w:color w:val="000000"/>
          <w:sz w:val="28"/>
        </w:rPr>
        <w:t>
      1) Любая страна-участница может расторгнуть настоящую Конвенцию, известив об этом Правительство Французской Республики в письменном виде.</w:t>
      </w:r>
    </w:p>
    <w:p>
      <w:pPr>
        <w:spacing w:after="0"/>
        <w:ind w:left="0"/>
        <w:jc w:val="both"/>
      </w:pPr>
      <w:r>
        <w:rPr>
          <w:rFonts w:ascii="Times New Roman"/>
          <w:b w:val="false"/>
          <w:i w:val="false"/>
          <w:color w:val="000000"/>
          <w:sz w:val="28"/>
        </w:rPr>
        <w:t>
      2) Данное расторжение вступает в силу по истечению одного года со дня получения уведомления.</w:t>
      </w:r>
    </w:p>
    <w:p>
      <w:pPr>
        <w:spacing w:after="0"/>
        <w:ind w:left="0"/>
        <w:jc w:val="both"/>
      </w:pPr>
      <w:r>
        <w:rPr>
          <w:rFonts w:ascii="Times New Roman"/>
          <w:b w:val="false"/>
          <w:i w:val="false"/>
          <w:color w:val="000000"/>
          <w:sz w:val="28"/>
        </w:rPr>
        <w:t xml:space="preserve">
      3) Настоящая Конвенция прекращает свое действие, если как результат расторжений, число стран-участниц сократится до менее семи. </w:t>
      </w:r>
    </w:p>
    <w:p>
      <w:pPr>
        <w:spacing w:after="0"/>
        <w:ind w:left="0"/>
        <w:jc w:val="both"/>
      </w:pPr>
      <w:r>
        <w:rPr>
          <w:rFonts w:ascii="Times New Roman"/>
          <w:b w:val="false"/>
          <w:i w:val="false"/>
          <w:color w:val="000000"/>
          <w:sz w:val="28"/>
        </w:rPr>
        <w:t>
      В отсутствии любого договора, который может быть заключен между странами-участницами касательно роспуска Бюро, Генеральный секретарь будет нести ответственность за вопросы ликвидации. Активы будут распределены между странами-участницами соразмерно взносам, выплаченным с тех пор, как они стали участниками настоящей Конвенции. Если имеются долги, они будут погашены теми же странами-участниками, соразмерно взносам, указанным на текущий финансовый год.</w:t>
      </w:r>
    </w:p>
    <w:p>
      <w:pPr>
        <w:spacing w:after="0"/>
        <w:ind w:left="0"/>
        <w:jc w:val="both"/>
      </w:pPr>
      <w:r>
        <w:rPr>
          <w:rFonts w:ascii="Times New Roman"/>
          <w:b w:val="false"/>
          <w:i w:val="false"/>
          <w:color w:val="000000"/>
          <w:sz w:val="28"/>
        </w:rPr>
        <w:t>
      Совершено в Париже, 30 ноября 1972 года.</w:t>
      </w:r>
    </w:p>
    <w:p>
      <w:pPr>
        <w:spacing w:after="0"/>
        <w:ind w:left="0"/>
        <w:jc w:val="both"/>
      </w:pPr>
      <w:r>
        <w:rPr>
          <w:rFonts w:ascii="Times New Roman"/>
          <w:b w:val="false"/>
          <w:i w:val="false"/>
          <w:color w:val="000000"/>
          <w:sz w:val="28"/>
        </w:rPr>
        <w:t>
      За Правительство Федеральной Республики Германии</w:t>
      </w:r>
    </w:p>
    <w:p>
      <w:pPr>
        <w:spacing w:after="0"/>
        <w:ind w:left="0"/>
        <w:jc w:val="both"/>
      </w:pPr>
      <w:r>
        <w:rPr>
          <w:rFonts w:ascii="Times New Roman"/>
          <w:b w:val="false"/>
          <w:i w:val="false"/>
          <w:color w:val="000000"/>
          <w:sz w:val="28"/>
        </w:rPr>
        <w:t>
      С. Вон Браун</w:t>
      </w:r>
    </w:p>
    <w:p>
      <w:pPr>
        <w:spacing w:after="0"/>
        <w:ind w:left="0"/>
        <w:jc w:val="both"/>
      </w:pPr>
      <w:r>
        <w:rPr>
          <w:rFonts w:ascii="Times New Roman"/>
          <w:b w:val="false"/>
          <w:i w:val="false"/>
          <w:color w:val="000000"/>
          <w:sz w:val="28"/>
        </w:rPr>
        <w:t>
      За Правительство Республики Австрии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Эрик Биелка 28/09/1973</w:t>
      </w:r>
    </w:p>
    <w:p>
      <w:pPr>
        <w:spacing w:after="0"/>
        <w:ind w:left="0"/>
        <w:jc w:val="both"/>
      </w:pPr>
      <w:r>
        <w:rPr>
          <w:rFonts w:ascii="Times New Roman"/>
          <w:b w:val="false"/>
          <w:i w:val="false"/>
          <w:color w:val="000000"/>
          <w:sz w:val="28"/>
        </w:rPr>
        <w:t>
      За Правительство Королевства Бельгии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Р. Росшилд</w:t>
      </w:r>
    </w:p>
    <w:p>
      <w:pPr>
        <w:spacing w:after="0"/>
        <w:ind w:left="0"/>
        <w:jc w:val="both"/>
      </w:pPr>
      <w:r>
        <w:rPr>
          <w:rFonts w:ascii="Times New Roman"/>
          <w:b w:val="false"/>
          <w:i w:val="false"/>
          <w:color w:val="000000"/>
          <w:sz w:val="28"/>
        </w:rPr>
        <w:t>
      Р. Рау</w:t>
      </w:r>
    </w:p>
    <w:p>
      <w:pPr>
        <w:spacing w:after="0"/>
        <w:ind w:left="0"/>
        <w:jc w:val="both"/>
      </w:pPr>
      <w:r>
        <w:rPr>
          <w:rFonts w:ascii="Times New Roman"/>
          <w:b w:val="false"/>
          <w:i w:val="false"/>
          <w:color w:val="000000"/>
          <w:sz w:val="28"/>
        </w:rPr>
        <w:t>
      За Правительство Белорусской Советской Социалистической</w:t>
      </w:r>
    </w:p>
    <w:p>
      <w:pPr>
        <w:spacing w:after="0"/>
        <w:ind w:left="0"/>
        <w:jc w:val="both"/>
      </w:pP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с оговорками, выраженными в мандате и в декларации</w:t>
      </w:r>
    </w:p>
    <w:p>
      <w:pPr>
        <w:spacing w:after="0"/>
        <w:ind w:left="0"/>
        <w:jc w:val="both"/>
      </w:pPr>
      <w:r>
        <w:rPr>
          <w:rFonts w:ascii="Times New Roman"/>
          <w:b w:val="false"/>
          <w:i w:val="false"/>
          <w:color w:val="000000"/>
          <w:sz w:val="28"/>
        </w:rPr>
        <w:t>
      В. Анитчук</w:t>
      </w:r>
    </w:p>
    <w:p>
      <w:pPr>
        <w:spacing w:after="0"/>
        <w:ind w:left="0"/>
        <w:jc w:val="both"/>
      </w:pPr>
      <w:r>
        <w:rPr>
          <w:rFonts w:ascii="Times New Roman"/>
          <w:b w:val="false"/>
          <w:i w:val="false"/>
          <w:color w:val="000000"/>
          <w:sz w:val="28"/>
        </w:rPr>
        <w:t>
      За Правительство Федеративной Республики Бразилии</w:t>
      </w:r>
    </w:p>
    <w:p>
      <w:pPr>
        <w:spacing w:after="0"/>
        <w:ind w:left="0"/>
        <w:jc w:val="both"/>
      </w:pPr>
      <w:r>
        <w:rPr>
          <w:rFonts w:ascii="Times New Roman"/>
          <w:b w:val="false"/>
          <w:i w:val="false"/>
          <w:color w:val="000000"/>
          <w:sz w:val="28"/>
        </w:rPr>
        <w:t>
      За Правительство Народной Республики Болгарии</w:t>
      </w:r>
    </w:p>
    <w:p>
      <w:pPr>
        <w:spacing w:after="0"/>
        <w:ind w:left="0"/>
        <w:jc w:val="both"/>
      </w:pPr>
      <w:r>
        <w:rPr>
          <w:rFonts w:ascii="Times New Roman"/>
          <w:b w:val="false"/>
          <w:i w:val="false"/>
          <w:color w:val="000000"/>
          <w:sz w:val="28"/>
        </w:rPr>
        <w:t>
      Е. Разлогов</w:t>
      </w:r>
    </w:p>
    <w:p>
      <w:pPr>
        <w:spacing w:after="0"/>
        <w:ind w:left="0"/>
        <w:jc w:val="both"/>
      </w:pPr>
      <w:r>
        <w:rPr>
          <w:rFonts w:ascii="Times New Roman"/>
          <w:b w:val="false"/>
          <w:i w:val="false"/>
          <w:color w:val="000000"/>
          <w:sz w:val="28"/>
        </w:rPr>
        <w:t>
      с оговорками и заявлением, выраженными во время подписания</w:t>
      </w:r>
    </w:p>
    <w:p>
      <w:pPr>
        <w:spacing w:after="0"/>
        <w:ind w:left="0"/>
        <w:jc w:val="both"/>
      </w:pPr>
      <w:r>
        <w:rPr>
          <w:rFonts w:ascii="Times New Roman"/>
          <w:b w:val="false"/>
          <w:i w:val="false"/>
          <w:color w:val="000000"/>
          <w:sz w:val="28"/>
        </w:rPr>
        <w:t>
      За Правительство Канады</w:t>
      </w:r>
    </w:p>
    <w:p>
      <w:pPr>
        <w:spacing w:after="0"/>
        <w:ind w:left="0"/>
        <w:jc w:val="both"/>
      </w:pPr>
      <w:r>
        <w:rPr>
          <w:rFonts w:ascii="Times New Roman"/>
          <w:b w:val="false"/>
          <w:i w:val="false"/>
          <w:color w:val="000000"/>
          <w:sz w:val="28"/>
        </w:rPr>
        <w:t>
      Клауд Т.Чарланд</w:t>
      </w:r>
    </w:p>
    <w:p>
      <w:pPr>
        <w:spacing w:after="0"/>
        <w:ind w:left="0"/>
        <w:jc w:val="both"/>
      </w:pPr>
      <w:r>
        <w:rPr>
          <w:rFonts w:ascii="Times New Roman"/>
          <w:b w:val="false"/>
          <w:i w:val="false"/>
          <w:color w:val="000000"/>
          <w:sz w:val="28"/>
        </w:rPr>
        <w:t>
      За Правительство Королевства Дании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Пол Ассам</w:t>
      </w:r>
    </w:p>
    <w:p>
      <w:pPr>
        <w:spacing w:after="0"/>
        <w:ind w:left="0"/>
        <w:jc w:val="both"/>
      </w:pPr>
      <w:r>
        <w:rPr>
          <w:rFonts w:ascii="Times New Roman"/>
          <w:b w:val="false"/>
          <w:i w:val="false"/>
          <w:color w:val="000000"/>
          <w:sz w:val="28"/>
        </w:rPr>
        <w:t>
      За Правительство Испании</w:t>
      </w:r>
    </w:p>
    <w:p>
      <w:pPr>
        <w:spacing w:after="0"/>
        <w:ind w:left="0"/>
        <w:jc w:val="both"/>
      </w:pPr>
      <w:r>
        <w:rPr>
          <w:rFonts w:ascii="Times New Roman"/>
          <w:b w:val="false"/>
          <w:i w:val="false"/>
          <w:color w:val="000000"/>
          <w:sz w:val="28"/>
        </w:rPr>
        <w:t>
      Эмили де Мотта</w:t>
      </w:r>
    </w:p>
    <w:p>
      <w:pPr>
        <w:spacing w:after="0"/>
        <w:ind w:left="0"/>
        <w:jc w:val="both"/>
      </w:pPr>
      <w:r>
        <w:rPr>
          <w:rFonts w:ascii="Times New Roman"/>
          <w:b w:val="false"/>
          <w:i w:val="false"/>
          <w:color w:val="000000"/>
          <w:sz w:val="28"/>
        </w:rPr>
        <w:t>
      За Правительство Соединенных Штатов Америки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Джек Кубич</w:t>
      </w:r>
    </w:p>
    <w:p>
      <w:pPr>
        <w:spacing w:after="0"/>
        <w:ind w:left="0"/>
        <w:jc w:val="both"/>
      </w:pPr>
      <w:r>
        <w:rPr>
          <w:rFonts w:ascii="Times New Roman"/>
          <w:b w:val="false"/>
          <w:i w:val="false"/>
          <w:color w:val="000000"/>
          <w:sz w:val="28"/>
        </w:rPr>
        <w:t>
      За Правительство Республики Финляндии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Олле Герольд</w:t>
      </w:r>
    </w:p>
    <w:p>
      <w:pPr>
        <w:spacing w:after="0"/>
        <w:ind w:left="0"/>
        <w:jc w:val="both"/>
      </w:pPr>
      <w:r>
        <w:rPr>
          <w:rFonts w:ascii="Times New Roman"/>
          <w:b w:val="false"/>
          <w:i w:val="false"/>
          <w:color w:val="000000"/>
          <w:sz w:val="28"/>
        </w:rPr>
        <w:t>
      За Правительство Республики Франции</w:t>
      </w:r>
    </w:p>
    <w:p>
      <w:pPr>
        <w:spacing w:after="0"/>
        <w:ind w:left="0"/>
        <w:jc w:val="both"/>
      </w:pPr>
      <w:r>
        <w:rPr>
          <w:rFonts w:ascii="Times New Roman"/>
          <w:b w:val="false"/>
          <w:i w:val="false"/>
          <w:color w:val="000000"/>
          <w:sz w:val="28"/>
        </w:rPr>
        <w:t>
      Кристиан Домаль</w:t>
      </w:r>
    </w:p>
    <w:p>
      <w:pPr>
        <w:spacing w:after="0"/>
        <w:ind w:left="0"/>
        <w:jc w:val="both"/>
      </w:pPr>
      <w:r>
        <w:rPr>
          <w:rFonts w:ascii="Times New Roman"/>
          <w:b w:val="false"/>
          <w:i w:val="false"/>
          <w:color w:val="000000"/>
          <w:sz w:val="28"/>
        </w:rPr>
        <w:t>
      За Правительство Королевства Великобритания и Северной Ирландии</w:t>
      </w:r>
    </w:p>
    <w:p>
      <w:pPr>
        <w:spacing w:after="0"/>
        <w:ind w:left="0"/>
        <w:jc w:val="both"/>
      </w:pPr>
      <w:r>
        <w:rPr>
          <w:rFonts w:ascii="Times New Roman"/>
          <w:b w:val="false"/>
          <w:i w:val="false"/>
          <w:color w:val="000000"/>
          <w:sz w:val="28"/>
        </w:rPr>
        <w:t>
      Ф. Седгуик-Джелл</w:t>
      </w:r>
    </w:p>
    <w:p>
      <w:pPr>
        <w:spacing w:after="0"/>
        <w:ind w:left="0"/>
        <w:jc w:val="both"/>
      </w:pPr>
      <w:r>
        <w:rPr>
          <w:rFonts w:ascii="Times New Roman"/>
          <w:b w:val="false"/>
          <w:i w:val="false"/>
          <w:color w:val="000000"/>
          <w:sz w:val="28"/>
        </w:rPr>
        <w:t>
      Д. Логан</w:t>
      </w:r>
    </w:p>
    <w:p>
      <w:pPr>
        <w:spacing w:after="0"/>
        <w:ind w:left="0"/>
        <w:jc w:val="both"/>
      </w:pPr>
      <w:r>
        <w:rPr>
          <w:rFonts w:ascii="Times New Roman"/>
          <w:b w:val="false"/>
          <w:i w:val="false"/>
          <w:color w:val="000000"/>
          <w:sz w:val="28"/>
        </w:rPr>
        <w:t>
      За Правительство Королевства Греции</w:t>
      </w:r>
    </w:p>
    <w:p>
      <w:pPr>
        <w:spacing w:after="0"/>
        <w:ind w:left="0"/>
        <w:jc w:val="both"/>
      </w:pPr>
      <w:r>
        <w:rPr>
          <w:rFonts w:ascii="Times New Roman"/>
          <w:b w:val="false"/>
          <w:i w:val="false"/>
          <w:color w:val="000000"/>
          <w:sz w:val="28"/>
        </w:rPr>
        <w:t>
      За Правительство Республики Гаити</w:t>
      </w:r>
    </w:p>
    <w:p>
      <w:pPr>
        <w:spacing w:after="0"/>
        <w:ind w:left="0"/>
        <w:jc w:val="both"/>
      </w:pPr>
      <w:r>
        <w:rPr>
          <w:rFonts w:ascii="Times New Roman"/>
          <w:b w:val="false"/>
          <w:i w:val="false"/>
          <w:color w:val="000000"/>
          <w:sz w:val="28"/>
        </w:rPr>
        <w:t>
      За Правительство Народной Республики Венгрии</w:t>
      </w:r>
    </w:p>
    <w:p>
      <w:pPr>
        <w:spacing w:after="0"/>
        <w:ind w:left="0"/>
        <w:jc w:val="both"/>
      </w:pPr>
      <w:r>
        <w:rPr>
          <w:rFonts w:ascii="Times New Roman"/>
          <w:b w:val="false"/>
          <w:i w:val="false"/>
          <w:color w:val="000000"/>
          <w:sz w:val="28"/>
        </w:rPr>
        <w:t>
      с оговорками, содержащимися в мандатах</w:t>
      </w:r>
    </w:p>
    <w:p>
      <w:pPr>
        <w:spacing w:after="0"/>
        <w:ind w:left="0"/>
        <w:jc w:val="both"/>
      </w:pPr>
      <w:r>
        <w:rPr>
          <w:rFonts w:ascii="Times New Roman"/>
          <w:b w:val="false"/>
          <w:i w:val="false"/>
          <w:color w:val="000000"/>
          <w:sz w:val="28"/>
        </w:rPr>
        <w:t>
      Лазло Фолдес</w:t>
      </w:r>
    </w:p>
    <w:p>
      <w:pPr>
        <w:spacing w:after="0"/>
        <w:ind w:left="0"/>
        <w:jc w:val="both"/>
      </w:pPr>
      <w:r>
        <w:rPr>
          <w:rFonts w:ascii="Times New Roman"/>
          <w:b w:val="false"/>
          <w:i w:val="false"/>
          <w:color w:val="000000"/>
          <w:sz w:val="28"/>
        </w:rPr>
        <w:t>
      За Правительство Государства Израиля</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Израел Хавив</w:t>
      </w:r>
    </w:p>
    <w:p>
      <w:pPr>
        <w:spacing w:after="0"/>
        <w:ind w:left="0"/>
        <w:jc w:val="both"/>
      </w:pPr>
      <w:r>
        <w:rPr>
          <w:rFonts w:ascii="Times New Roman"/>
          <w:b w:val="false"/>
          <w:i w:val="false"/>
          <w:color w:val="000000"/>
          <w:sz w:val="28"/>
        </w:rPr>
        <w:t>
      За Правительство Республики Италии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Ф. Малфатти</w:t>
      </w:r>
    </w:p>
    <w:p>
      <w:pPr>
        <w:spacing w:after="0"/>
        <w:ind w:left="0"/>
        <w:jc w:val="both"/>
      </w:pPr>
      <w:r>
        <w:rPr>
          <w:rFonts w:ascii="Times New Roman"/>
          <w:b w:val="false"/>
          <w:i w:val="false"/>
          <w:color w:val="000000"/>
          <w:sz w:val="28"/>
        </w:rPr>
        <w:t>
      За Правительство Японии</w:t>
      </w:r>
    </w:p>
    <w:p>
      <w:pPr>
        <w:spacing w:after="0"/>
        <w:ind w:left="0"/>
        <w:jc w:val="both"/>
      </w:pPr>
      <w:r>
        <w:rPr>
          <w:rFonts w:ascii="Times New Roman"/>
          <w:b w:val="false"/>
          <w:i w:val="false"/>
          <w:color w:val="000000"/>
          <w:sz w:val="28"/>
        </w:rPr>
        <w:t>
      За Правительство Республики Ливана</w:t>
      </w:r>
    </w:p>
    <w:p>
      <w:pPr>
        <w:spacing w:after="0"/>
        <w:ind w:left="0"/>
        <w:jc w:val="both"/>
      </w:pPr>
      <w:r>
        <w:rPr>
          <w:rFonts w:ascii="Times New Roman"/>
          <w:b w:val="false"/>
          <w:i w:val="false"/>
          <w:color w:val="000000"/>
          <w:sz w:val="28"/>
        </w:rPr>
        <w:t>
      За Правительство Королевства Марокко</w:t>
      </w:r>
    </w:p>
    <w:p>
      <w:pPr>
        <w:spacing w:after="0"/>
        <w:ind w:left="0"/>
        <w:jc w:val="both"/>
      </w:pPr>
      <w:r>
        <w:rPr>
          <w:rFonts w:ascii="Times New Roman"/>
          <w:b w:val="false"/>
          <w:i w:val="false"/>
          <w:color w:val="000000"/>
          <w:sz w:val="28"/>
        </w:rPr>
        <w:t>
      За Правительство Княжества Монако</w:t>
      </w:r>
    </w:p>
    <w:p>
      <w:pPr>
        <w:spacing w:after="0"/>
        <w:ind w:left="0"/>
        <w:jc w:val="both"/>
      </w:pPr>
      <w:r>
        <w:rPr>
          <w:rFonts w:ascii="Times New Roman"/>
          <w:b w:val="false"/>
          <w:i w:val="false"/>
          <w:color w:val="000000"/>
          <w:sz w:val="28"/>
        </w:rPr>
        <w:t>
      Пьер-Люис Фалаизе</w:t>
      </w:r>
    </w:p>
    <w:p>
      <w:pPr>
        <w:spacing w:after="0"/>
        <w:ind w:left="0"/>
        <w:jc w:val="both"/>
      </w:pPr>
      <w:r>
        <w:rPr>
          <w:rFonts w:ascii="Times New Roman"/>
          <w:b w:val="false"/>
          <w:i w:val="false"/>
          <w:color w:val="000000"/>
          <w:sz w:val="28"/>
        </w:rPr>
        <w:t>
      За Правительство Федеративной Республики Нигерии</w:t>
      </w:r>
    </w:p>
    <w:p>
      <w:pPr>
        <w:spacing w:after="0"/>
        <w:ind w:left="0"/>
        <w:jc w:val="both"/>
      </w:pPr>
      <w:r>
        <w:rPr>
          <w:rFonts w:ascii="Times New Roman"/>
          <w:b w:val="false"/>
          <w:i w:val="false"/>
          <w:color w:val="000000"/>
          <w:sz w:val="28"/>
        </w:rPr>
        <w:t>
      За Правительство Королевства Норвегии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Херслеб Вогт</w:t>
      </w:r>
    </w:p>
    <w:p>
      <w:pPr>
        <w:spacing w:after="0"/>
        <w:ind w:left="0"/>
        <w:jc w:val="both"/>
      </w:pPr>
      <w:r>
        <w:rPr>
          <w:rFonts w:ascii="Times New Roman"/>
          <w:b w:val="false"/>
          <w:i w:val="false"/>
          <w:color w:val="000000"/>
          <w:sz w:val="28"/>
        </w:rPr>
        <w:t>
      За Правительство Новой Зеландии</w:t>
      </w:r>
    </w:p>
    <w:p>
      <w:pPr>
        <w:spacing w:after="0"/>
        <w:ind w:left="0"/>
        <w:jc w:val="both"/>
      </w:pPr>
      <w:r>
        <w:rPr>
          <w:rFonts w:ascii="Times New Roman"/>
          <w:b w:val="false"/>
          <w:i w:val="false"/>
          <w:color w:val="000000"/>
          <w:sz w:val="28"/>
        </w:rPr>
        <w:t>
      За Правительство Королевства Нидерланды</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Ж.А де Ранитз</w:t>
      </w:r>
    </w:p>
    <w:p>
      <w:pPr>
        <w:spacing w:after="0"/>
        <w:ind w:left="0"/>
        <w:jc w:val="both"/>
      </w:pPr>
      <w:r>
        <w:rPr>
          <w:rFonts w:ascii="Times New Roman"/>
          <w:b w:val="false"/>
          <w:i w:val="false"/>
          <w:color w:val="000000"/>
          <w:sz w:val="28"/>
        </w:rPr>
        <w:t>
      За Правительство Народной Республики Польши</w:t>
      </w:r>
    </w:p>
    <w:p>
      <w:pPr>
        <w:spacing w:after="0"/>
        <w:ind w:left="0"/>
        <w:jc w:val="both"/>
      </w:pPr>
      <w:r>
        <w:rPr>
          <w:rFonts w:ascii="Times New Roman"/>
          <w:b w:val="false"/>
          <w:i w:val="false"/>
          <w:color w:val="000000"/>
          <w:sz w:val="28"/>
        </w:rPr>
        <w:t>
      При условии ратификации и с оговорками, выраженными вербально 30-го</w:t>
      </w:r>
    </w:p>
    <w:p>
      <w:pPr>
        <w:spacing w:after="0"/>
        <w:ind w:left="0"/>
        <w:jc w:val="both"/>
      </w:pPr>
      <w:r>
        <w:rPr>
          <w:rFonts w:ascii="Times New Roman"/>
          <w:b w:val="false"/>
          <w:i w:val="false"/>
          <w:color w:val="000000"/>
          <w:sz w:val="28"/>
        </w:rPr>
        <w:t>
      ноября 1972</w:t>
      </w:r>
    </w:p>
    <w:p>
      <w:pPr>
        <w:spacing w:after="0"/>
        <w:ind w:left="0"/>
        <w:jc w:val="both"/>
      </w:pPr>
      <w:r>
        <w:rPr>
          <w:rFonts w:ascii="Times New Roman"/>
          <w:b w:val="false"/>
          <w:i w:val="false"/>
          <w:color w:val="000000"/>
          <w:sz w:val="28"/>
        </w:rPr>
        <w:t>
      (№ Z-II OME-BIE)</w:t>
      </w:r>
    </w:p>
    <w:p>
      <w:pPr>
        <w:spacing w:after="0"/>
        <w:ind w:left="0"/>
        <w:jc w:val="both"/>
      </w:pPr>
      <w:r>
        <w:rPr>
          <w:rFonts w:ascii="Times New Roman"/>
          <w:b w:val="false"/>
          <w:i w:val="false"/>
          <w:color w:val="000000"/>
          <w:sz w:val="28"/>
        </w:rPr>
        <w:t>
      Мичата Каджзера</w:t>
      </w:r>
    </w:p>
    <w:p>
      <w:pPr>
        <w:spacing w:after="0"/>
        <w:ind w:left="0"/>
        <w:jc w:val="both"/>
      </w:pPr>
      <w:r>
        <w:rPr>
          <w:rFonts w:ascii="Times New Roman"/>
          <w:b w:val="false"/>
          <w:i w:val="false"/>
          <w:color w:val="000000"/>
          <w:sz w:val="28"/>
        </w:rPr>
        <w:t>
      За Правительство Республики Португалии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А. Ленкастре ла Вейга</w:t>
      </w:r>
    </w:p>
    <w:p>
      <w:pPr>
        <w:spacing w:after="0"/>
        <w:ind w:left="0"/>
        <w:jc w:val="both"/>
      </w:pPr>
      <w:r>
        <w:rPr>
          <w:rFonts w:ascii="Times New Roman"/>
          <w:b w:val="false"/>
          <w:i w:val="false"/>
          <w:color w:val="000000"/>
          <w:sz w:val="28"/>
        </w:rPr>
        <w:t>
      29 ноября 1973</w:t>
      </w:r>
    </w:p>
    <w:p>
      <w:pPr>
        <w:spacing w:after="0"/>
        <w:ind w:left="0"/>
        <w:jc w:val="both"/>
      </w:pPr>
      <w:r>
        <w:rPr>
          <w:rFonts w:ascii="Times New Roman"/>
          <w:b w:val="false"/>
          <w:i w:val="false"/>
          <w:color w:val="000000"/>
          <w:sz w:val="28"/>
        </w:rPr>
        <w:t>
      За Правительство Социалистической Республики Румынии</w:t>
      </w:r>
    </w:p>
    <w:p>
      <w:pPr>
        <w:spacing w:after="0"/>
        <w:ind w:left="0"/>
        <w:jc w:val="both"/>
      </w:pPr>
      <w:r>
        <w:rPr>
          <w:rFonts w:ascii="Times New Roman"/>
          <w:b w:val="false"/>
          <w:i w:val="false"/>
          <w:color w:val="000000"/>
          <w:sz w:val="28"/>
        </w:rPr>
        <w:t>
      С оговорками, указанными в мандатах, согласно положениям статьи 34,</w:t>
      </w:r>
    </w:p>
    <w:p>
      <w:pPr>
        <w:spacing w:after="0"/>
        <w:ind w:left="0"/>
        <w:jc w:val="both"/>
      </w:pPr>
      <w:r>
        <w:rPr>
          <w:rFonts w:ascii="Times New Roman"/>
          <w:b w:val="false"/>
          <w:i w:val="false"/>
          <w:color w:val="000000"/>
          <w:sz w:val="28"/>
        </w:rPr>
        <w:t>
      параграф 3 и 4 и декларации статьи 35</w:t>
      </w:r>
    </w:p>
    <w:p>
      <w:pPr>
        <w:spacing w:after="0"/>
        <w:ind w:left="0"/>
        <w:jc w:val="both"/>
      </w:pPr>
      <w:r>
        <w:rPr>
          <w:rFonts w:ascii="Times New Roman"/>
          <w:b w:val="false"/>
          <w:i w:val="false"/>
          <w:color w:val="000000"/>
          <w:sz w:val="28"/>
        </w:rPr>
        <w:t>
      С. Флитан</w:t>
      </w:r>
    </w:p>
    <w:p>
      <w:pPr>
        <w:spacing w:after="0"/>
        <w:ind w:left="0"/>
        <w:jc w:val="both"/>
      </w:pPr>
      <w:r>
        <w:rPr>
          <w:rFonts w:ascii="Times New Roman"/>
          <w:b w:val="false"/>
          <w:i w:val="false"/>
          <w:color w:val="000000"/>
          <w:sz w:val="28"/>
        </w:rPr>
        <w:t>
      8 ноября 1973</w:t>
      </w:r>
    </w:p>
    <w:p>
      <w:pPr>
        <w:spacing w:after="0"/>
        <w:ind w:left="0"/>
        <w:jc w:val="both"/>
      </w:pPr>
      <w:r>
        <w:rPr>
          <w:rFonts w:ascii="Times New Roman"/>
          <w:b w:val="false"/>
          <w:i w:val="false"/>
          <w:color w:val="000000"/>
          <w:sz w:val="28"/>
        </w:rPr>
        <w:t>
      За Правительство Королевства Швеции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Д. Уинтер</w:t>
      </w:r>
    </w:p>
    <w:p>
      <w:pPr>
        <w:spacing w:after="0"/>
        <w:ind w:left="0"/>
        <w:jc w:val="both"/>
      </w:pPr>
      <w:r>
        <w:rPr>
          <w:rFonts w:ascii="Times New Roman"/>
          <w:b w:val="false"/>
          <w:i w:val="false"/>
          <w:color w:val="000000"/>
          <w:sz w:val="28"/>
        </w:rPr>
        <w:t>
      За Правительство Швейцарской Конфедерации</w:t>
      </w:r>
    </w:p>
    <w:p>
      <w:pPr>
        <w:spacing w:after="0"/>
        <w:ind w:left="0"/>
        <w:jc w:val="both"/>
      </w:pPr>
      <w:r>
        <w:rPr>
          <w:rFonts w:ascii="Times New Roman"/>
          <w:b w:val="false"/>
          <w:i w:val="false"/>
          <w:color w:val="000000"/>
          <w:sz w:val="28"/>
        </w:rPr>
        <w:t>
      При условии ратификации</w:t>
      </w:r>
    </w:p>
    <w:p>
      <w:pPr>
        <w:spacing w:after="0"/>
        <w:ind w:left="0"/>
        <w:jc w:val="both"/>
      </w:pPr>
      <w:r>
        <w:rPr>
          <w:rFonts w:ascii="Times New Roman"/>
          <w:b w:val="false"/>
          <w:i w:val="false"/>
          <w:color w:val="000000"/>
          <w:sz w:val="28"/>
        </w:rPr>
        <w:t>
      Макс Троэндл</w:t>
      </w:r>
    </w:p>
    <w:p>
      <w:pPr>
        <w:spacing w:after="0"/>
        <w:ind w:left="0"/>
        <w:jc w:val="both"/>
      </w:pPr>
      <w:r>
        <w:rPr>
          <w:rFonts w:ascii="Times New Roman"/>
          <w:b w:val="false"/>
          <w:i w:val="false"/>
          <w:color w:val="000000"/>
          <w:sz w:val="28"/>
        </w:rPr>
        <w:t>
      За Правительство Единой Республики Танзании</w:t>
      </w:r>
    </w:p>
    <w:p>
      <w:pPr>
        <w:spacing w:after="0"/>
        <w:ind w:left="0"/>
        <w:jc w:val="both"/>
      </w:pPr>
      <w:r>
        <w:rPr>
          <w:rFonts w:ascii="Times New Roman"/>
          <w:b w:val="false"/>
          <w:i w:val="false"/>
          <w:color w:val="000000"/>
          <w:sz w:val="28"/>
        </w:rPr>
        <w:t>
      За Правительство Социалистической Республики Чехословакии</w:t>
      </w:r>
    </w:p>
    <w:p>
      <w:pPr>
        <w:spacing w:after="0"/>
        <w:ind w:left="0"/>
        <w:jc w:val="both"/>
      </w:pPr>
      <w:r>
        <w:rPr>
          <w:rFonts w:ascii="Times New Roman"/>
          <w:b w:val="false"/>
          <w:i w:val="false"/>
          <w:color w:val="000000"/>
          <w:sz w:val="28"/>
        </w:rPr>
        <w:t>
      За Правительство Республики Тунис</w:t>
      </w:r>
    </w:p>
    <w:p>
      <w:pPr>
        <w:spacing w:after="0"/>
        <w:ind w:left="0"/>
        <w:jc w:val="both"/>
      </w:pPr>
      <w:r>
        <w:rPr>
          <w:rFonts w:ascii="Times New Roman"/>
          <w:b w:val="false"/>
          <w:i w:val="false"/>
          <w:color w:val="000000"/>
          <w:sz w:val="28"/>
        </w:rPr>
        <w:t>
      Абдессалем Бенайед</w:t>
      </w:r>
    </w:p>
    <w:p>
      <w:pPr>
        <w:spacing w:after="0"/>
        <w:ind w:left="0"/>
        <w:jc w:val="both"/>
      </w:pPr>
      <w:r>
        <w:rPr>
          <w:rFonts w:ascii="Times New Roman"/>
          <w:b w:val="false"/>
          <w:i w:val="false"/>
          <w:color w:val="000000"/>
          <w:sz w:val="28"/>
        </w:rPr>
        <w:t>
      За Правительство Украинской Советской Социалистической</w:t>
      </w:r>
    </w:p>
    <w:p>
      <w:pPr>
        <w:spacing w:after="0"/>
        <w:ind w:left="0"/>
        <w:jc w:val="both"/>
      </w:pP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xml:space="preserve">
      Александр Горденко </w:t>
      </w:r>
    </w:p>
    <w:p>
      <w:pPr>
        <w:spacing w:after="0"/>
        <w:ind w:left="0"/>
        <w:jc w:val="both"/>
      </w:pPr>
      <w:r>
        <w:rPr>
          <w:rFonts w:ascii="Times New Roman"/>
          <w:b w:val="false"/>
          <w:i w:val="false"/>
          <w:color w:val="000000"/>
          <w:sz w:val="28"/>
        </w:rPr>
        <w:t>
      За Правительство Союза Советских Социалистических Республик</w:t>
      </w:r>
    </w:p>
    <w:p>
      <w:pPr>
        <w:spacing w:after="0"/>
        <w:ind w:left="0"/>
        <w:jc w:val="both"/>
      </w:pPr>
      <w:r>
        <w:rPr>
          <w:rFonts w:ascii="Times New Roman"/>
          <w:b w:val="false"/>
          <w:i w:val="false"/>
          <w:color w:val="000000"/>
          <w:sz w:val="28"/>
        </w:rPr>
        <w:t>
      С оговорками и декларацией, выраженными в момент подписания</w:t>
      </w:r>
    </w:p>
    <w:p>
      <w:pPr>
        <w:spacing w:after="0"/>
        <w:ind w:left="0"/>
        <w:jc w:val="both"/>
      </w:pPr>
      <w:r>
        <w:rPr>
          <w:rFonts w:ascii="Times New Roman"/>
          <w:b w:val="false"/>
          <w:i w:val="false"/>
          <w:color w:val="000000"/>
          <w:sz w:val="28"/>
        </w:rPr>
        <w:t>
      Юрий Борисов</w:t>
      </w:r>
    </w:p>
    <w:bookmarkStart w:name="z160" w:id="146"/>
    <w:p>
      <w:pPr>
        <w:spacing w:after="0"/>
        <w:ind w:left="0"/>
        <w:jc w:val="left"/>
      </w:pPr>
      <w:r>
        <w:rPr>
          <w:rFonts w:ascii="Times New Roman"/>
          <w:b/>
          <w:i w:val="false"/>
          <w:color w:val="000000"/>
        </w:rPr>
        <w:t xml:space="preserve"> ПРИЛОЖЕНИЕ</w:t>
      </w:r>
      <w:r>
        <w:br/>
      </w:r>
      <w:r>
        <w:rPr>
          <w:rFonts w:ascii="Times New Roman"/>
          <w:b/>
          <w:i w:val="false"/>
          <w:color w:val="000000"/>
        </w:rPr>
        <w:t>К КОНВЕНЦИИ О МЕЖДУНАРОДНЫХ ВЫСТАВКАХ,</w:t>
      </w:r>
      <w:r>
        <w:br/>
      </w:r>
      <w:r>
        <w:rPr>
          <w:rFonts w:ascii="Times New Roman"/>
          <w:b/>
          <w:i w:val="false"/>
          <w:color w:val="000000"/>
        </w:rPr>
        <w:t>ПОДПИСАННОЙ В ПАРИЖЕ 22 НОЯБРЯ 1928 ГОДА, ИЗМЕНЕННОЙ</w:t>
      </w:r>
      <w:r>
        <w:br/>
      </w:r>
      <w:r>
        <w:rPr>
          <w:rFonts w:ascii="Times New Roman"/>
          <w:b/>
          <w:i w:val="false"/>
          <w:color w:val="000000"/>
        </w:rPr>
        <w:t>И ДОПОЛНЕННОЙ ПРОТОКОЛАМИ ОТ 10 МАЯ 1948 ГОДА,</w:t>
      </w:r>
      <w:r>
        <w:br/>
      </w:r>
      <w:r>
        <w:rPr>
          <w:rFonts w:ascii="Times New Roman"/>
          <w:b/>
          <w:i w:val="false"/>
          <w:color w:val="000000"/>
        </w:rPr>
        <w:t>ОТ 16 НОЯБРЯ 1966 ГОДА, ОТ 30 НОЯБРЯ 1972 ГОДА</w:t>
      </w:r>
      <w:r>
        <w:br/>
      </w:r>
      <w:r>
        <w:rPr>
          <w:rFonts w:ascii="Times New Roman"/>
          <w:b/>
          <w:i w:val="false"/>
          <w:color w:val="000000"/>
        </w:rPr>
        <w:t>ТАМОЖЕННЫЕ ПРАВИЛА</w:t>
      </w:r>
      <w:r>
        <w:br/>
      </w:r>
      <w:r>
        <w:rPr>
          <w:rFonts w:ascii="Times New Roman"/>
          <w:b/>
          <w:i w:val="false"/>
          <w:color w:val="000000"/>
        </w:rPr>
        <w:t>ввоза изделий участниками международных выставок</w:t>
      </w:r>
    </w:p>
    <w:bookmarkEnd w:id="146"/>
    <w:bookmarkStart w:name="z162" w:id="147"/>
    <w:p>
      <w:pPr>
        <w:spacing w:after="0"/>
        <w:ind w:left="0"/>
        <w:jc w:val="left"/>
      </w:pPr>
      <w:r>
        <w:rPr>
          <w:rFonts w:ascii="Times New Roman"/>
          <w:b/>
          <w:i w:val="false"/>
          <w:color w:val="000000"/>
        </w:rPr>
        <w:t xml:space="preserve"> Статья 1 </w:t>
      </w:r>
      <w:r>
        <w:rPr>
          <w:rFonts w:ascii="Times New Roman"/>
          <w:b/>
          <w:i w:val="false"/>
          <w:color w:val="000000"/>
        </w:rPr>
        <w:t>Определения</w:t>
      </w:r>
    </w:p>
    <w:bookmarkEnd w:id="147"/>
    <w:p>
      <w:pPr>
        <w:spacing w:after="0"/>
        <w:ind w:left="0"/>
        <w:jc w:val="both"/>
      </w:pPr>
      <w:r>
        <w:rPr>
          <w:rFonts w:ascii="Times New Roman"/>
          <w:b w:val="false"/>
          <w:i w:val="false"/>
          <w:color w:val="000000"/>
          <w:sz w:val="28"/>
        </w:rPr>
        <w:t>
      В целях применения настоящего Приложения подразумеваются:</w:t>
      </w:r>
    </w:p>
    <w:p>
      <w:pPr>
        <w:spacing w:after="0"/>
        <w:ind w:left="0"/>
        <w:jc w:val="both"/>
      </w:pPr>
      <w:r>
        <w:rPr>
          <w:rFonts w:ascii="Times New Roman"/>
          <w:b w:val="false"/>
          <w:i w:val="false"/>
          <w:color w:val="000000"/>
          <w:sz w:val="28"/>
        </w:rPr>
        <w:t>
      а) под "ввозными пошлинами" - таможенные пошлины и любые другие пошлины и налоги, которые взимаются при ввозе или в связи с ввозом, а также все акцизные сборы и внутренние налоги, которыми облагаются ввозимые товары, за исключением, платежей и обложений, которые ограничены стоимостью оказанных услуг и не представляют собой косвенной защиты отечественных товаров или сборов фискального характера при ввозе;</w:t>
      </w:r>
    </w:p>
    <w:p>
      <w:pPr>
        <w:spacing w:after="0"/>
        <w:ind w:left="0"/>
        <w:jc w:val="both"/>
      </w:pPr>
      <w:r>
        <w:rPr>
          <w:rFonts w:ascii="Times New Roman"/>
          <w:b w:val="false"/>
          <w:i w:val="false"/>
          <w:color w:val="000000"/>
          <w:sz w:val="28"/>
        </w:rPr>
        <w:t>
      b) под "временным ввозом" - временный ввоз с освобождением от уплаты  ввозных пошлин без каких-либо импортных запретов или ограничений с обязательством реэкспорта.</w:t>
      </w:r>
    </w:p>
    <w:bookmarkStart w:name="z164" w:id="148"/>
    <w:p>
      <w:pPr>
        <w:spacing w:after="0"/>
        <w:ind w:left="0"/>
        <w:jc w:val="left"/>
      </w:pPr>
      <w:r>
        <w:rPr>
          <w:rFonts w:ascii="Times New Roman"/>
          <w:b/>
          <w:i w:val="false"/>
          <w:color w:val="000000"/>
        </w:rPr>
        <w:t xml:space="preserve"> Статья 2</w:t>
      </w:r>
    </w:p>
    <w:bookmarkEnd w:id="148"/>
    <w:p>
      <w:pPr>
        <w:spacing w:after="0"/>
        <w:ind w:left="0"/>
        <w:jc w:val="both"/>
      </w:pPr>
      <w:r>
        <w:rPr>
          <w:rFonts w:ascii="Times New Roman"/>
          <w:b w:val="false"/>
          <w:i w:val="false"/>
          <w:color w:val="000000"/>
          <w:sz w:val="28"/>
        </w:rPr>
        <w:t>
      Временный ввоз распространяется на:</w:t>
      </w:r>
    </w:p>
    <w:p>
      <w:pPr>
        <w:spacing w:after="0"/>
        <w:ind w:left="0"/>
        <w:jc w:val="both"/>
      </w:pPr>
      <w:r>
        <w:rPr>
          <w:rFonts w:ascii="Times New Roman"/>
          <w:b w:val="false"/>
          <w:i w:val="false"/>
          <w:color w:val="000000"/>
          <w:sz w:val="28"/>
        </w:rPr>
        <w:t>
      а) товары, предназначенные для показа или являющиеся предметом  показа на выставке;</w:t>
      </w:r>
    </w:p>
    <w:p>
      <w:pPr>
        <w:spacing w:after="0"/>
        <w:ind w:left="0"/>
        <w:jc w:val="both"/>
      </w:pPr>
      <w:r>
        <w:rPr>
          <w:rFonts w:ascii="Times New Roman"/>
          <w:b w:val="false"/>
          <w:i w:val="false"/>
          <w:color w:val="000000"/>
          <w:sz w:val="28"/>
        </w:rPr>
        <w:t>
      b) товары, предназначенные для использования в целях показа на   выставке иностранных товаров, в частности:</w:t>
      </w:r>
    </w:p>
    <w:p>
      <w:pPr>
        <w:spacing w:after="0"/>
        <w:ind w:left="0"/>
        <w:jc w:val="both"/>
      </w:pPr>
      <w:r>
        <w:rPr>
          <w:rFonts w:ascii="Times New Roman"/>
          <w:b w:val="false"/>
          <w:i w:val="false"/>
          <w:color w:val="000000"/>
          <w:sz w:val="28"/>
        </w:rPr>
        <w:t>
      i) товары, необходимые для демонстрации выставленных иностранных механизмов или аппаратов;</w:t>
      </w:r>
    </w:p>
    <w:p>
      <w:pPr>
        <w:spacing w:after="0"/>
        <w:ind w:left="0"/>
        <w:jc w:val="both"/>
      </w:pPr>
      <w:r>
        <w:rPr>
          <w:rFonts w:ascii="Times New Roman"/>
          <w:b w:val="false"/>
          <w:i w:val="false"/>
          <w:color w:val="000000"/>
          <w:sz w:val="28"/>
        </w:rPr>
        <w:t>
      ii) строительные материалы, в том числе в состоянии сырья, материалы для художественного оформления, мебель и электрооборудование для иностранных павильонов и стендов на выставке, а также помещений, предназначенных для Генерального Комиссара секции зарубежной страны-участницы;</w:t>
      </w:r>
    </w:p>
    <w:p>
      <w:pPr>
        <w:spacing w:after="0"/>
        <w:ind w:left="0"/>
        <w:jc w:val="both"/>
      </w:pPr>
      <w:r>
        <w:rPr>
          <w:rFonts w:ascii="Times New Roman"/>
          <w:b w:val="false"/>
          <w:i w:val="false"/>
          <w:color w:val="000000"/>
          <w:sz w:val="28"/>
        </w:rPr>
        <w:t>
      iii) инструменты, строительное оборудование и транспортные средства, необходимые для производства работ на выставке;</w:t>
      </w:r>
    </w:p>
    <w:p>
      <w:pPr>
        <w:spacing w:after="0"/>
        <w:ind w:left="0"/>
        <w:jc w:val="both"/>
      </w:pPr>
      <w:r>
        <w:rPr>
          <w:rFonts w:ascii="Times New Roman"/>
          <w:b w:val="false"/>
          <w:i w:val="false"/>
          <w:color w:val="000000"/>
          <w:sz w:val="28"/>
        </w:rPr>
        <w:t>
      iv) рекламные и демонстрационные материалы, предназначенные для  использования в качестве рекламы иностранных товаров, представленных на выставке, такие как, звуковые записи, фильмы и диапозитивы, а также аппаратура, необходимая для их использования;</w:t>
      </w:r>
    </w:p>
    <w:p>
      <w:pPr>
        <w:spacing w:after="0"/>
        <w:ind w:left="0"/>
        <w:jc w:val="both"/>
      </w:pPr>
      <w:r>
        <w:rPr>
          <w:rFonts w:ascii="Times New Roman"/>
          <w:b w:val="false"/>
          <w:i w:val="false"/>
          <w:color w:val="000000"/>
          <w:sz w:val="28"/>
        </w:rPr>
        <w:t>
      c) оборудование, в том числе аппаратура для осуществления перевода, звукозаписывающая аппаратура и фильмы учебного, научного или  культурного характера, предназначенные для использования в связи  с участием в выставке.</w:t>
      </w:r>
    </w:p>
    <w:bookmarkStart w:name="z165" w:id="149"/>
    <w:p>
      <w:pPr>
        <w:spacing w:after="0"/>
        <w:ind w:left="0"/>
        <w:jc w:val="left"/>
      </w:pPr>
      <w:r>
        <w:rPr>
          <w:rFonts w:ascii="Times New Roman"/>
          <w:b/>
          <w:i w:val="false"/>
          <w:color w:val="000000"/>
        </w:rPr>
        <w:t xml:space="preserve"> Статья 3</w:t>
      </w:r>
    </w:p>
    <w:bookmarkEnd w:id="149"/>
    <w:p>
      <w:pPr>
        <w:spacing w:after="0"/>
        <w:ind w:left="0"/>
        <w:jc w:val="both"/>
      </w:pPr>
      <w:r>
        <w:rPr>
          <w:rFonts w:ascii="Times New Roman"/>
          <w:b w:val="false"/>
          <w:i w:val="false"/>
          <w:color w:val="000000"/>
          <w:sz w:val="28"/>
        </w:rPr>
        <w:t xml:space="preserve">
      Льготы, предусмотренные в </w:t>
      </w:r>
      <w:r>
        <w:rPr>
          <w:rFonts w:ascii="Times New Roman"/>
          <w:b w:val="false"/>
          <w:i w:val="false"/>
          <w:color w:val="000000"/>
          <w:sz w:val="28"/>
        </w:rPr>
        <w:t>Статье 2</w:t>
      </w:r>
      <w:r>
        <w:rPr>
          <w:rFonts w:ascii="Times New Roman"/>
          <w:b w:val="false"/>
          <w:i w:val="false"/>
          <w:color w:val="000000"/>
          <w:sz w:val="28"/>
        </w:rPr>
        <w:t xml:space="preserve"> настоящего Приложения, предоставляются при следующих условиях:</w:t>
      </w:r>
    </w:p>
    <w:p>
      <w:pPr>
        <w:spacing w:after="0"/>
        <w:ind w:left="0"/>
        <w:jc w:val="both"/>
      </w:pPr>
      <w:r>
        <w:rPr>
          <w:rFonts w:ascii="Times New Roman"/>
          <w:b w:val="false"/>
          <w:i w:val="false"/>
          <w:color w:val="000000"/>
          <w:sz w:val="28"/>
        </w:rPr>
        <w:t>
      а) товары могут быть опознаны при их реэкспорте;</w:t>
      </w:r>
    </w:p>
    <w:p>
      <w:pPr>
        <w:spacing w:after="0"/>
        <w:ind w:left="0"/>
        <w:jc w:val="both"/>
      </w:pPr>
      <w:r>
        <w:rPr>
          <w:rFonts w:ascii="Times New Roman"/>
          <w:b w:val="false"/>
          <w:i w:val="false"/>
          <w:color w:val="000000"/>
          <w:sz w:val="28"/>
        </w:rPr>
        <w:t>
      b) Генеральный комиссар секции страны-участницы гарантирует без внесения денежного депозита оплату ввозных пошлин, взимаемых с товаров, которые не будут реэкспортированы после закрытия выставки в установленные сроки; по просьбе экспонентов могут быть приняты гарантии другого рода, предусмотренные законодательством приглашающей страны (например, карнеты А.Т.А., введенные в действие Конвенцией Совета таможенного сотрудничества от 6 декабря 1961 г.).</w:t>
      </w:r>
    </w:p>
    <w:p>
      <w:pPr>
        <w:spacing w:after="0"/>
        <w:ind w:left="0"/>
        <w:jc w:val="both"/>
      </w:pPr>
      <w:r>
        <w:rPr>
          <w:rFonts w:ascii="Times New Roman"/>
          <w:b w:val="false"/>
          <w:i w:val="false"/>
          <w:color w:val="000000"/>
          <w:sz w:val="28"/>
        </w:rPr>
        <w:t>
      с) Таможенные власти страны временного ввоза полагают, что условия изложенные в настоящем Приложении будут выполнены.</w:t>
      </w:r>
    </w:p>
    <w:bookmarkStart w:name="z166" w:id="150"/>
    <w:p>
      <w:pPr>
        <w:spacing w:after="0"/>
        <w:ind w:left="0"/>
        <w:jc w:val="left"/>
      </w:pPr>
      <w:r>
        <w:rPr>
          <w:rFonts w:ascii="Times New Roman"/>
          <w:b/>
          <w:i w:val="false"/>
          <w:color w:val="000000"/>
        </w:rPr>
        <w:t xml:space="preserve"> Статья 4</w:t>
      </w:r>
    </w:p>
    <w:bookmarkEnd w:id="150"/>
    <w:p>
      <w:pPr>
        <w:spacing w:after="0"/>
        <w:ind w:left="0"/>
        <w:jc w:val="both"/>
      </w:pPr>
      <w:r>
        <w:rPr>
          <w:rFonts w:ascii="Times New Roman"/>
          <w:b w:val="false"/>
          <w:i w:val="false"/>
          <w:color w:val="000000"/>
          <w:sz w:val="28"/>
        </w:rPr>
        <w:t>
      В период, в течение которого на товары распространяются льготы,  предусмотренные в настоящем Приложении, и за исключением случаев, когда законами или правилами страны временного ввоза это разрешается, товары, допущенные к временному ввозу, не могут одалживаться, сдаваться в аренду или использоваться за плату, а также вывозиться с территории выставки. Они должны быть реэкспортированы в наикратчайшие сроки и не позднее чем через три месяца после закрытия выставки. Таможенные власти могут по уважительным причинам продлить этот срок в пределах, установленных законами и правилами страны временного ввоза.</w:t>
      </w:r>
    </w:p>
    <w:bookmarkStart w:name="z167" w:id="151"/>
    <w:p>
      <w:pPr>
        <w:spacing w:after="0"/>
        <w:ind w:left="0"/>
        <w:jc w:val="left"/>
      </w:pPr>
      <w:r>
        <w:rPr>
          <w:rFonts w:ascii="Times New Roman"/>
          <w:b/>
          <w:i w:val="false"/>
          <w:color w:val="000000"/>
        </w:rPr>
        <w:t xml:space="preserve"> Статья 5</w:t>
      </w:r>
    </w:p>
    <w:bookmarkEnd w:id="151"/>
    <w:p>
      <w:pPr>
        <w:spacing w:after="0"/>
        <w:ind w:left="0"/>
        <w:jc w:val="both"/>
      </w:pPr>
      <w:r>
        <w:rPr>
          <w:rFonts w:ascii="Times New Roman"/>
          <w:b w:val="false"/>
          <w:i w:val="false"/>
          <w:color w:val="000000"/>
          <w:sz w:val="28"/>
        </w:rPr>
        <w:t xml:space="preserve">
      а) Вопреки обязательству реэкспорта, предусмотренному в </w:t>
      </w:r>
      <w:r>
        <w:rPr>
          <w:rFonts w:ascii="Times New Roman"/>
          <w:b w:val="false"/>
          <w:i w:val="false"/>
          <w:color w:val="000000"/>
          <w:sz w:val="28"/>
        </w:rPr>
        <w:t>статье 4</w:t>
      </w:r>
      <w:r>
        <w:rPr>
          <w:rFonts w:ascii="Times New Roman"/>
          <w:b w:val="false"/>
          <w:i w:val="false"/>
          <w:color w:val="000000"/>
          <w:sz w:val="28"/>
        </w:rPr>
        <w:t>, реэкспорт скоропортящихся, сильно поврежденных или недорогостоящих товаров не требуется, при условии, что они, согласно решению таможенных властей:</w:t>
      </w:r>
    </w:p>
    <w:p>
      <w:pPr>
        <w:spacing w:after="0"/>
        <w:ind w:left="0"/>
        <w:jc w:val="both"/>
      </w:pPr>
      <w:r>
        <w:rPr>
          <w:rFonts w:ascii="Times New Roman"/>
          <w:b w:val="false"/>
          <w:i w:val="false"/>
          <w:color w:val="000000"/>
          <w:sz w:val="28"/>
        </w:rPr>
        <w:t>
      i) облагаются ввозными пошлинами, уплачиваемыми наличными; либо</w:t>
      </w:r>
    </w:p>
    <w:p>
      <w:pPr>
        <w:spacing w:after="0"/>
        <w:ind w:left="0"/>
        <w:jc w:val="both"/>
      </w:pPr>
      <w:r>
        <w:rPr>
          <w:rFonts w:ascii="Times New Roman"/>
          <w:b w:val="false"/>
          <w:i w:val="false"/>
          <w:color w:val="000000"/>
          <w:sz w:val="28"/>
        </w:rPr>
        <w:t>
      ii) свободно от любых расходов передаются в государственную казну страны временного ввоза; либо</w:t>
      </w:r>
    </w:p>
    <w:p>
      <w:pPr>
        <w:spacing w:after="0"/>
        <w:ind w:left="0"/>
        <w:jc w:val="both"/>
      </w:pPr>
      <w:r>
        <w:rPr>
          <w:rFonts w:ascii="Times New Roman"/>
          <w:b w:val="false"/>
          <w:i w:val="false"/>
          <w:color w:val="000000"/>
          <w:sz w:val="28"/>
        </w:rPr>
        <w:t>
      iii) уничтожаются по требованию таможенных органов под официальным контролем без каких-либо расходов со стороны государственного бюджета страны временного ввоза.</w:t>
      </w:r>
    </w:p>
    <w:p>
      <w:pPr>
        <w:spacing w:after="0"/>
        <w:ind w:left="0"/>
        <w:jc w:val="both"/>
      </w:pPr>
      <w:r>
        <w:rPr>
          <w:rFonts w:ascii="Times New Roman"/>
          <w:b w:val="false"/>
          <w:i w:val="false"/>
          <w:color w:val="000000"/>
          <w:sz w:val="28"/>
        </w:rPr>
        <w:t>
      Обязательство реэкспорта также не распространяется на товары любого характера, уничтожение которых, по требованию Генерального комиссара соответствующей секции. И в этом случае уничтожение осуществляется под официальным контролем без расходов со стороны государственной казны страны временного ввоза;</w:t>
      </w:r>
    </w:p>
    <w:p>
      <w:pPr>
        <w:spacing w:after="0"/>
        <w:ind w:left="0"/>
        <w:jc w:val="both"/>
      </w:pPr>
      <w:r>
        <w:rPr>
          <w:rFonts w:ascii="Times New Roman"/>
          <w:b w:val="false"/>
          <w:i w:val="false"/>
          <w:color w:val="000000"/>
          <w:sz w:val="28"/>
        </w:rPr>
        <w:t>
      b) товары, допущенные к временному ввозу, могут быть предназначены не только для реэкспорта, а, в частности, и для внутреннего использования при условии выполнения условий и формальностей, которые будут применяться в силу законов и правил страны временного ввоза, если эти товары были ввезены непосредственно из-за границы.</w:t>
      </w:r>
    </w:p>
    <w:bookmarkStart w:name="z168" w:id="152"/>
    <w:p>
      <w:pPr>
        <w:spacing w:after="0"/>
        <w:ind w:left="0"/>
        <w:jc w:val="left"/>
      </w:pPr>
      <w:r>
        <w:rPr>
          <w:rFonts w:ascii="Times New Roman"/>
          <w:b/>
          <w:i w:val="false"/>
          <w:color w:val="000000"/>
        </w:rPr>
        <w:t xml:space="preserve"> Статья 6</w:t>
      </w:r>
    </w:p>
    <w:bookmarkEnd w:id="152"/>
    <w:p>
      <w:pPr>
        <w:spacing w:after="0"/>
        <w:ind w:left="0"/>
        <w:jc w:val="both"/>
      </w:pPr>
      <w:r>
        <w:rPr>
          <w:rFonts w:ascii="Times New Roman"/>
          <w:b w:val="false"/>
          <w:i w:val="false"/>
          <w:color w:val="000000"/>
          <w:sz w:val="28"/>
        </w:rPr>
        <w:t xml:space="preserve">
      На товары, полученные во время выставки из товаров, временно ввезенных для демонстрации в действии выставленных механизмов или аппаратов, распространяются положения </w:t>
      </w:r>
      <w:r>
        <w:rPr>
          <w:rFonts w:ascii="Times New Roman"/>
          <w:b w:val="false"/>
          <w:i w:val="false"/>
          <w:color w:val="000000"/>
          <w:sz w:val="28"/>
        </w:rPr>
        <w:t>Статей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Приложения в таком же порядке, как если бы они были допущены к временному ввозу, но при условии соблюдения нижеприведенной </w:t>
      </w:r>
      <w:r>
        <w:rPr>
          <w:rFonts w:ascii="Times New Roman"/>
          <w:b w:val="false"/>
          <w:i w:val="false"/>
          <w:color w:val="000000"/>
          <w:sz w:val="28"/>
        </w:rPr>
        <w:t>Статьи 7</w:t>
      </w:r>
      <w:r>
        <w:rPr>
          <w:rFonts w:ascii="Times New Roman"/>
          <w:b w:val="false"/>
          <w:i w:val="false"/>
          <w:color w:val="000000"/>
          <w:sz w:val="28"/>
        </w:rPr>
        <w:t>.</w:t>
      </w:r>
    </w:p>
    <w:bookmarkStart w:name="z169" w:id="153"/>
    <w:p>
      <w:pPr>
        <w:spacing w:after="0"/>
        <w:ind w:left="0"/>
        <w:jc w:val="left"/>
      </w:pPr>
      <w:r>
        <w:rPr>
          <w:rFonts w:ascii="Times New Roman"/>
          <w:b/>
          <w:i w:val="false"/>
          <w:color w:val="000000"/>
        </w:rPr>
        <w:t xml:space="preserve"> Статья 7</w:t>
      </w:r>
    </w:p>
    <w:bookmarkEnd w:id="153"/>
    <w:p>
      <w:pPr>
        <w:spacing w:after="0"/>
        <w:ind w:left="0"/>
        <w:jc w:val="both"/>
      </w:pPr>
      <w:r>
        <w:rPr>
          <w:rFonts w:ascii="Times New Roman"/>
          <w:b w:val="false"/>
          <w:i w:val="false"/>
          <w:color w:val="000000"/>
          <w:sz w:val="28"/>
        </w:rPr>
        <w:t>
      Не взимаются ввозные пошлины, не применяются импортные запрещения или ограничения и, при разрешении временного ввоза, не требуется реэкспорт в случаях и при условии, что общая стоимость и количество товаров являются, по мнению таможенных властей страны ввоза, обоснованными, с учетом характера выставки, числа посетителей и объема участия экспонента:</w:t>
      </w:r>
    </w:p>
    <w:p>
      <w:pPr>
        <w:spacing w:after="0"/>
        <w:ind w:left="0"/>
        <w:jc w:val="both"/>
      </w:pPr>
      <w:r>
        <w:rPr>
          <w:rFonts w:ascii="Times New Roman"/>
          <w:b w:val="false"/>
          <w:i w:val="false"/>
          <w:color w:val="000000"/>
          <w:sz w:val="28"/>
        </w:rPr>
        <w:t>
      а) мелкие образцы (за исключением алкогольных напитков, табака и горючего), представлявшие собой выставленные иностранные товары, в том числе образцы пищевых продуктов и напитков, ввезенные к таковые или полученные на выставке из товаров, ввезенных в неупакованном состоянии, при условии, что:</w:t>
      </w:r>
    </w:p>
    <w:p>
      <w:pPr>
        <w:spacing w:after="0"/>
        <w:ind w:left="0"/>
        <w:jc w:val="both"/>
      </w:pPr>
      <w:r>
        <w:rPr>
          <w:rFonts w:ascii="Times New Roman"/>
          <w:b w:val="false"/>
          <w:i w:val="false"/>
          <w:color w:val="000000"/>
          <w:sz w:val="28"/>
        </w:rPr>
        <w:t>
      i) речь идет об иностранных товарах, поставляемых бесплатно и используемых исключительно для бесплатной раздачи посетителям выставки для применения или потребления лицами, которым они розданы;</w:t>
      </w:r>
    </w:p>
    <w:p>
      <w:pPr>
        <w:spacing w:after="0"/>
        <w:ind w:left="0"/>
        <w:jc w:val="both"/>
      </w:pPr>
      <w:r>
        <w:rPr>
          <w:rFonts w:ascii="Times New Roman"/>
          <w:b w:val="false"/>
          <w:i w:val="false"/>
          <w:color w:val="000000"/>
          <w:sz w:val="28"/>
        </w:rPr>
        <w:t>
      ii) эти товары могут быть опознаны как образцы рекламного характера, и их ценность за единицу продукции незначительна;</w:t>
      </w:r>
    </w:p>
    <w:p>
      <w:pPr>
        <w:spacing w:after="0"/>
        <w:ind w:left="0"/>
        <w:jc w:val="both"/>
      </w:pPr>
      <w:r>
        <w:rPr>
          <w:rFonts w:ascii="Times New Roman"/>
          <w:b w:val="false"/>
          <w:i w:val="false"/>
          <w:color w:val="000000"/>
          <w:sz w:val="28"/>
        </w:rPr>
        <w:t>
      iii) они не предназначены для коммерческого применения и в соответствующих случаях их расфасовка значительно меньше расфасовки самых малых количеств, поступающих в розничную торговлю;</w:t>
      </w:r>
    </w:p>
    <w:p>
      <w:pPr>
        <w:spacing w:after="0"/>
        <w:ind w:left="0"/>
        <w:jc w:val="both"/>
      </w:pPr>
      <w:r>
        <w:rPr>
          <w:rFonts w:ascii="Times New Roman"/>
          <w:b w:val="false"/>
          <w:i w:val="false"/>
          <w:color w:val="000000"/>
          <w:sz w:val="28"/>
        </w:rPr>
        <w:t>
      iv) образцы пищевых продуктов и напитков, которые не раздаются в упаковке в соответствии с пунктом (III), будут потреблены на выставке;</w:t>
      </w:r>
    </w:p>
    <w:p>
      <w:pPr>
        <w:spacing w:after="0"/>
        <w:ind w:left="0"/>
        <w:jc w:val="both"/>
      </w:pPr>
      <w:r>
        <w:rPr>
          <w:rFonts w:ascii="Times New Roman"/>
          <w:b w:val="false"/>
          <w:i w:val="false"/>
          <w:color w:val="000000"/>
          <w:sz w:val="28"/>
        </w:rPr>
        <w:t>
      b) ввезенные образцы, которые использованы или потреблены членами жюри выставки при оценке экспонатов, при условии представления Генеральным комиссаром секции свидетельства с указанием характера и количества потребленных предметов во время такой оценки;</w:t>
      </w:r>
    </w:p>
    <w:p>
      <w:pPr>
        <w:spacing w:after="0"/>
        <w:ind w:left="0"/>
        <w:jc w:val="both"/>
      </w:pPr>
      <w:r>
        <w:rPr>
          <w:rFonts w:ascii="Times New Roman"/>
          <w:b w:val="false"/>
          <w:i w:val="false"/>
          <w:color w:val="000000"/>
          <w:sz w:val="28"/>
        </w:rPr>
        <w:t>
      c) товары, которые ввозятся исключительно с целью их показа или показа иностранных механизмов и аппаратов, представленных на выставке, и которые потреблены или утилизированы во время показа;</w:t>
      </w:r>
    </w:p>
    <w:p>
      <w:pPr>
        <w:spacing w:after="0"/>
        <w:ind w:left="0"/>
        <w:jc w:val="both"/>
      </w:pPr>
      <w:r>
        <w:rPr>
          <w:rFonts w:ascii="Times New Roman"/>
          <w:b w:val="false"/>
          <w:i w:val="false"/>
          <w:color w:val="000000"/>
          <w:sz w:val="28"/>
        </w:rPr>
        <w:t>
      d) печатные материалы, каталоги, проспекты, прейскуранты, рекламные афиши, календари, иллюстрированные или неиллюстрированные, а также фотографии без рамок, предназначенные для целей рекламы иностранных товаров, представленных на выставке, при условии, что речь идет об иностранных товарах, которые поставляются бесплатно и которые служат исключительно для бесплатной раздачи публике на территории выставки.</w:t>
      </w:r>
    </w:p>
    <w:bookmarkStart w:name="z170" w:id="154"/>
    <w:p>
      <w:pPr>
        <w:spacing w:after="0"/>
        <w:ind w:left="0"/>
        <w:jc w:val="left"/>
      </w:pPr>
      <w:r>
        <w:rPr>
          <w:rFonts w:ascii="Times New Roman"/>
          <w:b/>
          <w:i w:val="false"/>
          <w:color w:val="000000"/>
        </w:rPr>
        <w:t xml:space="preserve"> Статья 8</w:t>
      </w:r>
    </w:p>
    <w:bookmarkEnd w:id="154"/>
    <w:p>
      <w:pPr>
        <w:spacing w:after="0"/>
        <w:ind w:left="0"/>
        <w:jc w:val="both"/>
      </w:pPr>
      <w:r>
        <w:rPr>
          <w:rFonts w:ascii="Times New Roman"/>
          <w:b w:val="false"/>
          <w:i w:val="false"/>
          <w:color w:val="000000"/>
          <w:sz w:val="28"/>
        </w:rPr>
        <w:t>
      Не взимаются ввозные пошлины, не применяются импортные запрещения или ограничения и при разрешении временного ввоза не требуется реэкспорт в следующих случаях:</w:t>
      </w:r>
    </w:p>
    <w:p>
      <w:pPr>
        <w:spacing w:after="0"/>
        <w:ind w:left="0"/>
        <w:jc w:val="both"/>
      </w:pPr>
      <w:r>
        <w:rPr>
          <w:rFonts w:ascii="Times New Roman"/>
          <w:b w:val="false"/>
          <w:i w:val="false"/>
          <w:color w:val="000000"/>
          <w:sz w:val="28"/>
        </w:rPr>
        <w:t>
      а) товары, которые ввозятся и используются для строительства, оборудования, художественного оформления, оживления и украшения иностранных экспозиций на выставке (краски, лаки, обои, испаряющиеся жидкости, материалы для фейерверков, семена, растения и т.д.) и которые утилизируются в силу факта их использования;</w:t>
      </w:r>
    </w:p>
    <w:p>
      <w:pPr>
        <w:spacing w:after="0"/>
        <w:ind w:left="0"/>
        <w:jc w:val="both"/>
      </w:pPr>
      <w:r>
        <w:rPr>
          <w:rFonts w:ascii="Times New Roman"/>
          <w:b w:val="false"/>
          <w:i w:val="false"/>
          <w:color w:val="000000"/>
          <w:sz w:val="28"/>
        </w:rPr>
        <w:t>
      b) каталоги, брошюры, афиши и другие официальные печатные материалы, иллюстрированные и неиллюстрированные, которые публикуются страной-участницей выставки;</w:t>
      </w:r>
    </w:p>
    <w:p>
      <w:pPr>
        <w:spacing w:after="0"/>
        <w:ind w:left="0"/>
        <w:jc w:val="both"/>
      </w:pPr>
      <w:r>
        <w:rPr>
          <w:rFonts w:ascii="Times New Roman"/>
          <w:b w:val="false"/>
          <w:i w:val="false"/>
          <w:color w:val="000000"/>
          <w:sz w:val="28"/>
        </w:rPr>
        <w:t>
      c) планы, чертежи, досье, архивные материалы, бланки и другие документы, предназначенные для использования в качестве таковых на выставке.</w:t>
      </w:r>
    </w:p>
    <w:bookmarkStart w:name="z171" w:id="155"/>
    <w:p>
      <w:pPr>
        <w:spacing w:after="0"/>
        <w:ind w:left="0"/>
        <w:jc w:val="left"/>
      </w:pPr>
      <w:r>
        <w:rPr>
          <w:rFonts w:ascii="Times New Roman"/>
          <w:b/>
          <w:i w:val="false"/>
          <w:color w:val="000000"/>
        </w:rPr>
        <w:t xml:space="preserve"> Статья 9</w:t>
      </w:r>
    </w:p>
    <w:bookmarkEnd w:id="155"/>
    <w:p>
      <w:pPr>
        <w:spacing w:after="0"/>
        <w:ind w:left="0"/>
        <w:jc w:val="both"/>
      </w:pPr>
      <w:r>
        <w:rPr>
          <w:rFonts w:ascii="Times New Roman"/>
          <w:b w:val="false"/>
          <w:i w:val="false"/>
          <w:color w:val="000000"/>
          <w:sz w:val="28"/>
        </w:rPr>
        <w:t>
      а) как при ввозе, так и при вывозе проверка и таможенная очистка товаров, которые будут или уже были представлены или использованы на выставке, осуществляется во всех случаях, когда это возможно и целесообразно, на территории данной выставки;</w:t>
      </w:r>
    </w:p>
    <w:p>
      <w:pPr>
        <w:spacing w:after="0"/>
        <w:ind w:left="0"/>
        <w:jc w:val="both"/>
      </w:pPr>
      <w:r>
        <w:rPr>
          <w:rFonts w:ascii="Times New Roman"/>
          <w:b w:val="false"/>
          <w:i w:val="false"/>
          <w:color w:val="000000"/>
          <w:sz w:val="28"/>
        </w:rPr>
        <w:t>
      b) каждая Договаривающаяся сторона будет предпринимать усилия во всех случаях, когда она сочтет это целесообразным с учетом объема выставки, для открытия в разумные сроки таможенного бюро на выставке, организуемого ею на своей территории;</w:t>
      </w:r>
    </w:p>
    <w:p>
      <w:pPr>
        <w:spacing w:after="0"/>
        <w:ind w:left="0"/>
        <w:jc w:val="both"/>
      </w:pPr>
      <w:r>
        <w:rPr>
          <w:rFonts w:ascii="Times New Roman"/>
          <w:b w:val="false"/>
          <w:i w:val="false"/>
          <w:color w:val="000000"/>
          <w:sz w:val="28"/>
        </w:rPr>
        <w:t>
      c) реэкспорт товаров, на которые распространен режим временного  ввоза, может иметь место один или несколько раз через любое таможенное бюро, учрежденное для этих целей, даже если оно не является бюро ввоза, за исключением тех случаев, когда импортер обязуется, с целью использования упрощенной процедуры оформления, произвести реэкспорт товаров через бюро ввоза.</w:t>
      </w:r>
    </w:p>
    <w:bookmarkStart w:name="z172" w:id="156"/>
    <w:p>
      <w:pPr>
        <w:spacing w:after="0"/>
        <w:ind w:left="0"/>
        <w:jc w:val="left"/>
      </w:pPr>
      <w:r>
        <w:rPr>
          <w:rFonts w:ascii="Times New Roman"/>
          <w:b/>
          <w:i w:val="false"/>
          <w:color w:val="000000"/>
        </w:rPr>
        <w:t xml:space="preserve"> Статья 10</w:t>
      </w:r>
    </w:p>
    <w:bookmarkEnd w:id="156"/>
    <w:p>
      <w:pPr>
        <w:spacing w:after="0"/>
        <w:ind w:left="0"/>
        <w:jc w:val="both"/>
      </w:pPr>
      <w:r>
        <w:rPr>
          <w:rFonts w:ascii="Times New Roman"/>
          <w:b w:val="false"/>
          <w:i w:val="false"/>
          <w:color w:val="000000"/>
          <w:sz w:val="28"/>
        </w:rPr>
        <w:t>
      Вышеприведенные положения не препятствуют применению:</w:t>
      </w:r>
    </w:p>
    <w:p>
      <w:pPr>
        <w:spacing w:after="0"/>
        <w:ind w:left="0"/>
        <w:jc w:val="both"/>
      </w:pPr>
      <w:r>
        <w:rPr>
          <w:rFonts w:ascii="Times New Roman"/>
          <w:b w:val="false"/>
          <w:i w:val="false"/>
          <w:color w:val="000000"/>
          <w:sz w:val="28"/>
        </w:rPr>
        <w:t>
      а) более широких льгот, которые отдельные Договаривающиеся стороны предоставляют или предоставят либо в одностороннем порядке, либо в силу двусторонних или многосторонних соглашений;</w:t>
      </w:r>
    </w:p>
    <w:p>
      <w:pPr>
        <w:spacing w:after="0"/>
        <w:ind w:left="0"/>
        <w:jc w:val="both"/>
      </w:pPr>
      <w:r>
        <w:rPr>
          <w:rFonts w:ascii="Times New Roman"/>
          <w:b w:val="false"/>
          <w:i w:val="false"/>
          <w:color w:val="000000"/>
          <w:sz w:val="28"/>
        </w:rPr>
        <w:t>
      b) национальных или конвенционных правил нетаможенного характера, касающихся организации выставки;</w:t>
      </w:r>
    </w:p>
    <w:p>
      <w:pPr>
        <w:spacing w:after="0"/>
        <w:ind w:left="0"/>
        <w:jc w:val="both"/>
      </w:pPr>
      <w:r>
        <w:rPr>
          <w:rFonts w:ascii="Times New Roman"/>
          <w:b w:val="false"/>
          <w:i w:val="false"/>
          <w:color w:val="000000"/>
          <w:sz w:val="28"/>
        </w:rPr>
        <w:t>
      c) запрещений и ограничений, предусмотренных национальными  законами и правилами, основанными на соображениях общественной морали и порядка, общественной безопасности, гигиены или здравоохранения, или на соображениях ветеринарного или фитопатологического порядка или касающихся защиты патентов, фабричных марок, авторских и издательских прав.</w:t>
      </w:r>
    </w:p>
    <w:bookmarkStart w:name="z173" w:id="157"/>
    <w:p>
      <w:pPr>
        <w:spacing w:after="0"/>
        <w:ind w:left="0"/>
        <w:jc w:val="left"/>
      </w:pPr>
      <w:r>
        <w:rPr>
          <w:rFonts w:ascii="Times New Roman"/>
          <w:b/>
          <w:i w:val="false"/>
          <w:color w:val="000000"/>
        </w:rPr>
        <w:t xml:space="preserve"> Статья 11</w:t>
      </w:r>
    </w:p>
    <w:bookmarkEnd w:id="157"/>
    <w:p>
      <w:pPr>
        <w:spacing w:after="0"/>
        <w:ind w:left="0"/>
        <w:jc w:val="both"/>
      </w:pPr>
      <w:r>
        <w:rPr>
          <w:rFonts w:ascii="Times New Roman"/>
          <w:b w:val="false"/>
          <w:i w:val="false"/>
          <w:color w:val="000000"/>
          <w:sz w:val="28"/>
        </w:rPr>
        <w:t>
      Для применения положений настоящего Приложения территории Договаривающихся сторон, образующих таможенный или экономический союз, могут рассматриваться как единая территория.</w:t>
      </w:r>
    </w:p>
    <w:p>
      <w:pPr>
        <w:spacing w:after="0"/>
        <w:ind w:left="0"/>
        <w:jc w:val="both"/>
      </w:pPr>
      <w:r>
        <w:rPr>
          <w:rFonts w:ascii="Times New Roman"/>
          <w:b w:val="false"/>
          <w:i w:val="false"/>
          <w:color w:val="000000"/>
          <w:sz w:val="28"/>
        </w:rPr>
        <w:t>
      Подписи</w:t>
      </w:r>
    </w:p>
    <w:bookmarkStart w:name="z174" w:id="158"/>
    <w:p>
      <w:pPr>
        <w:spacing w:after="0"/>
        <w:ind w:left="0"/>
        <w:jc w:val="left"/>
      </w:pPr>
      <w:r>
        <w:rPr>
          <w:rFonts w:ascii="Times New Roman"/>
          <w:b/>
          <w:i w:val="false"/>
          <w:color w:val="000000"/>
        </w:rPr>
        <w:t xml:space="preserve"> Рекомендация</w:t>
      </w:r>
    </w:p>
    <w:bookmarkEnd w:id="158"/>
    <w:p>
      <w:pPr>
        <w:spacing w:after="0"/>
        <w:ind w:left="0"/>
        <w:jc w:val="both"/>
      </w:pPr>
      <w:r>
        <w:rPr>
          <w:rFonts w:ascii="Times New Roman"/>
          <w:b w:val="false"/>
          <w:i w:val="false"/>
          <w:color w:val="000000"/>
          <w:sz w:val="28"/>
        </w:rPr>
        <w:t>
      Генеральная Ассамблея рекомендует, чтобы не взимались ввозные пошлины, не применялись запрещения или ограничения на импорт и чтобы в случае разрешения временного ввоза не требовался реэкспорт при условии, что общая стоимость и количество товаров, по мнению таможенных властей страны ввоза, являются разумными с учетом характера выставки, числа посетителей и объема участия экспонента, товаров, ввезенных Генеральными комиссарами секции для:</w:t>
      </w:r>
    </w:p>
    <w:p>
      <w:pPr>
        <w:spacing w:after="0"/>
        <w:ind w:left="0"/>
        <w:jc w:val="both"/>
      </w:pPr>
      <w:r>
        <w:rPr>
          <w:rFonts w:ascii="Times New Roman"/>
          <w:b w:val="false"/>
          <w:i w:val="false"/>
          <w:color w:val="000000"/>
          <w:sz w:val="28"/>
        </w:rPr>
        <w:t>
      i) их личного потребления;</w:t>
      </w:r>
    </w:p>
    <w:p>
      <w:pPr>
        <w:spacing w:after="0"/>
        <w:ind w:left="0"/>
        <w:jc w:val="both"/>
      </w:pPr>
      <w:r>
        <w:rPr>
          <w:rFonts w:ascii="Times New Roman"/>
          <w:b w:val="false"/>
          <w:i w:val="false"/>
          <w:color w:val="000000"/>
          <w:sz w:val="28"/>
        </w:rPr>
        <w:t>
      ii) для использования во время официальных приемов;</w:t>
      </w:r>
    </w:p>
    <w:p>
      <w:pPr>
        <w:spacing w:after="0"/>
        <w:ind w:left="0"/>
        <w:jc w:val="both"/>
      </w:pPr>
      <w:r>
        <w:rPr>
          <w:rFonts w:ascii="Times New Roman"/>
          <w:b w:val="false"/>
          <w:i w:val="false"/>
          <w:color w:val="000000"/>
          <w:sz w:val="28"/>
        </w:rPr>
        <w:t>
      iii) для вручения почетным гостям из их собственной страны, страны-организатора или из третьих стран.</w:t>
      </w:r>
    </w:p>
    <w:p>
      <w:pPr>
        <w:spacing w:after="0"/>
        <w:ind w:left="0"/>
        <w:jc w:val="both"/>
      </w:pPr>
      <w:r>
        <w:rPr>
          <w:rFonts w:ascii="Times New Roman"/>
          <w:b w:val="false"/>
          <w:i w:val="false"/>
          <w:color w:val="000000"/>
          <w:sz w:val="28"/>
        </w:rPr>
        <w:t>
      ЗАВЕРЕННАЯ КОПИЯ СВЕРЕНА С ОРИГИНАЛОМ ХРАНИТСЯ В АРХИВАХ</w:t>
      </w:r>
    </w:p>
    <w:p>
      <w:pPr>
        <w:spacing w:after="0"/>
        <w:ind w:left="0"/>
        <w:jc w:val="both"/>
      </w:pPr>
      <w:r>
        <w:rPr>
          <w:rFonts w:ascii="Times New Roman"/>
          <w:b w:val="false"/>
          <w:i w:val="false"/>
          <w:color w:val="000000"/>
          <w:sz w:val="28"/>
        </w:rPr>
        <w:t>
      МИНИСТЕРСТВА ИНОСТРАННЫХ ДЕЛ ФРАНЦУЗСКОЙ РЕСПУБЛИКИ</w:t>
      </w:r>
    </w:p>
    <w:p>
      <w:pPr>
        <w:spacing w:after="0"/>
        <w:ind w:left="0"/>
        <w:jc w:val="both"/>
      </w:pPr>
      <w:r>
        <w:rPr>
          <w:rFonts w:ascii="Times New Roman"/>
          <w:b w:val="false"/>
          <w:i w:val="false"/>
          <w:color w:val="000000"/>
          <w:sz w:val="28"/>
        </w:rPr>
        <w:t>
      Париж, 23 декабря 2013 года</w:t>
      </w:r>
    </w:p>
    <w:p>
      <w:pPr>
        <w:spacing w:after="0"/>
        <w:ind w:left="0"/>
        <w:jc w:val="both"/>
      </w:pPr>
      <w:r>
        <w:rPr>
          <w:rFonts w:ascii="Times New Roman"/>
          <w:b w:val="false"/>
          <w:i w:val="false"/>
          <w:color w:val="000000"/>
          <w:sz w:val="28"/>
        </w:rPr>
        <w:t>
      МЕЖДУНАРОДНОЕ БЮРО ВЫСТАВОК</w:t>
      </w:r>
    </w:p>
    <w:p>
      <w:pPr>
        <w:spacing w:after="0"/>
        <w:ind w:left="0"/>
        <w:jc w:val="both"/>
      </w:pPr>
      <w:r>
        <w:rPr>
          <w:rFonts w:ascii="Times New Roman"/>
          <w:b w:val="false"/>
          <w:i w:val="false"/>
          <w:color w:val="000000"/>
          <w:sz w:val="28"/>
        </w:rPr>
        <w:t>
      59, авеню Виктор Гюго</w:t>
      </w:r>
    </w:p>
    <w:p>
      <w:pPr>
        <w:spacing w:after="0"/>
        <w:ind w:left="0"/>
        <w:jc w:val="both"/>
      </w:pPr>
      <w:r>
        <w:rPr>
          <w:rFonts w:ascii="Times New Roman"/>
          <w:b w:val="false"/>
          <w:i w:val="false"/>
          <w:color w:val="000000"/>
          <w:sz w:val="28"/>
        </w:rPr>
        <w:t>
      75783 ПАРИЖ</w:t>
      </w:r>
    </w:p>
    <w:p>
      <w:pPr>
        <w:spacing w:after="0"/>
        <w:ind w:left="0"/>
        <w:jc w:val="both"/>
      </w:pPr>
      <w:r>
        <w:rPr>
          <w:rFonts w:ascii="Times New Roman"/>
          <w:b w:val="false"/>
          <w:i w:val="false"/>
          <w:color w:val="000000"/>
          <w:sz w:val="28"/>
        </w:rPr>
        <w:t>
      Телефон: 45-00-38-63</w:t>
      </w:r>
    </w:p>
    <w:bookmarkStart w:name="z175" w:id="159"/>
    <w:p>
      <w:pPr>
        <w:spacing w:after="0"/>
        <w:ind w:left="0"/>
        <w:jc w:val="left"/>
      </w:pPr>
      <w:r>
        <w:rPr>
          <w:rFonts w:ascii="Times New Roman"/>
          <w:b/>
          <w:i w:val="false"/>
          <w:color w:val="000000"/>
        </w:rPr>
        <w:t xml:space="preserve"> ПОПРАВКА К КОНВЕНЦИИ</w:t>
      </w:r>
      <w:r>
        <w:br/>
      </w:r>
      <w:r>
        <w:rPr>
          <w:rFonts w:ascii="Times New Roman"/>
          <w:b/>
          <w:i w:val="false"/>
          <w:color w:val="000000"/>
        </w:rPr>
        <w:t>О МЕЖДУНАРОДНЫХ ВЫСТАВКАХ,</w:t>
      </w:r>
      <w:r>
        <w:br/>
      </w:r>
      <w:r>
        <w:rPr>
          <w:rFonts w:ascii="Times New Roman"/>
          <w:b/>
          <w:i w:val="false"/>
          <w:color w:val="000000"/>
        </w:rPr>
        <w:t>совершенной в Париже 22 ноября 1928 года,</w:t>
      </w:r>
      <w:r>
        <w:br/>
      </w:r>
      <w:r>
        <w:rPr>
          <w:rFonts w:ascii="Times New Roman"/>
          <w:b/>
          <w:i w:val="false"/>
          <w:color w:val="000000"/>
        </w:rPr>
        <w:t>измененной Протоколом от 30 ноября 1972 года</w:t>
      </w:r>
    </w:p>
    <w:bookmarkEnd w:id="159"/>
    <w:p>
      <w:pPr>
        <w:spacing w:after="0"/>
        <w:ind w:left="0"/>
        <w:jc w:val="both"/>
      </w:pPr>
      <w:r>
        <w:rPr>
          <w:rFonts w:ascii="Times New Roman"/>
          <w:b w:val="false"/>
          <w:i w:val="false"/>
          <w:color w:val="000000"/>
          <w:sz w:val="28"/>
        </w:rPr>
        <w:t>
      Генеральная Ассамблея Международного Бюро выставок, собравшись 24 июня 1982 года, приняла большинством голосов, требующихся согласно статье 28 измененной Конвенции о международных выставках, поправку к настоящей Конвенции в следующей редакции:</w:t>
      </w:r>
    </w:p>
    <w:p>
      <w:pPr>
        <w:spacing w:after="0"/>
        <w:ind w:left="0"/>
        <w:jc w:val="both"/>
      </w:pPr>
      <w:r>
        <w:rPr>
          <w:rFonts w:ascii="Times New Roman"/>
          <w:b w:val="false"/>
          <w:i w:val="false"/>
          <w:color w:val="000000"/>
          <w:sz w:val="28"/>
        </w:rPr>
        <w:t>
      "ПОЛОЖЕНИЯ СТАТЬИ 5.2 ИСКЛЮЧАЮТСЯ, НАЧИНАЯ СО СЛОВ:</w:t>
      </w:r>
    </w:p>
    <w:p>
      <w:pPr>
        <w:spacing w:after="0"/>
        <w:ind w:left="0"/>
        <w:jc w:val="both"/>
      </w:pPr>
      <w:r>
        <w:rPr>
          <w:rFonts w:ascii="Times New Roman"/>
          <w:b w:val="false"/>
          <w:i w:val="false"/>
          <w:color w:val="000000"/>
          <w:sz w:val="28"/>
        </w:rPr>
        <w:t>
      ВЫШЕПРИВЕДЕННЫЕ ИНТЕРВАЛЫ".</w:t>
      </w:r>
    </w:p>
    <w:p>
      <w:pPr>
        <w:spacing w:after="0"/>
        <w:ind w:left="0"/>
        <w:jc w:val="both"/>
      </w:pPr>
      <w:r>
        <w:rPr>
          <w:rFonts w:ascii="Times New Roman"/>
          <w:b w:val="false"/>
          <w:i w:val="false"/>
          <w:color w:val="000000"/>
          <w:sz w:val="28"/>
        </w:rPr>
        <w:t>
      ЗАВЕРЕННАЯ КОПИЯ СВЕРЕНА С ОРИГИНАЛОМ</w:t>
      </w:r>
    </w:p>
    <w:p>
      <w:pPr>
        <w:spacing w:after="0"/>
        <w:ind w:left="0"/>
        <w:jc w:val="both"/>
      </w:pPr>
      <w:r>
        <w:rPr>
          <w:rFonts w:ascii="Times New Roman"/>
          <w:b w:val="false"/>
          <w:i w:val="false"/>
          <w:color w:val="000000"/>
          <w:sz w:val="28"/>
        </w:rPr>
        <w:t>
      ХРАНИТСЯ В АРХИВАХ МИНИСТЕРСТВА ИНОСТРАННЫХ ДЕЛ</w:t>
      </w:r>
    </w:p>
    <w:p>
      <w:pPr>
        <w:spacing w:after="0"/>
        <w:ind w:left="0"/>
        <w:jc w:val="both"/>
      </w:pPr>
      <w:r>
        <w:rPr>
          <w:rFonts w:ascii="Times New Roman"/>
          <w:b w:val="false"/>
          <w:i w:val="false"/>
          <w:color w:val="000000"/>
          <w:sz w:val="28"/>
        </w:rPr>
        <w:t>
      ФРАНЦУЗСКОЙ РЕСПУБЛИКИ</w:t>
      </w:r>
    </w:p>
    <w:p>
      <w:pPr>
        <w:spacing w:after="0"/>
        <w:ind w:left="0"/>
        <w:jc w:val="both"/>
      </w:pPr>
      <w:r>
        <w:rPr>
          <w:rFonts w:ascii="Times New Roman"/>
          <w:b w:val="false"/>
          <w:i w:val="false"/>
          <w:color w:val="000000"/>
          <w:sz w:val="28"/>
        </w:rPr>
        <w:t>
      Париж, 23 декабря 2013 года</w:t>
      </w:r>
    </w:p>
    <w:p>
      <w:pPr>
        <w:spacing w:after="0"/>
        <w:ind w:left="0"/>
        <w:jc w:val="both"/>
      </w:pPr>
      <w:r>
        <w:rPr>
          <w:rFonts w:ascii="Times New Roman"/>
          <w:b w:val="false"/>
          <w:i w:val="false"/>
          <w:color w:val="000000"/>
          <w:sz w:val="28"/>
        </w:rPr>
        <w:t>
      МЕЖДУНАРОДНОЕ БЮРО ВЫСТАВОК</w:t>
      </w:r>
    </w:p>
    <w:p>
      <w:pPr>
        <w:spacing w:after="0"/>
        <w:ind w:left="0"/>
        <w:jc w:val="both"/>
      </w:pPr>
      <w:r>
        <w:rPr>
          <w:rFonts w:ascii="Times New Roman"/>
          <w:b w:val="false"/>
          <w:i w:val="false"/>
          <w:color w:val="000000"/>
          <w:sz w:val="28"/>
        </w:rPr>
        <w:t>
      59, авеню Виктор Гюго</w:t>
      </w:r>
    </w:p>
    <w:p>
      <w:pPr>
        <w:spacing w:after="0"/>
        <w:ind w:left="0"/>
        <w:jc w:val="both"/>
      </w:pPr>
      <w:r>
        <w:rPr>
          <w:rFonts w:ascii="Times New Roman"/>
          <w:b w:val="false"/>
          <w:i w:val="false"/>
          <w:color w:val="000000"/>
          <w:sz w:val="28"/>
        </w:rPr>
        <w:t>
      75783 ПАРИЖ</w:t>
      </w:r>
    </w:p>
    <w:p>
      <w:pPr>
        <w:spacing w:after="0"/>
        <w:ind w:left="0"/>
        <w:jc w:val="both"/>
      </w:pPr>
      <w:r>
        <w:rPr>
          <w:rFonts w:ascii="Times New Roman"/>
          <w:b w:val="false"/>
          <w:i w:val="false"/>
          <w:color w:val="000000"/>
          <w:sz w:val="28"/>
        </w:rPr>
        <w:t>
      Телефон: 45-00-38-63</w:t>
      </w:r>
    </w:p>
    <w:bookmarkStart w:name="z176" w:id="160"/>
    <w:p>
      <w:pPr>
        <w:spacing w:after="0"/>
        <w:ind w:left="0"/>
        <w:jc w:val="left"/>
      </w:pPr>
      <w:r>
        <w:rPr>
          <w:rFonts w:ascii="Times New Roman"/>
          <w:b/>
          <w:i w:val="false"/>
          <w:color w:val="000000"/>
        </w:rPr>
        <w:t xml:space="preserve"> Поправка к Конвенции</w:t>
      </w:r>
      <w:r>
        <w:br/>
      </w:r>
      <w:r>
        <w:rPr>
          <w:rFonts w:ascii="Times New Roman"/>
          <w:b/>
          <w:i w:val="false"/>
          <w:color w:val="000000"/>
        </w:rPr>
        <w:t>от 22 ноября 1928 года, измененной и дополненной</w:t>
      </w:r>
      <w:r>
        <w:br/>
      </w:r>
      <w:r>
        <w:rPr>
          <w:rFonts w:ascii="Times New Roman"/>
          <w:b/>
          <w:i w:val="false"/>
          <w:color w:val="000000"/>
        </w:rPr>
        <w:t>Протоколами от 10 мая 1948 года, 16 ноября 1966 года и</w:t>
      </w:r>
      <w:r>
        <w:br/>
      </w:r>
      <w:r>
        <w:rPr>
          <w:rFonts w:ascii="Times New Roman"/>
          <w:b/>
          <w:i w:val="false"/>
          <w:color w:val="000000"/>
        </w:rPr>
        <w:t>30 ноября 1972 года, а также поправкой от 24 июня 1982 года,</w:t>
      </w:r>
      <w:r>
        <w:br/>
      </w:r>
      <w:r>
        <w:rPr>
          <w:rFonts w:ascii="Times New Roman"/>
          <w:b/>
          <w:i w:val="false"/>
          <w:color w:val="000000"/>
        </w:rPr>
        <w:t>принятой Генеральной ассамблеей 31 мая 1988 года.</w:t>
      </w:r>
    </w:p>
    <w:bookmarkEnd w:id="160"/>
    <w:p>
      <w:pPr>
        <w:spacing w:after="0"/>
        <w:ind w:left="0"/>
        <w:jc w:val="both"/>
      </w:pPr>
      <w:r>
        <w:rPr>
          <w:rFonts w:ascii="Times New Roman"/>
          <w:b w:val="false"/>
          <w:i w:val="false"/>
          <w:color w:val="000000"/>
          <w:sz w:val="28"/>
        </w:rPr>
        <w:t xml:space="preserve">
      </w:t>
      </w:r>
      <w:r>
        <w:rPr>
          <w:rFonts w:ascii="Times New Roman"/>
          <w:b w:val="false"/>
          <w:i/>
          <w:color w:val="000000"/>
          <w:sz w:val="28"/>
        </w:rPr>
        <w:t>Генеральная ассамблея МБВ, собравшись 31 мая 1988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Учитывая, что правила и процедуры, установленные Конвенцией о международных </w:t>
      </w:r>
      <w:r>
        <w:rPr>
          <w:rFonts w:ascii="Times New Roman"/>
          <w:b w:val="false"/>
          <w:i/>
          <w:color w:val="000000"/>
          <w:sz w:val="28"/>
        </w:rPr>
        <w:t>выставках, совершенной в Париже 22-го ноября 1928 года, измененной и дополненной Протоколами от 10-го мая 1948 года, 16-го ноября 1966 года и 30 ноября 1972 года, а также поправкой от 24 июня 1982 года, оказались полезными и необходимыми, как для организаторов данных выставок, так и для стран-участниц,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color w:val="000000"/>
          <w:sz w:val="28"/>
        </w:rPr>
        <w:t xml:space="preserve"> адаптировать к современным условиям вышеназванные правила и процедуры,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Решила, в соответствии с положениями статьи 33 измененной Конвенции от 22 ноября 1928 года, внести поправки в ряд правил и процедур, регулирующих международные выставки в следующей редакции:</w:t>
      </w:r>
    </w:p>
    <w:bookmarkStart w:name="z177" w:id="161"/>
    <w:p>
      <w:pPr>
        <w:spacing w:after="0"/>
        <w:ind w:left="0"/>
        <w:jc w:val="left"/>
      </w:pPr>
      <w:r>
        <w:rPr>
          <w:rFonts w:ascii="Times New Roman"/>
          <w:b/>
          <w:i w:val="false"/>
          <w:color w:val="000000"/>
        </w:rPr>
        <w:t xml:space="preserve"> СТАТЬЯ I</w:t>
      </w:r>
    </w:p>
    <w:bookmarkEnd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измененной Конвенции от 22 ноября 1928 года дополнена вторым абзацем в следующей редакции:</w:t>
      </w:r>
    </w:p>
    <w:p>
      <w:pPr>
        <w:spacing w:after="0"/>
        <w:ind w:left="0"/>
        <w:jc w:val="both"/>
      </w:pPr>
      <w:r>
        <w:rPr>
          <w:rFonts w:ascii="Times New Roman"/>
          <w:b w:val="false"/>
          <w:i w:val="false"/>
          <w:color w:val="000000"/>
          <w:sz w:val="28"/>
        </w:rPr>
        <w:t>
      "Несмотря на статус, который организаторы могут дать выставке, настоящая Конвенция различает выставки зарегистрированные и признанные".</w:t>
      </w:r>
    </w:p>
    <w:bookmarkStart w:name="z178" w:id="162"/>
    <w:p>
      <w:pPr>
        <w:spacing w:after="0"/>
        <w:ind w:left="0"/>
        <w:jc w:val="left"/>
      </w:pPr>
      <w:r>
        <w:rPr>
          <w:rFonts w:ascii="Times New Roman"/>
          <w:b/>
          <w:i w:val="false"/>
          <w:color w:val="000000"/>
        </w:rPr>
        <w:t xml:space="preserve"> СТАТЬЯ II</w:t>
      </w:r>
    </w:p>
    <w:bookmarkEnd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раздела 1 и статьи 4 и 5 раздела 2 измененной Конвенции от 22 ноября 1928 года исключит и заменить следующими положениями, которые составляют новый раздел 2, название которого становится "Общие условия организации международных выставок".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Статья 3</w:t>
      </w:r>
      <w:r>
        <w:rPr>
          <w:rFonts w:ascii="Times New Roman"/>
          <w:b w:val="false"/>
          <w:i w:val="false"/>
          <w:color w:val="000000"/>
          <w:sz w:val="28"/>
        </w:rPr>
        <w:t xml:space="preserve">: Согласно нижеприведенной </w:t>
      </w:r>
      <w:r>
        <w:rPr>
          <w:rFonts w:ascii="Times New Roman"/>
          <w:b w:val="false"/>
          <w:i w:val="false"/>
          <w:color w:val="000000"/>
          <w:sz w:val="28"/>
        </w:rPr>
        <w:t>статье 25</w:t>
      </w:r>
      <w:r>
        <w:rPr>
          <w:rFonts w:ascii="Times New Roman"/>
          <w:b w:val="false"/>
          <w:i w:val="false"/>
          <w:color w:val="000000"/>
          <w:sz w:val="28"/>
        </w:rPr>
        <w:t xml:space="preserve"> могут быть зарегистрированными Международным Бюро выставок международные выставки со следующими характеристиками:</w:t>
      </w:r>
    </w:p>
    <w:p>
      <w:pPr>
        <w:spacing w:after="0"/>
        <w:ind w:left="0"/>
        <w:jc w:val="both"/>
      </w:pPr>
      <w:r>
        <w:rPr>
          <w:rFonts w:ascii="Times New Roman"/>
          <w:b w:val="false"/>
          <w:i w:val="false"/>
          <w:color w:val="000000"/>
          <w:sz w:val="28"/>
        </w:rPr>
        <w:t>
      А) их продолжительность не может быть меньше шести недель, ни превышать шесть месяцев;</w:t>
      </w:r>
    </w:p>
    <w:p>
      <w:pPr>
        <w:spacing w:after="0"/>
        <w:ind w:left="0"/>
        <w:jc w:val="both"/>
      </w:pPr>
      <w:r>
        <w:rPr>
          <w:rFonts w:ascii="Times New Roman"/>
          <w:b w:val="false"/>
          <w:i w:val="false"/>
          <w:color w:val="000000"/>
          <w:sz w:val="28"/>
        </w:rPr>
        <w:t>
      В) режим построек выставки, используемых странами участницами, устанавливается общим положением о выставке. В случае если взимается налог с недвижимости, согласно действующему в приглашающей стране законодательству, он будет подлежать уплате организаторами. Только действительно оказанные согласно принятым Бюро правилам услуги могут подлежать оплате;</w:t>
      </w:r>
    </w:p>
    <w:p>
      <w:pPr>
        <w:spacing w:after="0"/>
        <w:ind w:left="0"/>
        <w:jc w:val="both"/>
      </w:pPr>
      <w:r>
        <w:rPr>
          <w:rFonts w:ascii="Times New Roman"/>
          <w:b w:val="false"/>
          <w:i w:val="false"/>
          <w:color w:val="000000"/>
          <w:sz w:val="28"/>
        </w:rPr>
        <w:t>
      С) с 1-ого января 1995 года временной промежуток между двумя зарегистрированными выставками составляет не менее пяти лет, при чем первая выставка может состояться в 1995 году. Тем не менее, Международное Бюро выставок может согласиться ускорить проведение выставки не более чем на один год по отношению к дате, вытекающей из предыдущего положения, с тем, чтобы дать возможность отметить особое  событие международного масштаба, тем не менее, без изменения пятилетнего временного промежутка, установленного первоначальным календарем.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Статья 4:</w:t>
      </w:r>
    </w:p>
    <w:p>
      <w:pPr>
        <w:spacing w:after="0"/>
        <w:ind w:left="0"/>
        <w:jc w:val="both"/>
      </w:pPr>
      <w:r>
        <w:rPr>
          <w:rFonts w:ascii="Times New Roman"/>
          <w:b w:val="false"/>
          <w:i w:val="false"/>
          <w:color w:val="000000"/>
          <w:sz w:val="28"/>
        </w:rPr>
        <w:t>
      А) Могут быть признанными Международным Бюро выставок международные выставки со следующими характеристиками:</w:t>
      </w:r>
    </w:p>
    <w:p>
      <w:pPr>
        <w:spacing w:after="0"/>
        <w:ind w:left="0"/>
        <w:jc w:val="both"/>
      </w:pPr>
      <w:r>
        <w:rPr>
          <w:rFonts w:ascii="Times New Roman"/>
          <w:b w:val="false"/>
          <w:i w:val="false"/>
          <w:color w:val="000000"/>
          <w:sz w:val="28"/>
        </w:rPr>
        <w:t>
      1. их продолжительность не может быть меньше трех недель, ни превышать трех месяцев;</w:t>
      </w:r>
    </w:p>
    <w:p>
      <w:pPr>
        <w:spacing w:after="0"/>
        <w:ind w:left="0"/>
        <w:jc w:val="both"/>
      </w:pPr>
      <w:r>
        <w:rPr>
          <w:rFonts w:ascii="Times New Roman"/>
          <w:b w:val="false"/>
          <w:i w:val="false"/>
          <w:color w:val="000000"/>
          <w:sz w:val="28"/>
        </w:rPr>
        <w:t>
      2. они должны быть посвящены конкретной теме;</w:t>
      </w:r>
    </w:p>
    <w:p>
      <w:pPr>
        <w:spacing w:after="0"/>
        <w:ind w:left="0"/>
        <w:jc w:val="both"/>
      </w:pPr>
      <w:r>
        <w:rPr>
          <w:rFonts w:ascii="Times New Roman"/>
          <w:b w:val="false"/>
          <w:i w:val="false"/>
          <w:color w:val="000000"/>
          <w:sz w:val="28"/>
        </w:rPr>
        <w:t>
      3. их общая площадь не должна превышать 25 га;</w:t>
      </w:r>
    </w:p>
    <w:p>
      <w:pPr>
        <w:spacing w:after="0"/>
        <w:ind w:left="0"/>
        <w:jc w:val="both"/>
      </w:pPr>
      <w:r>
        <w:rPr>
          <w:rFonts w:ascii="Times New Roman"/>
          <w:b w:val="false"/>
          <w:i w:val="false"/>
          <w:color w:val="000000"/>
          <w:sz w:val="28"/>
        </w:rPr>
        <w:t>
      4. в рамках их проведения странам-участницам должны выделяться построенные организатором площадки, которые не подлежат выплате ни арендной платы, ни налогов, ни пошлин или прочих издержек, кроме издержек за оказанные услуги; самая крупная выделенная государству площадка не должна превышать 1000 м</w:t>
      </w:r>
      <w:r>
        <w:rPr>
          <w:rFonts w:ascii="Times New Roman"/>
          <w:b w:val="false"/>
          <w:i w:val="false"/>
          <w:color w:val="000000"/>
          <w:vertAlign w:val="superscript"/>
        </w:rPr>
        <w:t>2</w:t>
      </w:r>
      <w:r>
        <w:rPr>
          <w:rFonts w:ascii="Times New Roman"/>
          <w:b w:val="false"/>
          <w:i w:val="false"/>
          <w:color w:val="000000"/>
          <w:sz w:val="28"/>
        </w:rPr>
        <w:t>. Тем не менее, Международное Бюро выставок может выдать отступить от обязательного характера безвозмездности, если экономическое и финансовое положение государства организатора это оправдывает;</w:t>
      </w:r>
    </w:p>
    <w:p>
      <w:pPr>
        <w:spacing w:after="0"/>
        <w:ind w:left="0"/>
        <w:jc w:val="both"/>
      </w:pPr>
      <w:r>
        <w:rPr>
          <w:rFonts w:ascii="Times New Roman"/>
          <w:b w:val="false"/>
          <w:i w:val="false"/>
          <w:color w:val="000000"/>
          <w:sz w:val="28"/>
        </w:rPr>
        <w:t>
      5. между двумя зарегистрированными выставками может состоятся только одна признанная выставка согласно настоящему параграфу А).</w:t>
      </w:r>
    </w:p>
    <w:p>
      <w:pPr>
        <w:spacing w:after="0"/>
        <w:ind w:left="0"/>
        <w:jc w:val="both"/>
      </w:pPr>
      <w:r>
        <w:rPr>
          <w:rFonts w:ascii="Times New Roman"/>
          <w:b w:val="false"/>
          <w:i w:val="false"/>
          <w:color w:val="000000"/>
          <w:sz w:val="28"/>
        </w:rPr>
        <w:t>
      6. на протяжении одного и того же года может состоятся только одна зарегистрированная или признанная выставка согласно настоящему параграфу А).</w:t>
      </w:r>
    </w:p>
    <w:p>
      <w:pPr>
        <w:spacing w:after="0"/>
        <w:ind w:left="0"/>
        <w:jc w:val="both"/>
      </w:pPr>
      <w:r>
        <w:rPr>
          <w:rFonts w:ascii="Times New Roman"/>
          <w:b w:val="false"/>
          <w:i w:val="false"/>
          <w:color w:val="000000"/>
          <w:sz w:val="28"/>
        </w:rPr>
        <w:t>
      В. Международное Бюро выставок может также признать:</w:t>
      </w:r>
    </w:p>
    <w:p>
      <w:pPr>
        <w:spacing w:after="0"/>
        <w:ind w:left="0"/>
        <w:jc w:val="both"/>
      </w:pPr>
      <w:r>
        <w:rPr>
          <w:rFonts w:ascii="Times New Roman"/>
          <w:b w:val="false"/>
          <w:i w:val="false"/>
          <w:color w:val="000000"/>
          <w:sz w:val="28"/>
        </w:rPr>
        <w:t>
      1. выставку Изобразительного искусства и Современной архитектуры Милана, которая проходит раз в три года, в силу своего исторического первенства и при условии, что она будет сохранять первоначальные характеристики;</w:t>
      </w:r>
    </w:p>
    <w:p>
      <w:pPr>
        <w:spacing w:after="0"/>
        <w:ind w:left="0"/>
        <w:jc w:val="both"/>
      </w:pPr>
      <w:r>
        <w:rPr>
          <w:rFonts w:ascii="Times New Roman"/>
          <w:b w:val="false"/>
          <w:i w:val="false"/>
          <w:color w:val="000000"/>
          <w:sz w:val="28"/>
        </w:rPr>
        <w:t xml:space="preserve">
      2. цветоводческие выставки типа А1, признанные </w:t>
      </w:r>
    </w:p>
    <w:p>
      <w:pPr>
        <w:spacing w:after="0"/>
        <w:ind w:left="0"/>
        <w:jc w:val="both"/>
      </w:pPr>
      <w:r>
        <w:rPr>
          <w:rFonts w:ascii="Times New Roman"/>
          <w:b w:val="false"/>
          <w:i w:val="false"/>
          <w:color w:val="000000"/>
          <w:sz w:val="28"/>
        </w:rPr>
        <w:t xml:space="preserve">
      Международной ассоциацией производителей Цветоводства, </w:t>
      </w:r>
    </w:p>
    <w:p>
      <w:pPr>
        <w:spacing w:after="0"/>
        <w:ind w:left="0"/>
        <w:jc w:val="both"/>
      </w:pPr>
      <w:r>
        <w:rPr>
          <w:rFonts w:ascii="Times New Roman"/>
          <w:b w:val="false"/>
          <w:i w:val="false"/>
          <w:color w:val="000000"/>
          <w:sz w:val="28"/>
        </w:rPr>
        <w:t xml:space="preserve">
      при условии, что они проводятся в разных государствах с интервалом, составляющей не менее двух лет, и не менее десяти лет в одном и том же государстве; </w:t>
      </w:r>
    </w:p>
    <w:p>
      <w:pPr>
        <w:spacing w:after="0"/>
        <w:ind w:left="0"/>
        <w:jc w:val="both"/>
      </w:pPr>
      <w:r>
        <w:rPr>
          <w:rFonts w:ascii="Times New Roman"/>
          <w:b w:val="false"/>
          <w:i w:val="false"/>
          <w:color w:val="000000"/>
          <w:sz w:val="28"/>
        </w:rPr>
        <w:t>
      которые должны проводится в промежутке между двумя зарегистрированными выставками.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Статья 5:</w:t>
      </w:r>
      <w:r>
        <w:rPr>
          <w:rFonts w:ascii="Times New Roman"/>
          <w:b w:val="false"/>
          <w:i w:val="false"/>
          <w:color w:val="000000"/>
          <w:sz w:val="28"/>
        </w:rPr>
        <w:t xml:space="preserve"> Открытия и закрытия выставки и ее общий характер устанавливаются на момент регистрации или признания выставки и подлежат изменению только с согласия МБВ.</w:t>
      </w:r>
    </w:p>
    <w:bookmarkStart w:name="z179" w:id="163"/>
    <w:p>
      <w:pPr>
        <w:spacing w:after="0"/>
        <w:ind w:left="0"/>
        <w:jc w:val="left"/>
      </w:pPr>
      <w:r>
        <w:rPr>
          <w:rFonts w:ascii="Times New Roman"/>
          <w:b/>
          <w:i w:val="false"/>
          <w:color w:val="000000"/>
        </w:rPr>
        <w:t xml:space="preserve"> СТАТЬЯ III</w:t>
      </w:r>
    </w:p>
    <w:bookmarkEnd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измененной Конвенции от 22 ноября 1928 года исключить.</w:t>
      </w:r>
    </w:p>
    <w:bookmarkStart w:name="z180" w:id="164"/>
    <w:p>
      <w:pPr>
        <w:spacing w:after="0"/>
        <w:ind w:left="0"/>
        <w:jc w:val="left"/>
      </w:pPr>
      <w:r>
        <w:rPr>
          <w:rFonts w:ascii="Times New Roman"/>
          <w:b/>
          <w:i w:val="false"/>
          <w:color w:val="000000"/>
        </w:rPr>
        <w:t xml:space="preserve"> СТАТЬЯ IV</w:t>
      </w:r>
    </w:p>
    <w:bookmarkEnd w:id="164"/>
    <w:p>
      <w:pPr>
        <w:spacing w:after="0"/>
        <w:ind w:left="0"/>
        <w:jc w:val="both"/>
      </w:pPr>
      <w:r>
        <w:rPr>
          <w:rFonts w:ascii="Times New Roman"/>
          <w:b w:val="false"/>
          <w:i w:val="false"/>
          <w:color w:val="000000"/>
          <w:sz w:val="28"/>
        </w:rPr>
        <w:t xml:space="preserve">
      В первом предложении </w:t>
      </w:r>
      <w:r>
        <w:rPr>
          <w:rFonts w:ascii="Times New Roman"/>
          <w:b w:val="false"/>
          <w:i w:val="false"/>
          <w:color w:val="000000"/>
          <w:sz w:val="28"/>
        </w:rPr>
        <w:t>статьи 8</w:t>
      </w:r>
      <w:r>
        <w:rPr>
          <w:rFonts w:ascii="Times New Roman"/>
          <w:b w:val="false"/>
          <w:i w:val="false"/>
          <w:color w:val="000000"/>
          <w:sz w:val="28"/>
        </w:rPr>
        <w:t xml:space="preserve"> измененной Конвенции от 22 ноября 1928 года следует заменить "статья 5" на "статью 4".</w:t>
      </w:r>
    </w:p>
    <w:bookmarkStart w:name="z181" w:id="165"/>
    <w:p>
      <w:pPr>
        <w:spacing w:after="0"/>
        <w:ind w:left="0"/>
        <w:jc w:val="left"/>
      </w:pPr>
      <w:r>
        <w:rPr>
          <w:rFonts w:ascii="Times New Roman"/>
          <w:b/>
          <w:i w:val="false"/>
          <w:color w:val="000000"/>
        </w:rPr>
        <w:t xml:space="preserve"> СТАТЬЯ V</w:t>
      </w:r>
    </w:p>
    <w:bookmarkEnd w:id="16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12</w:t>
      </w:r>
      <w:r>
        <w:rPr>
          <w:rFonts w:ascii="Times New Roman"/>
          <w:b w:val="false"/>
          <w:i w:val="false"/>
          <w:color w:val="000000"/>
          <w:sz w:val="28"/>
        </w:rPr>
        <w:t xml:space="preserve"> измененной Конвенции от 22 ноября 1928 года следует вставить между словами "Генерального комиссара выставки," и словами "уполномоченный представлять его" слова "если речь идет о зарегистрированной выставке или Комиссар выставки, если речь идет о признанной выставке".</w:t>
      </w:r>
    </w:p>
    <w:p>
      <w:pPr>
        <w:spacing w:after="0"/>
        <w:ind w:left="0"/>
        <w:jc w:val="both"/>
      </w:pPr>
      <w:r>
        <w:rPr>
          <w:rFonts w:ascii="Times New Roman"/>
          <w:b w:val="false"/>
          <w:i w:val="false"/>
          <w:color w:val="000000"/>
          <w:sz w:val="28"/>
        </w:rPr>
        <w:t xml:space="preserve">
      2. В первое предложение </w:t>
      </w:r>
      <w:r>
        <w:rPr>
          <w:rFonts w:ascii="Times New Roman"/>
          <w:b w:val="false"/>
          <w:i w:val="false"/>
          <w:color w:val="000000"/>
          <w:sz w:val="28"/>
        </w:rPr>
        <w:t>статьи 13</w:t>
      </w:r>
      <w:r>
        <w:rPr>
          <w:rFonts w:ascii="Times New Roman"/>
          <w:b w:val="false"/>
          <w:i w:val="false"/>
          <w:color w:val="000000"/>
          <w:sz w:val="28"/>
        </w:rPr>
        <w:t xml:space="preserve"> следует вставить между словами "Генерального комиссара секции" и словами "для представления"  вставить слова "если речь идет о зарегистрированной выставке или Комиссара секции, если речь идет о признанной выставке".</w:t>
      </w:r>
    </w:p>
    <w:p>
      <w:pPr>
        <w:spacing w:after="0"/>
        <w:ind w:left="0"/>
        <w:jc w:val="both"/>
      </w:pPr>
      <w:r>
        <w:rPr>
          <w:rFonts w:ascii="Times New Roman"/>
          <w:b w:val="false"/>
          <w:i w:val="false"/>
          <w:color w:val="000000"/>
          <w:sz w:val="28"/>
        </w:rPr>
        <w:t>
      Во втором предложении статьи 13 между словами "Генеральный комиссар секции" и словами "несет единоличную ответственность" вставить слова "или Комиссар секции".</w:t>
      </w:r>
    </w:p>
    <w:p>
      <w:pPr>
        <w:spacing w:after="0"/>
        <w:ind w:left="0"/>
        <w:jc w:val="both"/>
      </w:pPr>
      <w:r>
        <w:rPr>
          <w:rFonts w:ascii="Times New Roman"/>
          <w:b w:val="false"/>
          <w:i w:val="false"/>
          <w:color w:val="000000"/>
          <w:sz w:val="28"/>
        </w:rPr>
        <w:t xml:space="preserve">
      В  третьем предложении </w:t>
      </w:r>
      <w:r>
        <w:rPr>
          <w:rFonts w:ascii="Times New Roman"/>
          <w:b w:val="false"/>
          <w:i w:val="false"/>
          <w:color w:val="000000"/>
          <w:sz w:val="28"/>
        </w:rPr>
        <w:t>статьи 13</w:t>
      </w:r>
      <w:r>
        <w:rPr>
          <w:rFonts w:ascii="Times New Roman"/>
          <w:b w:val="false"/>
          <w:i w:val="false"/>
          <w:color w:val="000000"/>
          <w:sz w:val="28"/>
        </w:rPr>
        <w:t xml:space="preserve"> между словами "Генерального комиссара выставки" и словами "о том" вставить слова "или Комиссара выставки".</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w:t>
      </w:r>
      <w:r>
        <w:rPr>
          <w:rFonts w:ascii="Times New Roman"/>
          <w:b w:val="false"/>
          <w:i w:val="false"/>
          <w:color w:val="000000"/>
          <w:sz w:val="28"/>
        </w:rPr>
        <w:t xml:space="preserve"> между словами "Генеральных комиссаров" и словом "назначенных" вставить слова "или Комиссаров".</w:t>
      </w:r>
    </w:p>
    <w:p>
      <w:pPr>
        <w:spacing w:after="0"/>
        <w:ind w:left="0"/>
        <w:jc w:val="both"/>
      </w:pPr>
      <w:r>
        <w:rPr>
          <w:rFonts w:ascii="Times New Roman"/>
          <w:b w:val="false"/>
          <w:i w:val="false"/>
          <w:color w:val="000000"/>
          <w:sz w:val="28"/>
        </w:rPr>
        <w:t xml:space="preserve">
      4. В параграфе 1 </w:t>
      </w:r>
      <w:r>
        <w:rPr>
          <w:rFonts w:ascii="Times New Roman"/>
          <w:b w:val="false"/>
          <w:i w:val="false"/>
          <w:color w:val="000000"/>
          <w:sz w:val="28"/>
        </w:rPr>
        <w:t>статьи 18</w:t>
      </w:r>
      <w:r>
        <w:rPr>
          <w:rFonts w:ascii="Times New Roman"/>
          <w:b w:val="false"/>
          <w:i w:val="false"/>
          <w:color w:val="000000"/>
          <w:sz w:val="28"/>
        </w:rPr>
        <w:t xml:space="preserve"> следует вставить между словами "Генерального комиссара секции," и словом "представляющего" слова "или Комиссара секции".</w:t>
      </w:r>
    </w:p>
    <w:p>
      <w:pPr>
        <w:spacing w:after="0"/>
        <w:ind w:left="0"/>
        <w:jc w:val="both"/>
      </w:pPr>
      <w:r>
        <w:rPr>
          <w:rFonts w:ascii="Times New Roman"/>
          <w:b w:val="false"/>
          <w:i w:val="false"/>
          <w:color w:val="000000"/>
          <w:sz w:val="28"/>
        </w:rPr>
        <w:t xml:space="preserve">
      В параграфе 2 </w:t>
      </w:r>
      <w:r>
        <w:rPr>
          <w:rFonts w:ascii="Times New Roman"/>
          <w:b w:val="false"/>
          <w:i w:val="false"/>
          <w:color w:val="000000"/>
          <w:sz w:val="28"/>
        </w:rPr>
        <w:t>статьи 18</w:t>
      </w:r>
      <w:r>
        <w:rPr>
          <w:rFonts w:ascii="Times New Roman"/>
          <w:b w:val="false"/>
          <w:i w:val="false"/>
          <w:color w:val="000000"/>
          <w:sz w:val="28"/>
        </w:rPr>
        <w:t xml:space="preserve"> между словами "Генеральных комиссар" и словами "выставки" вставить слова "или Комиссар".</w:t>
      </w:r>
    </w:p>
    <w:p>
      <w:pPr>
        <w:spacing w:after="0"/>
        <w:ind w:left="0"/>
        <w:jc w:val="both"/>
      </w:pPr>
      <w:r>
        <w:rPr>
          <w:rFonts w:ascii="Times New Roman"/>
          <w:b w:val="false"/>
          <w:i w:val="false"/>
          <w:color w:val="000000"/>
          <w:sz w:val="28"/>
        </w:rPr>
        <w:t xml:space="preserve">
      5. В параграфе 2 </w:t>
      </w:r>
      <w:r>
        <w:rPr>
          <w:rFonts w:ascii="Times New Roman"/>
          <w:b w:val="false"/>
          <w:i w:val="false"/>
          <w:color w:val="000000"/>
          <w:sz w:val="28"/>
        </w:rPr>
        <w:t>статьи 19</w:t>
      </w:r>
      <w:r>
        <w:rPr>
          <w:rFonts w:ascii="Times New Roman"/>
          <w:b w:val="false"/>
          <w:i w:val="false"/>
          <w:color w:val="000000"/>
          <w:sz w:val="28"/>
        </w:rPr>
        <w:t xml:space="preserve"> между словами "Генеральных комиссаров" и словами "других стран" вставить слова "или Комиссаров".</w:t>
      </w:r>
    </w:p>
    <w:p>
      <w:pPr>
        <w:spacing w:after="0"/>
        <w:ind w:left="0"/>
        <w:jc w:val="both"/>
      </w:pPr>
      <w:r>
        <w:rPr>
          <w:rFonts w:ascii="Times New Roman"/>
          <w:b w:val="false"/>
          <w:i w:val="false"/>
          <w:color w:val="000000"/>
          <w:sz w:val="28"/>
        </w:rPr>
        <w:t xml:space="preserve">
      В третьем абзаце </w:t>
      </w:r>
      <w:r>
        <w:rPr>
          <w:rFonts w:ascii="Times New Roman"/>
          <w:b w:val="false"/>
          <w:i w:val="false"/>
          <w:color w:val="000000"/>
          <w:sz w:val="28"/>
        </w:rPr>
        <w:t>статьи 19</w:t>
      </w:r>
      <w:r>
        <w:rPr>
          <w:rFonts w:ascii="Times New Roman"/>
          <w:b w:val="false"/>
          <w:i w:val="false"/>
          <w:color w:val="000000"/>
          <w:sz w:val="28"/>
        </w:rPr>
        <w:t xml:space="preserve"> между словами "Генеральных комиссаров" и словом "секции" вставить слова "или Комиссаров".</w:t>
      </w:r>
    </w:p>
    <w:p>
      <w:pPr>
        <w:spacing w:after="0"/>
        <w:ind w:left="0"/>
        <w:jc w:val="both"/>
      </w:pPr>
      <w:r>
        <w:rPr>
          <w:rFonts w:ascii="Times New Roman"/>
          <w:b w:val="false"/>
          <w:i w:val="false"/>
          <w:color w:val="000000"/>
          <w:sz w:val="28"/>
        </w:rPr>
        <w:t xml:space="preserve">
      6. В пункте С параграфа 1 </w:t>
      </w:r>
      <w:r>
        <w:rPr>
          <w:rFonts w:ascii="Times New Roman"/>
          <w:b w:val="false"/>
          <w:i w:val="false"/>
          <w:color w:val="000000"/>
          <w:sz w:val="28"/>
        </w:rPr>
        <w:t>статьи 20</w:t>
      </w:r>
      <w:r>
        <w:rPr>
          <w:rFonts w:ascii="Times New Roman"/>
          <w:b w:val="false"/>
          <w:i w:val="false"/>
          <w:color w:val="000000"/>
          <w:sz w:val="28"/>
        </w:rPr>
        <w:t xml:space="preserve"> между словами "Генеральные комиссары" и словами "в своих секциях" вставить слова "или Комиссары".</w:t>
      </w:r>
    </w:p>
    <w:p>
      <w:pPr>
        <w:spacing w:after="0"/>
        <w:ind w:left="0"/>
        <w:jc w:val="both"/>
      </w:pPr>
      <w:r>
        <w:rPr>
          <w:rFonts w:ascii="Times New Roman"/>
          <w:b w:val="false"/>
          <w:i w:val="false"/>
          <w:color w:val="000000"/>
          <w:sz w:val="28"/>
        </w:rPr>
        <w:t xml:space="preserve">
      В параграфе 2 </w:t>
      </w:r>
      <w:r>
        <w:rPr>
          <w:rFonts w:ascii="Times New Roman"/>
          <w:b w:val="false"/>
          <w:i w:val="false"/>
          <w:color w:val="000000"/>
          <w:sz w:val="28"/>
        </w:rPr>
        <w:t>статьи 20</w:t>
      </w:r>
      <w:r>
        <w:rPr>
          <w:rFonts w:ascii="Times New Roman"/>
          <w:b w:val="false"/>
          <w:i w:val="false"/>
          <w:color w:val="000000"/>
          <w:sz w:val="28"/>
        </w:rPr>
        <w:t xml:space="preserve"> после слов "Генеральный комиссар" и слова "выставки" следует вставить слова "или Комиссар".</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21</w:t>
      </w:r>
      <w:r>
        <w:rPr>
          <w:rFonts w:ascii="Times New Roman"/>
          <w:b w:val="false"/>
          <w:i w:val="false"/>
          <w:color w:val="000000"/>
          <w:sz w:val="28"/>
        </w:rPr>
        <w:t xml:space="preserve"> между словами "Генеральный комиссар" и словом "выставки" следует вставить слова "или Комиссар".</w:t>
      </w:r>
    </w:p>
    <w:bookmarkStart w:name="z182" w:id="166"/>
    <w:p>
      <w:pPr>
        <w:spacing w:after="0"/>
        <w:ind w:left="0"/>
        <w:jc w:val="left"/>
      </w:pPr>
      <w:r>
        <w:rPr>
          <w:rFonts w:ascii="Times New Roman"/>
          <w:b/>
          <w:i w:val="false"/>
          <w:color w:val="000000"/>
        </w:rPr>
        <w:t xml:space="preserve"> СТАТЬЯ VI</w:t>
      </w:r>
    </w:p>
    <w:bookmarkEnd w:id="166"/>
    <w:p>
      <w:pPr>
        <w:spacing w:after="0"/>
        <w:ind w:left="0"/>
        <w:jc w:val="both"/>
      </w:pPr>
      <w:r>
        <w:rPr>
          <w:rFonts w:ascii="Times New Roman"/>
          <w:b w:val="false"/>
          <w:i w:val="false"/>
          <w:color w:val="000000"/>
          <w:sz w:val="28"/>
        </w:rPr>
        <w:t>
      1. После слова "регистрацию" следует добавить слова "или признанию":</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6</w:t>
      </w:r>
      <w:r>
        <w:rPr>
          <w:rFonts w:ascii="Times New Roman"/>
          <w:b w:val="false"/>
          <w:i w:val="false"/>
          <w:color w:val="000000"/>
          <w:sz w:val="28"/>
        </w:rPr>
        <w:t>, параграф 1, третья строка,</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6</w:t>
      </w:r>
      <w:r>
        <w:rPr>
          <w:rFonts w:ascii="Times New Roman"/>
          <w:b w:val="false"/>
          <w:i w:val="false"/>
          <w:color w:val="000000"/>
          <w:sz w:val="28"/>
        </w:rPr>
        <w:t xml:space="preserve">, параграф 4, </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7</w:t>
      </w:r>
      <w:r>
        <w:rPr>
          <w:rFonts w:ascii="Times New Roman"/>
          <w:b w:val="false"/>
          <w:i w:val="false"/>
          <w:color w:val="000000"/>
          <w:sz w:val="28"/>
        </w:rPr>
        <w:t xml:space="preserve">, параграф 1, </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8</w:t>
      </w:r>
      <w:r>
        <w:rPr>
          <w:rFonts w:ascii="Times New Roman"/>
          <w:b w:val="false"/>
          <w:i w:val="false"/>
          <w:color w:val="000000"/>
          <w:sz w:val="28"/>
        </w:rPr>
        <w:t>, вторая строка.</w:t>
      </w:r>
    </w:p>
    <w:p>
      <w:pPr>
        <w:spacing w:after="0"/>
        <w:ind w:left="0"/>
        <w:jc w:val="both"/>
      </w:pPr>
      <w:r>
        <w:rPr>
          <w:rFonts w:ascii="Times New Roman"/>
          <w:b w:val="false"/>
          <w:i w:val="false"/>
          <w:color w:val="000000"/>
          <w:sz w:val="28"/>
        </w:rPr>
        <w:t>
      2. После слова "регистрации" следует добавить слова "или признания":</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11</w:t>
      </w:r>
      <w:r>
        <w:rPr>
          <w:rFonts w:ascii="Times New Roman"/>
          <w:b w:val="false"/>
          <w:i w:val="false"/>
          <w:color w:val="000000"/>
          <w:sz w:val="28"/>
        </w:rPr>
        <w:t>, параграф 3,</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20</w:t>
      </w:r>
      <w:r>
        <w:rPr>
          <w:rFonts w:ascii="Times New Roman"/>
          <w:b w:val="false"/>
          <w:i w:val="false"/>
          <w:color w:val="000000"/>
          <w:sz w:val="28"/>
        </w:rPr>
        <w:t>, параграф 1.</w:t>
      </w:r>
    </w:p>
    <w:p>
      <w:pPr>
        <w:spacing w:after="0"/>
        <w:ind w:left="0"/>
        <w:jc w:val="both"/>
      </w:pPr>
      <w:r>
        <w:rPr>
          <w:rFonts w:ascii="Times New Roman"/>
          <w:b w:val="false"/>
          <w:i w:val="false"/>
          <w:color w:val="000000"/>
          <w:sz w:val="28"/>
        </w:rPr>
        <w:t>
      3. После слова "на регистрацию" следует добавить слова "или на признание":</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6</w:t>
      </w:r>
      <w:r>
        <w:rPr>
          <w:rFonts w:ascii="Times New Roman"/>
          <w:b w:val="false"/>
          <w:i w:val="false"/>
          <w:color w:val="000000"/>
          <w:sz w:val="28"/>
        </w:rPr>
        <w:t>, параграф 2,</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6</w:t>
      </w:r>
      <w:r>
        <w:rPr>
          <w:rFonts w:ascii="Times New Roman"/>
          <w:b w:val="false"/>
          <w:i w:val="false"/>
          <w:color w:val="000000"/>
          <w:sz w:val="28"/>
        </w:rPr>
        <w:t xml:space="preserve">, параграф 3, </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30</w:t>
      </w:r>
      <w:r>
        <w:rPr>
          <w:rFonts w:ascii="Times New Roman"/>
          <w:b w:val="false"/>
          <w:i w:val="false"/>
          <w:color w:val="000000"/>
          <w:sz w:val="28"/>
        </w:rPr>
        <w:t>, параграф 2b.</w:t>
      </w:r>
    </w:p>
    <w:p>
      <w:pPr>
        <w:spacing w:after="0"/>
        <w:ind w:left="0"/>
        <w:jc w:val="both"/>
      </w:pPr>
      <w:r>
        <w:rPr>
          <w:rFonts w:ascii="Times New Roman"/>
          <w:b w:val="false"/>
          <w:i w:val="false"/>
          <w:color w:val="000000"/>
          <w:sz w:val="28"/>
        </w:rPr>
        <w:t xml:space="preserve">
      4. После слов "регистрацию" следует добавить слова "или признание" в </w:t>
      </w:r>
      <w:r>
        <w:rPr>
          <w:rFonts w:ascii="Times New Roman"/>
          <w:b w:val="false"/>
          <w:i w:val="false"/>
          <w:color w:val="000000"/>
          <w:sz w:val="28"/>
        </w:rPr>
        <w:t>статье 8</w:t>
      </w:r>
      <w:r>
        <w:rPr>
          <w:rFonts w:ascii="Times New Roman"/>
          <w:b w:val="false"/>
          <w:i w:val="false"/>
          <w:color w:val="000000"/>
          <w:sz w:val="28"/>
        </w:rPr>
        <w:t>, вторая строка.</w:t>
      </w:r>
    </w:p>
    <w:p>
      <w:pPr>
        <w:spacing w:after="0"/>
        <w:ind w:left="0"/>
        <w:jc w:val="both"/>
      </w:pPr>
      <w:r>
        <w:rPr>
          <w:rFonts w:ascii="Times New Roman"/>
          <w:b w:val="false"/>
          <w:i w:val="false"/>
          <w:color w:val="000000"/>
          <w:sz w:val="28"/>
        </w:rPr>
        <w:t xml:space="preserve">
      5. После слов "на регистрацию" следует добавить слова "или на признание" в </w:t>
      </w:r>
      <w:r>
        <w:rPr>
          <w:rFonts w:ascii="Times New Roman"/>
          <w:b w:val="false"/>
          <w:i w:val="false"/>
          <w:color w:val="000000"/>
          <w:sz w:val="28"/>
        </w:rPr>
        <w:t>статье 6</w:t>
      </w:r>
      <w:r>
        <w:rPr>
          <w:rFonts w:ascii="Times New Roman"/>
          <w:b w:val="false"/>
          <w:i w:val="false"/>
          <w:color w:val="000000"/>
          <w:sz w:val="28"/>
        </w:rPr>
        <w:t>, параграф 1, первое предложение.</w:t>
      </w:r>
    </w:p>
    <w:p>
      <w:pPr>
        <w:spacing w:after="0"/>
        <w:ind w:left="0"/>
        <w:jc w:val="both"/>
      </w:pPr>
      <w:r>
        <w:rPr>
          <w:rFonts w:ascii="Times New Roman"/>
          <w:b w:val="false"/>
          <w:i w:val="false"/>
          <w:color w:val="000000"/>
          <w:sz w:val="28"/>
        </w:rPr>
        <w:t>
      6. После слов "на регистрацию" следует добавить слова "или на признание" в статье 27а.</w:t>
      </w:r>
    </w:p>
    <w:p>
      <w:pPr>
        <w:spacing w:after="0"/>
        <w:ind w:left="0"/>
        <w:jc w:val="both"/>
      </w:pPr>
      <w:r>
        <w:rPr>
          <w:rFonts w:ascii="Times New Roman"/>
          <w:b w:val="false"/>
          <w:i w:val="false"/>
          <w:color w:val="000000"/>
          <w:sz w:val="28"/>
        </w:rPr>
        <w:t>
      7. После слова "зарегистрированная" следует добавить слова "или признанная":</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9</w:t>
      </w:r>
      <w:r>
        <w:rPr>
          <w:rFonts w:ascii="Times New Roman"/>
          <w:b w:val="false"/>
          <w:i w:val="false"/>
          <w:color w:val="000000"/>
          <w:sz w:val="28"/>
        </w:rPr>
        <w:t>, параграф 1,</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9</w:t>
      </w:r>
      <w:r>
        <w:rPr>
          <w:rFonts w:ascii="Times New Roman"/>
          <w:b w:val="false"/>
          <w:i w:val="false"/>
          <w:color w:val="000000"/>
          <w:sz w:val="28"/>
        </w:rPr>
        <w:t>, параграф 2,</w:t>
      </w:r>
    </w:p>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статье 28</w:t>
      </w:r>
      <w:r>
        <w:rPr>
          <w:rFonts w:ascii="Times New Roman"/>
          <w:b w:val="false"/>
          <w:i w:val="false"/>
          <w:color w:val="000000"/>
          <w:sz w:val="28"/>
        </w:rPr>
        <w:t>, параграф 3е.</w:t>
      </w:r>
    </w:p>
    <w:p>
      <w:pPr>
        <w:spacing w:after="0"/>
        <w:ind w:left="0"/>
        <w:jc w:val="both"/>
      </w:pPr>
      <w:r>
        <w:rPr>
          <w:rFonts w:ascii="Times New Roman"/>
          <w:b w:val="false"/>
          <w:i w:val="false"/>
          <w:color w:val="000000"/>
          <w:sz w:val="28"/>
        </w:rPr>
        <w:t>
      ЗАВЕРЕННАЯ КОПИЯ СВЕРЕНА С ОРИГИНАЛОМ</w:t>
      </w:r>
    </w:p>
    <w:p>
      <w:pPr>
        <w:spacing w:after="0"/>
        <w:ind w:left="0"/>
        <w:jc w:val="both"/>
      </w:pPr>
      <w:r>
        <w:rPr>
          <w:rFonts w:ascii="Times New Roman"/>
          <w:b w:val="false"/>
          <w:i w:val="false"/>
          <w:color w:val="000000"/>
          <w:sz w:val="28"/>
        </w:rPr>
        <w:t>
      ХРАНИТСЯ В АРХИВАХ МИНИСТЕРСТВА ИНОСТРАННЫХ ДЕЛ</w:t>
      </w:r>
    </w:p>
    <w:p>
      <w:pPr>
        <w:spacing w:after="0"/>
        <w:ind w:left="0"/>
        <w:jc w:val="both"/>
      </w:pPr>
      <w:r>
        <w:rPr>
          <w:rFonts w:ascii="Times New Roman"/>
          <w:b w:val="false"/>
          <w:i w:val="false"/>
          <w:color w:val="000000"/>
          <w:sz w:val="28"/>
        </w:rPr>
        <w:t>
      ФРАНЦУЗСКОЙ РЕСПУБЛИКИ</w:t>
      </w:r>
    </w:p>
    <w:p>
      <w:pPr>
        <w:spacing w:after="0"/>
        <w:ind w:left="0"/>
        <w:jc w:val="both"/>
      </w:pPr>
      <w:r>
        <w:rPr>
          <w:rFonts w:ascii="Times New Roman"/>
          <w:b w:val="false"/>
          <w:i w:val="false"/>
          <w:color w:val="000000"/>
          <w:sz w:val="28"/>
        </w:rPr>
        <w:t>
      Париж, 23 декабря 2013 года</w:t>
      </w:r>
    </w:p>
    <w:p>
      <w:pPr>
        <w:spacing w:after="0"/>
        <w:ind w:left="0"/>
        <w:jc w:val="both"/>
      </w:pPr>
      <w:r>
        <w:rPr>
          <w:rFonts w:ascii="Times New Roman"/>
          <w:b w:val="false"/>
          <w:i w:val="false"/>
          <w:color w:val="000000"/>
          <w:sz w:val="28"/>
        </w:rPr>
        <w:t>
      неофициальный перевод</w:t>
      </w:r>
    </w:p>
    <w:p>
      <w:pPr>
        <w:spacing w:after="0"/>
        <w:ind w:left="0"/>
        <w:jc w:val="both"/>
      </w:pPr>
      <w:r>
        <w:rPr>
          <w:rFonts w:ascii="Times New Roman"/>
          <w:b w:val="false"/>
          <w:i w:val="false"/>
          <w:color w:val="000000"/>
          <w:sz w:val="28"/>
        </w:rPr>
        <w:t>
      Министерство иностранных дел Франции свидетельствует свое уважение Посольству Республики Казахстан и имеет честь подтвердить, что переданный документ 8 января 2014 года на электронном носителе и в бумажном варианте в этот день является сертифицированной копией положений относительно Международных выставок.</w:t>
      </w:r>
    </w:p>
    <w:p>
      <w:pPr>
        <w:spacing w:after="0"/>
        <w:ind w:left="0"/>
        <w:jc w:val="both"/>
      </w:pPr>
      <w:r>
        <w:rPr>
          <w:rFonts w:ascii="Times New Roman"/>
          <w:b w:val="false"/>
          <w:i w:val="false"/>
          <w:color w:val="000000"/>
          <w:sz w:val="28"/>
        </w:rPr>
        <w:t>
      Министерство иностранных дел имеет честь информировать Республику Казахстан, что сертифицированные копии Протокола от 30 ноября 1972 года и две внесенные поправки совпадают с текстом оригиналов, которыми обладает Министерство иностранных дел Франции в качестве депозитария.</w:t>
      </w:r>
    </w:p>
    <w:p>
      <w:pPr>
        <w:spacing w:after="0"/>
        <w:ind w:left="0"/>
        <w:jc w:val="both"/>
      </w:pPr>
      <w:r>
        <w:rPr>
          <w:rFonts w:ascii="Times New Roman"/>
          <w:b w:val="false"/>
          <w:i w:val="false"/>
          <w:color w:val="000000"/>
          <w:sz w:val="28"/>
        </w:rPr>
        <w:t>
      Министерство иностранных дел пользуется случаем, чтобы возобновить Посольству Республики Казахстан заверения в своем высоком уважении.</w:t>
      </w:r>
    </w:p>
    <w:p>
      <w:pPr>
        <w:spacing w:after="0"/>
        <w:ind w:left="0"/>
        <w:jc w:val="both"/>
      </w:pPr>
      <w:r>
        <w:rPr>
          <w:rFonts w:ascii="Times New Roman"/>
          <w:b w:val="false"/>
          <w:i w:val="false"/>
          <w:color w:val="000000"/>
          <w:sz w:val="28"/>
        </w:rPr>
        <w:t>
      21 января 2014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