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f0d9" w14:textId="f80f0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Закон Республики Казахстан "О ратификации Конвенции об отмывании, выявлении, изъятии и конфискации доходов от преступной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июня 2014 года № 218-V ЗРК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мая 2011 года «О ратификации Конвенции об отмывании, выявлении, изъятии и конфискации доходов от преступной деятельности» (Ведомости Парламента Республики Казахстан, 2011 г., № 9, ст. 72)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Конвенции Республика Казахстан применяет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Конвенции только с учетом ее конституционных принципов и основных концепций ее правовой системы;».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