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c5a5" w14:textId="a5dc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7 ноября 2014 года № 245-V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2012 г., № 5, ст. 38; 2014 г., № 16, ст. 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президиум пленарного заседания;»;</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Общественный совет.</w:t>
      </w:r>
      <w:r>
        <w:br/>
      </w:r>
      <w:r>
        <w:rPr>
          <w:rFonts w:ascii="Times New Roman"/>
          <w:b w:val="false"/>
          <w:i w:val="false"/>
          <w:color w:val="000000"/>
          <w:sz w:val="28"/>
        </w:rPr>
        <w:t>
      Заключение Общественного совета носит рекомендательный характер.»;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апелляционных судебных коллегий областного суда, а в случае отсутствия председателей апелляционных судебных коллегий временное исполнение обязанностей председателя областного суда возлагается на судью кассационной судебной коллегии областного суда.</w:t>
      </w:r>
      <w:r>
        <w:br/>
      </w:r>
      <w:r>
        <w:rPr>
          <w:rFonts w:ascii="Times New Roman"/>
          <w:b w:val="false"/>
          <w:i w:val="false"/>
          <w:color w:val="000000"/>
          <w:sz w:val="28"/>
        </w:rPr>
        <w:t>
      Председательствование на заседаниях кассационной судебной коллегии областного суда возлагается на судью кассационной судебной коллегии областного суда.</w:t>
      </w:r>
      <w:r>
        <w:br/>
      </w: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апелляционных судебных коллегий областного суда, а в случае отсутствия председателей апелляционных судебных коллегий временное исполнение обязанностей председателя областного суда возлагается на судью кассационной судебной коллегии областного суда.</w:t>
      </w:r>
      <w:r>
        <w:br/>
      </w:r>
      <w:r>
        <w:rPr>
          <w:rFonts w:ascii="Times New Roman"/>
          <w:b w:val="false"/>
          <w:i w:val="false"/>
          <w:color w:val="000000"/>
          <w:sz w:val="28"/>
        </w:rPr>
        <w:t>
      Председательствование на заседаниях кассационной судебной коллегии областного суда возлагается председателем областного суда на судью кассационной судебной коллегии областного суда.»;</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рассматривает кандидатуры на вакантные должности судей районного и областного судов, председателя районного суда и выносит соответствующие заключения;»;</w:t>
      </w:r>
      <w:r>
        <w:br/>
      </w:r>
      <w:r>
        <w:rPr>
          <w:rFonts w:ascii="Times New Roman"/>
          <w:b w:val="false"/>
          <w:i w:val="false"/>
          <w:color w:val="000000"/>
          <w:sz w:val="28"/>
        </w:rPr>
        <w:t>
</w:t>
      </w:r>
      <w:r>
        <w:rPr>
          <w:rFonts w:ascii="Times New Roman"/>
          <w:b w:val="false"/>
          <w:i w:val="false"/>
          <w:color w:val="000000"/>
          <w:sz w:val="28"/>
        </w:rPr>
        <w:t>
      дополнить подпунктом 9-2) следующего содержания:</w:t>
      </w:r>
      <w:r>
        <w:br/>
      </w:r>
      <w:r>
        <w:rPr>
          <w:rFonts w:ascii="Times New Roman"/>
          <w:b w:val="false"/>
          <w:i w:val="false"/>
          <w:color w:val="000000"/>
          <w:sz w:val="28"/>
        </w:rPr>
        <w:t>
      «9-2) утверждает регламент президиума пленарного заседания областного суда;»;</w:t>
      </w:r>
      <w:r>
        <w:br/>
      </w:r>
      <w:r>
        <w:rPr>
          <w:rFonts w:ascii="Times New Roman"/>
          <w:b w:val="false"/>
          <w:i w:val="false"/>
          <w:color w:val="000000"/>
          <w:sz w:val="28"/>
        </w:rPr>
        <w:t>
</w:t>
      </w:r>
      <w:r>
        <w:rPr>
          <w:rFonts w:ascii="Times New Roman"/>
          <w:b w:val="false"/>
          <w:i w:val="false"/>
          <w:color w:val="000000"/>
          <w:sz w:val="28"/>
        </w:rPr>
        <w:t>
      4) дополнить статьей 16-1 следующего содержания:</w:t>
      </w:r>
      <w:r>
        <w:br/>
      </w:r>
      <w:r>
        <w:rPr>
          <w:rFonts w:ascii="Times New Roman"/>
          <w:b w:val="false"/>
          <w:i w:val="false"/>
          <w:color w:val="000000"/>
          <w:sz w:val="28"/>
        </w:rPr>
        <w:t>
      «Статья 16-1. Президиум пленарного заседания областного суда</w:t>
      </w:r>
      <w:r>
        <w:br/>
      </w:r>
      <w:r>
        <w:rPr>
          <w:rFonts w:ascii="Times New Roman"/>
          <w:b w:val="false"/>
          <w:i w:val="false"/>
          <w:color w:val="000000"/>
          <w:sz w:val="28"/>
        </w:rPr>
        <w:t>
      1. Президиум пленарного заседания областного суда:</w:t>
      </w:r>
      <w:r>
        <w:br/>
      </w:r>
      <w:r>
        <w:rPr>
          <w:rFonts w:ascii="Times New Roman"/>
          <w:b w:val="false"/>
          <w:i w:val="false"/>
          <w:color w:val="000000"/>
          <w:sz w:val="28"/>
        </w:rPr>
        <w:t>
      1) обеспечивает подготовку предложений по совершенствованию деятельности судов для рассмотрения их на пленарных заседаниях областного суда;</w:t>
      </w:r>
      <w:r>
        <w:br/>
      </w:r>
      <w:r>
        <w:rPr>
          <w:rFonts w:ascii="Times New Roman"/>
          <w:b w:val="false"/>
          <w:i w:val="false"/>
          <w:color w:val="000000"/>
          <w:sz w:val="28"/>
        </w:rPr>
        <w:t>
      2) осуществляет иные полномочия, не отнесенные настоящим Конституционным законом к компетенции других органов областного суда.</w:t>
      </w:r>
      <w:r>
        <w:br/>
      </w:r>
      <w:r>
        <w:rPr>
          <w:rFonts w:ascii="Times New Roman"/>
          <w:b w:val="false"/>
          <w:i w:val="false"/>
          <w:color w:val="000000"/>
          <w:sz w:val="28"/>
        </w:rPr>
        <w:t>
      2. Состав президиума пленарного заседания областного суда состоит из семи членов - председателя и председателей судебных коллегий областного суда, председателя филиала Союза судей, председателя Комиссии по судейской этике, а также двух судей, делегируемых пленарным заседанием областного суда сроком на два года.</w:t>
      </w:r>
      <w:r>
        <w:br/>
      </w:r>
      <w:r>
        <w:rPr>
          <w:rFonts w:ascii="Times New Roman"/>
          <w:b w:val="false"/>
          <w:i w:val="false"/>
          <w:color w:val="000000"/>
          <w:sz w:val="28"/>
        </w:rPr>
        <w:t>
      3. Президиум пленарного заседания областного суда созывается председателем областного суда и правомочен при наличии не менее двух третей от общего числа его членов.</w:t>
      </w:r>
      <w:r>
        <w:br/>
      </w:r>
      <w:r>
        <w:rPr>
          <w:rFonts w:ascii="Times New Roman"/>
          <w:b w:val="false"/>
          <w:i w:val="false"/>
          <w:color w:val="000000"/>
          <w:sz w:val="28"/>
        </w:rPr>
        <w:t>
      4. Организация работы президиума пленарного заседания областного суда определяется регламентом, утверждаемым пленарным заседанием областного суда.»;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17 дополнить подпунктом 3-2) следующего содержания:</w:t>
      </w:r>
      <w:r>
        <w:br/>
      </w:r>
      <w:r>
        <w:rPr>
          <w:rFonts w:ascii="Times New Roman"/>
          <w:b w:val="false"/>
          <w:i w:val="false"/>
          <w:color w:val="000000"/>
          <w:sz w:val="28"/>
        </w:rPr>
        <w:t>
      «3-2) направляет в Высший Судебный Совет список лиц, зачисленных в кадровый резерв;»;</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18 дополнить подпунктом 1-1) следующего содержания:</w:t>
      </w:r>
      <w:r>
        <w:br/>
      </w:r>
      <w:r>
        <w:rPr>
          <w:rFonts w:ascii="Times New Roman"/>
          <w:b w:val="false"/>
          <w:i w:val="false"/>
          <w:color w:val="000000"/>
          <w:sz w:val="28"/>
        </w:rPr>
        <w:t>
      «1-1) президиум пленарного заседания;»;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r>
        <w:br/>
      </w:r>
      <w:r>
        <w:rPr>
          <w:rFonts w:ascii="Times New Roman"/>
          <w:b w:val="false"/>
          <w:i w:val="false"/>
          <w:color w:val="000000"/>
          <w:sz w:val="28"/>
        </w:rPr>
        <w:t>
</w:t>
      </w:r>
      <w:r>
        <w:rPr>
          <w:rFonts w:ascii="Times New Roman"/>
          <w:b w:val="false"/>
          <w:i w:val="false"/>
          <w:color w:val="000000"/>
          <w:sz w:val="28"/>
        </w:rPr>
        <w:t>
      дополнить подпунктами 4-1), 9-3) и 9-4) следующего содержания:</w:t>
      </w:r>
      <w:r>
        <w:br/>
      </w:r>
      <w:r>
        <w:rPr>
          <w:rFonts w:ascii="Times New Roman"/>
          <w:b w:val="false"/>
          <w:i w:val="false"/>
          <w:color w:val="000000"/>
          <w:sz w:val="28"/>
        </w:rPr>
        <w:t>
      «4-1) вносит представления о пересмотре судебных актов в порядке надзора по основаниям, предусмотренным законом;»;</w:t>
      </w:r>
      <w:r>
        <w:br/>
      </w:r>
      <w:r>
        <w:rPr>
          <w:rFonts w:ascii="Times New Roman"/>
          <w:b w:val="false"/>
          <w:i w:val="false"/>
          <w:color w:val="000000"/>
          <w:sz w:val="28"/>
        </w:rPr>
        <w:t>
      «9-3) утверждает типовое положение об Общественном совете;</w:t>
      </w:r>
      <w:r>
        <w:br/>
      </w:r>
      <w:r>
        <w:rPr>
          <w:rFonts w:ascii="Times New Roman"/>
          <w:b w:val="false"/>
          <w:i w:val="false"/>
          <w:color w:val="000000"/>
          <w:sz w:val="28"/>
        </w:rPr>
        <w:t>
      9-4) утверждает типовой регламент президиума пленарного заседания;»;</w:t>
      </w:r>
      <w:r>
        <w:br/>
      </w:r>
      <w:r>
        <w:rPr>
          <w:rFonts w:ascii="Times New Roman"/>
          <w:b w:val="false"/>
          <w:i w:val="false"/>
          <w:color w:val="000000"/>
          <w:sz w:val="28"/>
        </w:rPr>
        <w:t>
</w:t>
      </w:r>
      <w:r>
        <w:rPr>
          <w:rFonts w:ascii="Times New Roman"/>
          <w:b w:val="false"/>
          <w:i w:val="false"/>
          <w:color w:val="000000"/>
          <w:sz w:val="28"/>
        </w:rPr>
        <w:t>
      подпункт 7)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присваивает судьям республики ведомственные награды, звание «Почетный судья», утверждает Положение о порядке присвоения этого звания;»;</w:t>
      </w:r>
      <w:r>
        <w:br/>
      </w:r>
      <w:r>
        <w:rPr>
          <w:rFonts w:ascii="Times New Roman"/>
          <w:b w:val="false"/>
          <w:i w:val="false"/>
          <w:color w:val="000000"/>
          <w:sz w:val="28"/>
        </w:rPr>
        <w:t>
</w:t>
      </w:r>
      <w:r>
        <w:rPr>
          <w:rFonts w:ascii="Times New Roman"/>
          <w:b w:val="false"/>
          <w:i w:val="false"/>
          <w:color w:val="000000"/>
          <w:sz w:val="28"/>
        </w:rPr>
        <w:t>
      8) в пункте 1 </w:t>
      </w:r>
      <w:r>
        <w:rPr>
          <w:rFonts w:ascii="Times New Roman"/>
          <w:b w:val="false"/>
          <w:i w:val="false"/>
          <w:color w:val="000000"/>
          <w:sz w:val="28"/>
        </w:rPr>
        <w:t>статьи 22</w:t>
      </w:r>
      <w:r>
        <w:rPr>
          <w:rFonts w:ascii="Times New Roman"/>
          <w:b w:val="false"/>
          <w:i w:val="false"/>
          <w:color w:val="000000"/>
          <w:sz w:val="28"/>
        </w:rPr>
        <w:t>:</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r>
        <w:br/>
      </w:r>
      <w:r>
        <w:rPr>
          <w:rFonts w:ascii="Times New Roman"/>
          <w:b w:val="false"/>
          <w:i w:val="false"/>
          <w:color w:val="000000"/>
          <w:sz w:val="28"/>
        </w:rPr>
        <w:t>
</w:t>
      </w:r>
      <w:r>
        <w:rPr>
          <w:rFonts w:ascii="Times New Roman"/>
          <w:b w:val="false"/>
          <w:i w:val="false"/>
          <w:color w:val="000000"/>
          <w:sz w:val="28"/>
        </w:rPr>
        <w:t>
      подпункт 3-1) исключить;</w:t>
      </w:r>
      <w:r>
        <w:br/>
      </w:r>
      <w:r>
        <w:rPr>
          <w:rFonts w:ascii="Times New Roman"/>
          <w:b w:val="false"/>
          <w:i w:val="false"/>
          <w:color w:val="000000"/>
          <w:sz w:val="28"/>
        </w:rPr>
        <w:t>
</w:t>
      </w:r>
      <w:r>
        <w:rPr>
          <w:rFonts w:ascii="Times New Roman"/>
          <w:b w:val="false"/>
          <w:i w:val="false"/>
          <w:color w:val="000000"/>
          <w:sz w:val="28"/>
        </w:rPr>
        <w:t>
      подпункты 4) и 6) изложить в следующей редакции:</w:t>
      </w:r>
      <w:r>
        <w:br/>
      </w:r>
      <w:r>
        <w:rPr>
          <w:rFonts w:ascii="Times New Roman"/>
          <w:b w:val="false"/>
          <w:i w:val="false"/>
          <w:color w:val="000000"/>
          <w:sz w:val="28"/>
        </w:rPr>
        <w:t>
      «4) заслушивает информацию председателей судебных коллегий Верховного Суда, Судебного жюри и руководителя уполномоченного органа;»;</w:t>
      </w:r>
      <w:r>
        <w:br/>
      </w: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судебных коллегий и судей Верховного Суда и выносит соответствующие заключения, утверждает список лиц, зачисленных в кадровый резерв;»;</w:t>
      </w:r>
      <w:r>
        <w:br/>
      </w:r>
      <w:r>
        <w:rPr>
          <w:rFonts w:ascii="Times New Roman"/>
          <w:b w:val="false"/>
          <w:i w:val="false"/>
          <w:color w:val="000000"/>
          <w:sz w:val="28"/>
        </w:rPr>
        <w:t>
</w:t>
      </w:r>
      <w:r>
        <w:rPr>
          <w:rFonts w:ascii="Times New Roman"/>
          <w:b w:val="false"/>
          <w:i w:val="false"/>
          <w:color w:val="000000"/>
          <w:sz w:val="28"/>
        </w:rPr>
        <w:t>
      дополнить подпунктами 7-3) и 7-4) следующего содержания:</w:t>
      </w:r>
      <w:r>
        <w:br/>
      </w:r>
      <w:r>
        <w:rPr>
          <w:rFonts w:ascii="Times New Roman"/>
          <w:b w:val="false"/>
          <w:i w:val="false"/>
          <w:color w:val="000000"/>
          <w:sz w:val="28"/>
        </w:rPr>
        <w:t>
      «7-3) утверждает регламент президиума пленарного заседания Верховного Суда;</w:t>
      </w:r>
      <w:r>
        <w:br/>
      </w:r>
      <w:r>
        <w:rPr>
          <w:rFonts w:ascii="Times New Roman"/>
          <w:b w:val="false"/>
          <w:i w:val="false"/>
          <w:color w:val="000000"/>
          <w:sz w:val="28"/>
        </w:rPr>
        <w:t>
      7-4) утверждает положение о научно-консультативном совете при Верховном Суде и его состав;»;</w:t>
      </w:r>
      <w:r>
        <w:br/>
      </w:r>
      <w:r>
        <w:rPr>
          <w:rFonts w:ascii="Times New Roman"/>
          <w:b w:val="false"/>
          <w:i w:val="false"/>
          <w:color w:val="000000"/>
          <w:sz w:val="28"/>
        </w:rPr>
        <w:t>
</w:t>
      </w:r>
      <w:r>
        <w:rPr>
          <w:rFonts w:ascii="Times New Roman"/>
          <w:b w:val="false"/>
          <w:i w:val="false"/>
          <w:color w:val="000000"/>
          <w:sz w:val="28"/>
        </w:rPr>
        <w:t>
      9) дополнить статьей 22-1 следующего содержания:</w:t>
      </w:r>
      <w:r>
        <w:br/>
      </w:r>
      <w:r>
        <w:rPr>
          <w:rFonts w:ascii="Times New Roman"/>
          <w:b w:val="false"/>
          <w:i w:val="false"/>
          <w:color w:val="000000"/>
          <w:sz w:val="28"/>
        </w:rPr>
        <w:t>
      «Статья 22-1. Президиум пленарного заседания Верховного Суда</w:t>
      </w:r>
      <w:r>
        <w:br/>
      </w:r>
      <w:r>
        <w:rPr>
          <w:rFonts w:ascii="Times New Roman"/>
          <w:b w:val="false"/>
          <w:i w:val="false"/>
          <w:color w:val="000000"/>
          <w:sz w:val="28"/>
        </w:rPr>
        <w:t>
      1. Президиум пленарного заседания Верховного Суда:</w:t>
      </w:r>
      <w:r>
        <w:br/>
      </w:r>
      <w:r>
        <w:rPr>
          <w:rFonts w:ascii="Times New Roman"/>
          <w:b w:val="false"/>
          <w:i w:val="false"/>
          <w:color w:val="000000"/>
          <w:sz w:val="28"/>
        </w:rPr>
        <w:t>
      1) обеспечивает подготовку предложений по совершенствованию деятельности судов для рассмотрения их на пленарных заседаниях Верховного Суда;</w:t>
      </w:r>
      <w:r>
        <w:br/>
      </w:r>
      <w:r>
        <w:rPr>
          <w:rFonts w:ascii="Times New Roman"/>
          <w:b w:val="false"/>
          <w:i w:val="false"/>
          <w:color w:val="000000"/>
          <w:sz w:val="28"/>
        </w:rPr>
        <w:t>
      2) осуществляет иные полномочия, касающиеся организации деятельности судов, не отнесенные настоящим Конституционным законом к компетенции других органов Верховного Суда.</w:t>
      </w:r>
      <w:r>
        <w:br/>
      </w:r>
      <w:r>
        <w:rPr>
          <w:rFonts w:ascii="Times New Roman"/>
          <w:b w:val="false"/>
          <w:i w:val="false"/>
          <w:color w:val="000000"/>
          <w:sz w:val="28"/>
        </w:rPr>
        <w:t>
      2. Состав президиума пленарного заседания Верховного Суда состоит из девяти членов - Председателя и председателей надзорных судебных коллегий Верховного Суда, председателя Союза судей, председателя Комиссии по судейской этике, председателя Судебного жюри, председателя Республиканской комиссии по кадровому резерву, а также двух судей, делегируемых пленарным заседанием Верховного Суда сроком на два года.</w:t>
      </w:r>
      <w:r>
        <w:br/>
      </w:r>
      <w:r>
        <w:rPr>
          <w:rFonts w:ascii="Times New Roman"/>
          <w:b w:val="false"/>
          <w:i w:val="false"/>
          <w:color w:val="000000"/>
          <w:sz w:val="28"/>
        </w:rPr>
        <w:t>
      3. Президиум пленарного заседания Верховного Суда созывается Председателем Верховного Суда и правомочен при наличии не менее двух третей от общего числа его членов.</w:t>
      </w:r>
      <w:r>
        <w:br/>
      </w:r>
      <w:r>
        <w:rPr>
          <w:rFonts w:ascii="Times New Roman"/>
          <w:b w:val="false"/>
          <w:i w:val="false"/>
          <w:color w:val="000000"/>
          <w:sz w:val="28"/>
        </w:rPr>
        <w:t>
      4. Организация работы президиума пленарного заседания Верховного Суда определяется регламентом, утверждаемым пленарным заседанием Верховного Суда.»;</w:t>
      </w:r>
      <w:r>
        <w:br/>
      </w:r>
      <w:r>
        <w:rPr>
          <w:rFonts w:ascii="Times New Roman"/>
          <w:b w:val="false"/>
          <w:i w:val="false"/>
          <w:color w:val="000000"/>
          <w:sz w:val="28"/>
        </w:rPr>
        <w:t>
</w:t>
      </w:r>
      <w:r>
        <w:rPr>
          <w:rFonts w:ascii="Times New Roman"/>
          <w:b w:val="false"/>
          <w:i w:val="false"/>
          <w:color w:val="000000"/>
          <w:sz w:val="28"/>
        </w:rPr>
        <w:t>
      10) дополнить статьей 23-1 следующего содержания:</w:t>
      </w:r>
      <w:r>
        <w:br/>
      </w:r>
      <w:r>
        <w:rPr>
          <w:rFonts w:ascii="Times New Roman"/>
          <w:b w:val="false"/>
          <w:i w:val="false"/>
          <w:color w:val="000000"/>
          <w:sz w:val="28"/>
        </w:rPr>
        <w:t>
      «Статья 23-1. Статус судей международных судов,</w:t>
      </w:r>
      <w:r>
        <w:br/>
      </w:r>
      <w:r>
        <w:rPr>
          <w:rFonts w:ascii="Times New Roman"/>
          <w:b w:val="false"/>
          <w:i w:val="false"/>
          <w:color w:val="000000"/>
          <w:sz w:val="28"/>
        </w:rPr>
        <w:t>
                    делегированных от Республики Казахстан</w:t>
      </w:r>
      <w:r>
        <w:br/>
      </w: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а время работы судьей международного суда включается в стаж судейской работы и учитывается при выходе в отставку.</w:t>
      </w:r>
      <w:r>
        <w:br/>
      </w: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1</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«1. Судьей районного суда может быть назначен гражданин Республики Казахстан:</w:t>
      </w:r>
      <w:r>
        <w:br/>
      </w:r>
      <w:r>
        <w:rPr>
          <w:rFonts w:ascii="Times New Roman"/>
          <w:b w:val="false"/>
          <w:i w:val="false"/>
          <w:color w:val="000000"/>
          <w:sz w:val="28"/>
        </w:rPr>
        <w:t>
      1) достигший возраста двадцати пяти лет;</w:t>
      </w:r>
      <w:r>
        <w:br/>
      </w:r>
      <w:r>
        <w:rPr>
          <w:rFonts w:ascii="Times New Roman"/>
          <w:b w:val="false"/>
          <w:i w:val="false"/>
          <w:color w:val="000000"/>
          <w:sz w:val="28"/>
        </w:rPr>
        <w:t>
      2) имеющий высшее юридическое образование, безупречную репутацию и стаж работы по юридической профессии не менее двух лет;</w:t>
      </w:r>
      <w:r>
        <w:br/>
      </w: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специализированной магистратуре, освобождается от сдачи экзамена в течение пяти лет со дня окончания обучения);</w:t>
      </w:r>
      <w:r>
        <w:br/>
      </w: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r>
        <w:br/>
      </w:r>
      <w:r>
        <w:rPr>
          <w:rFonts w:ascii="Times New Roman"/>
          <w:b w:val="false"/>
          <w:i w:val="false"/>
          <w:color w:val="000000"/>
          <w:sz w:val="28"/>
        </w:rPr>
        <w:t>
      5) успешно прошедший стажировку в суде и получивший положительный отзыв пленарного заседания суда (лицо, окончившее обучение и сдавшее квалификационный экзамен в специализированной магистратуре, освобождается от прохождения стажировки в течение пяти лет со дня окончания обучения).»;</w:t>
      </w:r>
      <w:r>
        <w:br/>
      </w:r>
      <w:r>
        <w:rPr>
          <w:rFonts w:ascii="Times New Roman"/>
          <w:b w:val="false"/>
          <w:i w:val="false"/>
          <w:color w:val="000000"/>
          <w:sz w:val="28"/>
        </w:rPr>
        <w:t>
</w:t>
      </w:r>
      <w:r>
        <w:rPr>
          <w:rFonts w:ascii="Times New Roman"/>
          <w:b w:val="false"/>
          <w:i w:val="false"/>
          <w:color w:val="000000"/>
          <w:sz w:val="28"/>
        </w:rPr>
        <w:t>
      12) пункт 3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Кандидатура на вакантную должность председателя районного суда рассматривается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соответствующего областного суда.</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председателей судебных коллегий и судей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r>
        <w:br/>
      </w:r>
      <w:r>
        <w:rPr>
          <w:rFonts w:ascii="Times New Roman"/>
          <w:b w:val="false"/>
          <w:i w:val="false"/>
          <w:color w:val="000000"/>
          <w:sz w:val="28"/>
        </w:rPr>
        <w:t>
      Кандидатуры на вакантные должности председателя районного суда рекомендуются, как правило, из числа действующих судей или лиц, имеющих стаж работы в должности судьи не менее пяти лет.</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рекомендуются, как правило,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При этом приоритет при отборе кандидатов на должность председателя районного суда, председателей и председателей судебных коллегий областных судов, судьи и председателей судебных коллегий Верховного Суда отдается лицам, состоящим в кадровом резерве.</w:t>
      </w:r>
      <w:r>
        <w:br/>
      </w: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r>
        <w:br/>
      </w: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r>
        <w:br/>
      </w: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r>
        <w:br/>
      </w: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r>
        <w:br/>
      </w: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представляются к назначению на вакантную должность судьи равнозначного или нижестоящего суда без конкурса.</w:t>
      </w:r>
      <w:r>
        <w:br/>
      </w: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представляются к назначению на вакантную должность судьи нижестоящего суда без конкурса.»;</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5) следующего содержания:</w:t>
      </w:r>
      <w:r>
        <w:br/>
      </w:r>
      <w:r>
        <w:rPr>
          <w:rFonts w:ascii="Times New Roman"/>
          <w:b w:val="false"/>
          <w:i w:val="false"/>
          <w:color w:val="000000"/>
          <w:sz w:val="28"/>
        </w:rPr>
        <w:t>
      «5) подано заявление об освобождении от должности судьи по собственному желанию.»;</w:t>
      </w:r>
      <w:r>
        <w:br/>
      </w:r>
      <w:r>
        <w:rPr>
          <w:rFonts w:ascii="Times New Roman"/>
          <w:b w:val="false"/>
          <w:i w:val="false"/>
          <w:color w:val="000000"/>
          <w:sz w:val="28"/>
        </w:rPr>
        <w:t>
</w:t>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r>
        <w:br/>
      </w:r>
      <w:r>
        <w:rPr>
          <w:rFonts w:ascii="Times New Roman"/>
          <w:b w:val="false"/>
          <w:i w:val="false"/>
          <w:color w:val="000000"/>
          <w:sz w:val="28"/>
        </w:rPr>
        <w:t>
</w:t>
      </w:r>
      <w:r>
        <w:rPr>
          <w:rFonts w:ascii="Times New Roman"/>
          <w:b w:val="false"/>
          <w:i w:val="false"/>
          <w:color w:val="000000"/>
          <w:sz w:val="28"/>
        </w:rPr>
        <w:t>
      15) пункт 4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r>
        <w:br/>
      </w:r>
      <w:r>
        <w:rPr>
          <w:rFonts w:ascii="Times New Roman"/>
          <w:b w:val="false"/>
          <w:i w:val="false"/>
          <w:color w:val="000000"/>
          <w:sz w:val="28"/>
        </w:rPr>
        <w:t>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r>
        <w:br/>
      </w:r>
      <w:r>
        <w:rPr>
          <w:rFonts w:ascii="Times New Roman"/>
          <w:b w:val="false"/>
          <w:i w:val="false"/>
          <w:color w:val="000000"/>
          <w:sz w:val="28"/>
        </w:rPr>
        <w:t>
      В случае отсутствия вакантной должности судьи в соответствующем суде председатель или председатель судебной коллегии с его согласия представляется к назначению на вакантную должность судьи равнозначного или нижестоящего суда без конкурса.»;</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35 изложить в следующей редакции:</w:t>
      </w:r>
      <w:r>
        <w:br/>
      </w: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пятнадцати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статью 47</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второе предложение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2</w:t>
      </w:r>
      <w:r>
        <w:rPr>
          <w:rFonts w:ascii="Times New Roman"/>
          <w:b w:val="false"/>
          <w:i w:val="false"/>
          <w:color w:val="000000"/>
          <w:sz w:val="28"/>
        </w:rPr>
        <w:t xml:space="preserve"> статьи 53 изложить в следующей редакции:</w:t>
      </w:r>
      <w:r>
        <w:br/>
      </w: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и шестого </w:t>
      </w:r>
      <w:r>
        <w:rPr>
          <w:rFonts w:ascii="Times New Roman"/>
          <w:b w:val="false"/>
          <w:i w:val="false"/>
          <w:color w:val="000000"/>
          <w:sz w:val="28"/>
        </w:rPr>
        <w:t>подпункта 7)</w:t>
      </w:r>
      <w:r>
        <w:rPr>
          <w:rFonts w:ascii="Times New Roman"/>
          <w:b w:val="false"/>
          <w:i w:val="false"/>
          <w:color w:val="000000"/>
          <w:sz w:val="28"/>
        </w:rPr>
        <w:t xml:space="preserve"> и абзаца четвертого </w:t>
      </w:r>
      <w:r>
        <w:rPr>
          <w:rFonts w:ascii="Times New Roman"/>
          <w:b w:val="false"/>
          <w:i w:val="false"/>
          <w:color w:val="000000"/>
          <w:sz w:val="28"/>
        </w:rPr>
        <w:t>подпункта 8)</w:t>
      </w:r>
      <w:r>
        <w:rPr>
          <w:rFonts w:ascii="Times New Roman"/>
          <w:b w:val="false"/>
          <w:i w:val="false"/>
          <w:color w:val="000000"/>
          <w:sz w:val="28"/>
        </w:rPr>
        <w:t>  статьи 1, которые вводятся в действие с 1 января 2015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