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1247" w14:textId="52d1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между Правительством Республики Казахстан и Правительством Республики Узбекистан об условиях взаимных поездок граждан от 7 июля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января 2015 года № 281-V ЗРК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Правительством Республики Казахстан и Правительством Республики Узбекистан об условиях взаимных поездок граждан от 7 июля 2000 года, совершенный в Астане 7 сентября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Узбекистан об условиях взаимных поездок граждан</w:t>
      </w:r>
      <w:r>
        <w:br/>
      </w:r>
      <w:r>
        <w:rPr>
          <w:rFonts w:ascii="Times New Roman"/>
          <w:b/>
          <w:i w:val="false"/>
          <w:color w:val="000000"/>
        </w:rPr>
        <w:t>
от 7 июля 2000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5 марта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2, ст.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Узбекистан,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Узбекистан об условиях взаимных поездок граждан от 7 июля 2000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действительным документам, дающим право на въезд, выезд, следование транзитом, временное пребывание на территориях государств Сторон, относятся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 заменяют собой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Соглашению.</w:t>
      </w:r>
    </w:p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Соглашения и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 Настоящий Протокол прекращает действие одновременно с Соглашением.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7 сентября 2012 года в двух экземплярах, каждый на казахском, узбекском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Протокола, Стороны будут руководствоваться текстом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</w:tbl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дополнений в Соглашение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Узбекистан об условиях взаимных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поездок граждан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2000 года        </w:t>
      </w:r>
    </w:p>
    <w:bookmarkEnd w:id="4"/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 для въезда, выезда, следования транзитом,</w:t>
      </w:r>
      <w:r>
        <w:br/>
      </w:r>
      <w:r>
        <w:rPr>
          <w:rFonts w:ascii="Times New Roman"/>
          <w:b/>
          <w:i w:val="false"/>
          <w:color w:val="000000"/>
        </w:rPr>
        <w:t>
временного пребывания граждан Республики Казахстан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Узбекистан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Дипломатический паспорт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Паспорт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Паспорт гражданина Республики Казахстан, содержащий электронные носители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Удостоверение члена экипажа воздушного судна (во время следования в составе экипажа).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для возвращения в Республику Казахстан (только для возвращения в Республику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Удостоверение личности сотрудника межправительственной фельдъегерской службы.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дополнений в Соглашение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Узбекистан об условиях взаимных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поездок граждан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2000 года       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 для въезда, выезда, следования транзитом,</w:t>
      </w:r>
      <w:r>
        <w:br/>
      </w:r>
      <w:r>
        <w:rPr>
          <w:rFonts w:ascii="Times New Roman"/>
          <w:b/>
          <w:i w:val="false"/>
          <w:color w:val="000000"/>
        </w:rPr>
        <w:t>
временного пребывания граждан Республики Узбекистан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Дипломатический паспорт гражданина Республики Узбекистан (биометрического образца).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Дипломатический паспорт гражданина Республики Узбекистан (не биометрического образца - до 31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Паспорт гражданина Республики Узбекистан (биометрического образца).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Паспорт гражданина Республики Узбекистан (не биометрического образца - до 31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Удостоверение гражданина Республики Узбекистан, не достигшего 16-летнего возраста (проездной документ для несовершеннолетних граждан до 31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Сертификат на возвращение в Республику Узбекистан (только для возвращения в Республику Узбекистан).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Удостоверение члена экипажа воздушного судна (во время следования в составе экипажа).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Удостоверение личности сотрудника межправительственной фельдъегерской службы.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Протокола на узбекском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