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5be8" w14:textId="0b85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регулирования торговой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октября 2015 года № 364-V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 99; 2005 г., № 9, ст. 26; 2006 г., № 1, ст. 5; № 3, ст. 22; № 11, ст. 55; № 12, ст. 79, 83; № 16, ст. 97; 2007 г., № 1, ст. 4; № 2, ст. 18; № 14, ст. 105; № 15, ст. 106, 109; № 16, ст. 129; № 17, ст. 139; № 18, ст. 143; № 20, ст. 152; № 24, ст. 180; 2008 г., № 6-7, ст. 27; № 15-16, ст. 64; № 21, ст. 95; № 23, ст. 114; 2009 г., № 2-3, ст. 18; № 13-14, ст. 62; № 15-16, ст. 76; № 17, ст. 79; № 18, ст. 84, 86; 2010 г., № 5, ст. 23; № 24, ст. 146; 2011 г., № 1, ст. 2; № 5, ст. 43; № 6, ст. 49, 50; № 11, ст. 102; № 12, ст. 111; № 13, ст. 114; № 15, ст. 120; 2012 г., № 1, ст. 5; № 2, ст. 9, 11; № 3, ст. 27; № 4, ст. 32; № 5, ст. 35; № 8, ст. 64; № 11, ст. 80; № 14, ст. 95; № 15, ст. 97; № 21-22, ст. 124; 2013 г., № 1, ст. 3; № 9, ст. 51; № 14, ст. 72, 75; № 15, ст. 77, 79, 81; 2014 г., № 2, ст. 10; № 8, ст. 44; № 11, ст. 63, 64; № 12, ст. 82; № 14, ст. 84; № 19-І, 19-ІІ, ст. 96; № 21, ст. 118, 122; № 23, ст. 143; № 24, ст. 145; 2015 г., № 8, ст. 42; № 11, ст. 57):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109:</w:t>
      </w:r>
    </w:p>
    <w:bookmarkEnd w:id="1"/>
    <w:bookmarkStart w:name="z10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"торговые палатки" заменить словами "торговые палатки (павильоны)";</w:t>
      </w:r>
    </w:p>
    <w:bookmarkEnd w:id="2"/>
    <w:bookmarkStart w:name="z10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"рынков" заменить словами "торговых рынков".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97; № 20, ст. 121; № 21-22, ст. 124; № 23-24, ст. 125; 2013 г., № 1, ст. 3; № 2, ст. 7, 10; № 3, ст. 15; № 4, ст. 21; № 8, ст. 50; № 9, ст. 51; № 10-11, ст. 56; № 12, ст. 57; № 14, ст. 72; № 15, ст. 76, 81, 82; № 16, ст. 83; № 21-22, ст. 114, 115; № 23-24, ст. 116; 2014 г., № 1, ст. 9; № 4-5, ст. 24; № 7, ст. 37; № 8, ст. 44, 49; № 10, ст. 52; № 11, ст. 63, 64, 65, 69; № 12, ст. 82; № 14, ст. 84; № 16, ст. 90; № 19-I, 19-II, ст. 96; № 21, ст. 122; № 22, ст. 128, 131; № 23, ст. 143; № 24, ст. 145; 2015 г., № 7, ст. 34; № 8, ст. 44, 45; № 11, ст. 52; № 14, ст. 72; № 15, ст. 78):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заголовком статьи 67-1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67-1. Особенности установления реестра договоров аренды (пользования) и сроки его представления";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Налоговая отчетность включает в себя налоговые декларации, расчеты, приложения к ним, подлежащие составлению и представлению налогоплательщиком (налоговым агентом) по видам налогов, других обязательных платежей в бюджет, обязательным пенсионным взносам, обязательным профессиональным пенсионным взносам и социальным отчислениям, а также отчетность по мониторингу, представляемую крупными налогоплательщиками, подлежащими мониторингу, декларации по косвенным налогам по импортированным товарам, заявления о ввозе товаров и уплате косвенных налогов, реестр договоров аренды (пользования), представляемый индивидуальными предпринимателями и юридическими лицами, предоставляющими в аренду (пользование) торговые объекты, торговые места в торговых объектах, в том числе на торговых рынках. Формы налоговой отчетности и правила их составления утверждаются уполномоченным органом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статей 65</w:t>
      </w:r>
      <w:r>
        <w:rPr>
          <w:rFonts w:ascii="Times New Roman"/>
          <w:b w:val="false"/>
          <w:i w:val="false"/>
          <w:color w:val="000000"/>
          <w:sz w:val="28"/>
        </w:rPr>
        <w:t>–67-1 настоящего Кодекса.";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67-1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67-1. Особенности установления реестра договоров аренды (пользования) и сроки его представления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Реестр договоров аренды (пользования) предназначен для отражения индивидуальными предпринимателями или юридическими лицами, предоставляющими в аренду (пользование) торговые объекты, торговые места в торговых объектах, в том числе на торговых рынках, следующих сведений по договорам аренды (пользования):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фамилии, имени, отчества (при его наличии) физического лица-арендатора;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полного наименования арендатора – индивидуального предпринимателя или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номера и даты документа, удостоверяющего личность физического лица-арендатора;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идентификационного номера арендатора;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номера (при наличии) и даты заключения договора аренды (пользования);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фактического периода аренды (пользования) с указанием даты его начала и окончания;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суммы арендной платы и (или) суммы возмещаемых расходов в соответствии с договором аренды (пользования) с указанием сумм, подлежащих к уплате и фактически уплаченных;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назначения торгового объекта, торгового места в торговом объекте, в том числе на торговом рынке;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места нахождения торгового объекта, торгового места в торговом объекте, в том числе на торговом рынке;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реестр договоров аренды (пользования) должен содержать следующие сведения о торговом объекте, в том числе о торговом рынке: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стационарный или нестационарный;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общая площадь;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торговая площадь;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входит (не входит) в торговую сеть.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Реестр договоров аренды (пользования) представляется в налоговый орган по месту нахождения налогоплательщика – индивидуального предпринимателя или юридического лица, предоставляющего в аренду (пользование) торговые объекты, торговые места в торговых объектах, в том числе на торговых рынках, в срок не позднее 31 марта года, следующего за отчетным.".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 92; № 21, ст. 122; № 23, ст. 143; № 24, ст. 145, 146; 2015 г., № 1, ст. 2; № 2, ст. 6; № 7, ст. 33; № 8, ст. 44, 45; № 9, ст. 46; № 10, ст. 50; № 11, ст. 52; № 14, ст. 71; № 15, ст. 78; № 16, ст. 79):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268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пятой, шестой, седьмой, восьмой, девятой, десятой, одиннадцатой, двенадцатой, тринадцатой, четырнадцатой и пятнадцатой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Невыполнение участниками биржевой торговли обязанности по обеспечению реализации не менее тридцати процентов от ежеквартального общего собственного биржевого оборота товаров, вошедших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биржевых товаров, в режиме двойного встречного аукциона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Деяние, предусмотренное частью пятой настоящей статьи, совершенное повторно в течение года после наложения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субъектов малого предпринимательства или некоммерческие организации в размере семидесяти, на субъектов среднего предпринимательства – в размере ста сорока, на субъектов крупного предпринимательства – в размере четырехсот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Невыполнение, несвоевременное выполнение товарной биржей обязанности по размещению на собственном интернет-ресурсе результатов биржевых торгов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предупреждение.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Деяния, предусмотренные частью седьмой настоящей статьи, совершенные повторно в течение года после наложения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юридическое лицо в размере трехсот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Несоблюдение товарной биржей </w:t>
      </w:r>
      <w:r>
        <w:rPr>
          <w:rFonts w:ascii="Times New Roman"/>
          <w:b w:val="false"/>
          <w:i w:val="false"/>
          <w:color w:val="000000"/>
          <w:sz w:val="28"/>
        </w:rPr>
        <w:t>обязательных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электронной торговой системе товарных бирж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Деяние, предусмотренное частью девятой настоящей статьи, совершенное повторно в течение года после наложения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юридическое лицо в размере трехсот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Непредставление, несвоевременное представление, а равно представление заведомо ложных ежедневных форм отчетности товарными биржами уполномоченному органу в области регулирования торговой деятельности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предупреждение.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Деяния, предусмотренные частью одиннадцатой настоящей статьи, совершенные повторно в течение года после наложения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юридическое лицо в размере ста пятидесяти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Неисполнение товарной биржей режимов проведения биржевых торгов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юридическое лицо в размере ста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Деяние, предусмотренное частью тринадцатой настоящей статьи, совершенное повторно в течение года после наложения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юридическое лицо в размере трехсот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Неисполнение клиринговыми центрами товарных бирж обязанности по наличию аппаратно-программного комплекса, обеспечивающего автоматизацию процесса клиринговой деятельности,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юридическое лицо в размере трехсот месячных расчетных показателей.";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3)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282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"(за исключением розлива пива)".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"О транспорте в Республике Казахстан" (Ведомости Верховного Совета Республики Казахстан, 1994 г., № 15, ст. 201; Ведомости Парламента Республики Казахстан, 1996 г., № 2, ст. 186; 1998 г., № 24, ст. 447; 2001 г., № 23, ст. 309, 321; № 24, ст. 338; 2003 г., № 10, ст. 54; 2004 г., № 18, ст. 110; № 23, ст. 142; 2005 г., № 15, ст. 63; 2006 г., № 3, ст. 22; № 14, ст. 89; № 24, ст. 148; 2009 г., № 18, ст. 84; 2010 г., № 17-18, ст. 114; № 24, ст. 146; 2011 г., № 1, ст. 2, 3; № 5, ст. 43; № 12, ст. 111; 2012 г., № 2, ст. 14; № 3, ст. 21; № 14, ст. 92, 96; № 15, ст. 97; 2013 г., № 1, ст. 2; № 9, ст. 51; № 14, ст. 72, 75; № 16, ст. 83; 2014 г., № 7, ст. 37; № 10, ст. 52, № 12, ст. 82; № 19-I, 19-II, ст. 96; № 21, ст. 123; 2015 г., № 1, ст. 2):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легкорельсовый транспорт – вид городского рельсового транспорта, осуществляющего регулярные социально значимые перевозки пассажиров и багажа по отдельно выделенным путям и характеризующегося меньшими, чем у метрополитена и железной дороги, габаритами, грузоподъемностью и скоростью сообщения;";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социально значимые пассажирские перевозки – перевозки пассажиров, организуемые в целях обеспечения доступного уровня тарифов и возможности свободного передвижения населения по территории Республики Казахстан;".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государственном регулировании производства и оборота этилового спирта и алкогольной продукции" (Ведомости Парламента Республики Казахстан, 1999 г., № 20, ст. 720; 2004 г., № 5, ст. 27; № 23, ст. 140, 142; 2006 г., № 23, ст. 141; 2007 г., № 2, ст. 18; № 12, ст. 88; 2009 г., № 17, ст. 82; 2010 г., № 15, ст. 71; № 22, ст. 128; 2011 г., № 11, ст. 102; № 12, ст. 111; 2012 г., № 15, ст. 97; 2013 г., № 14, ст. 72; 2014 г., № 10, ст. 52; № 11, ст. 65; № 19-І, 19-ІІ, ст. 96):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18-1)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розлив пива – способ розничной реализации пива, не предусматривающий его транспортировку и хранение;";</w:t>
      </w:r>
    </w:p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жестяной таре (кроме пива и слабоградусного ликеро-водочного изделия с крепостью менее двенадцати процентов), в бутылке без этикетки и пластиковой емкости (за исключением розлива пива);".</w:t>
      </w:r>
    </w:p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 № 24, ст. 146; 2011 г., № 1, ст. 3, 7; № 2, ст. 28; № 6, ст. 49; № 11, ст. 102; № 13, ст. 115; № 15, ст. 118; № 16, ст. 129; 2012 г., № 2, ст. 11; № 3, ст. 21; № 5, ст. 35; № 8, ст. 64; № 14, ст. 92; № 23-24, ст. 125; 2013 г., № 1, ст. 2, 3; № 8, ст. 50; № 9, ст. 51; № 14, ст. 72, 75; № 15, ст. 81; № 20, ст. 113; № 21-22, ст. 115; 2014 г., № 2, ст. 10; № 3, ст. 21; № 7, ст. 37; № 8, ст. 49; № 10, ст. 52; № 11, ст. 67; № 12, ст. 82; № 14, ст. 84, 86; № 19-I, 19-II, ст. 94, 96; № 21, ст. 118, 122; № 22, ст. 131; 2015 г., № 9, ст. 46):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дополнить подпунктами 4-1), 4-2), 4-3) и 4-4) следующего содержания: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обеспечивает проведение торговой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разрабатывает и реализует комплекс мероприятий для развития стационарных торговых объектов в рамках программ развития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осуществляет организацию выставочно-ярмарочной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утверждает места размещения нестационарных торговых объектов;";</w:t>
      </w:r>
    </w:p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дополнить подпунктами 4-1) и 4-2) следующего содержания: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осуществляет организацию выставочно-ярмарочной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утверждает места размещения нестационарных торговых объектов;".</w:t>
      </w:r>
    </w:p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(Ведомости Парламента Республики Казахстан, 2001 г., № 17-18, ст. 243; 2004 г., № 23, ст. 142; 2005 г., № 6, ст. 10; № 7-8, ст. 19; 2006 г., № 1, ст. 5; № 3, ст. 22; № 15, ст. 95; № 23, ст. 144; № 24, ст. 148; 2007 г., № 1, ст. 4; № 2, ст. 18; № 16, ст. 129; 2008 г., № 21, ст. 97; № 24, ст. 129; 2009 г., № 15-16, ст. 76; № 18, ст. 84; 2010 г., № 5, ст. 23; 2011 г., № 1, ст. 2; № 6, ст. 50; № 11, ст. 102; № 12, ст. 111; 2012 г., № 3, ст. 21, 27; № 4, ст. 32; № 8, ст. 64; № 14, ст. 92, 95; № 15, ст. 97; 2013 г., № 9, ст. 51; № 13, ст. 63; № 14, ст. 72, 75; № 21-22, ст. 114; 2014 г., № 1, ст. 4, 6; № 2, ст. 10, 12; № 7, ст. 37; № 8, ст. 44; № 10, ст. 52; № 14, ст. 86; № 19-I, 19-II, ст. 96; № 23, ст. 143):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дополнить словами ", за исключением архитектурно-строительной документации по объектам международной специализированной выставки".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 (Ведомости Парламента Республики Казахстан, 2003 г., № 10, ст. 55; № 21-22, ст. 160; 2004 г., № 23, ст. 140; 2005 г., № 14, ст. 58; 2006 г., № 10, ст. 52; № 16, ст. 99; 2007 г., № 4, ст. 28, 33; № 9, ст. 67; № 20, ст. 153; 2008 г., № 13-14, ст. 56; № 17-18, ст. 72; № 21, ст. 97; 2009 г., № 2-3, ст. 18; № 17, ст. 81; № 24, ст. 133; 2010 г., № 5, ст. 23; 2011 г., № 2, ст. 21; № 3, ст. 32; № 5, ст. 43; № 6, ст. 50; № 24, ст. 196; 2012 г., № 2, ст. 11, 14; № 4, ст. 30; № 13, ст. 91; № 21-22, ст. 124; 2013 г., № 10-11, ст. 56; № 15, ст. 81; 2014 г., № 4-5, ст. 24; № 6, ст. 27; № 10, ст. 52; № 11, ст. 63; № 16, ст. 90; № 23, ст. 143; 2015 г., № 8, ст. 42, 45):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товарных бирж".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(Ведомости Парламента Республики Казахстан, 2003 г., № 15, ст. 134; 2004 г., № 23, ст. 142; 2005 г., № 7-8, ст. 19; 2006 г., № 3, ст. 22; № 24, ст. 148; 2007 г., № 2, ст. 18; № 16, ст. 129; 2008 г., № 23, ст. 114; 2009 г., № 18, ст. 84; 2010 г., № 1-2, ст. 1; № 5, ст. 23; № 15, ст. 71; № 24, ст. 146; 2011 г., № 1, ст. 2, 3; № 11, ст. 102; № 12, ст. 111; 2012 г., № 15, ст. 97; 2013 г., № 9, ст. 51; № 14, ст. 72, 75; № 16, ст. 83; 2014 г., № 1, ст. 4; № 8, ст. 44; № 10, ст. 52; № 14, ст. 87; № 19-I, 19-II, ст. 96; № 21, ст. 122; № 23, ст. 143; 2015 г., № 9, ст. 46):</w:t>
      </w:r>
    </w:p>
    <w:bookmarkEnd w:id="24"/>
    <w:bookmarkStart w:name="z9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слова "торговых домах и рынках" заменить словами "стационарных торговых объектах категории 1 и 2, торговых рынках".</w:t>
      </w:r>
    </w:p>
    <w:bookmarkEnd w:id="25"/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(Ведомости Парламента Республики Казахстан, 2004 г., № 6, ст. 44; 2006 г., № 1, ст. 5; № 3, ст. 22; № 23, ст. 141; 2009 г., № 17, ст. 80; № 18, ст. 84; № 24, ст. 129; 2010 г., № 15, ст. 71; 2011 г., № 2, ст. 26; № 11, ст. 102; 2012 г., № 2, ст. 11, 14; № 15, ст. 97; 2013 г., № 14, ст. 75; № 15, ст. 81; № 21-22, ст. 114; 2014 г., № 1, ст. 4; № 10, ст. 52; № 19-I, 19-II, ст. 96; № 23, ст. 143; 2015 г., № 11, ст. 52):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10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автоматическое лицензирование (наблюдение) – временная мера, устанавливаемая в целях мониторинга динамики экспорта и (или) импорта отдельных видов товаров;";</w:t>
      </w:r>
    </w:p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1-1), 4-1), 4-2) и 4-3) следующего содержания: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количественные ограничения вывоза и (или) ввоза – меры по количественному ограничению внешней торговли товарами, которые могут быть введены путем установления квот;";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исключительное право на экспорт и (или) импорт отдельных видов товаров – осуществление внешнеторговой деятельности в отношении отдельных видов товаров на основе исключительной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ввозная таможенная пошлина – обязательный платеж, взимаемый таможенными органами при ввозе товаров на таможенную территорию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вывозная таможенная пошлина – обязательный платеж, взимаемый таможенными органами Республики Казахстан при вывозе товаров с таможенной территории Евразийского экономического союза;";</w:t>
      </w:r>
    </w:p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5), 6) и 9) изложить в следующей редакции: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внеквотная ставка таможенных пошлин – размер (величина) ввозной или вывозной таможенной пошлины, устанавливаемый на товары, ввозимые или вывозимые сверх установленной тарифной квоты;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внутриквотная ставка таможенных пошлин – размер (величина) ввозной или вывозной таможенной пошлины, устанавливаемый на товары, ввозимые или вывозимые в пределах установленной тарифной квоты;";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разрешение – специальный документ, выдаваемый участнику внешнеторговой деятельности уполномоченным органом в области регулирования торговой деятельности на основании внешнеторгового договора (контракта), предметом которого является товар, в отношении которого установлено автоматическое лицензирование (наблюдение);";</w:t>
      </w:r>
    </w:p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торговый рынок – обособленный имущественный комплекс, предназначенный для торговой деятельности, с централизацией функций хозяйственного обслуживания территории, управления и охраны, действующий на постоянной основе и обеспеченный площадкой для стоянки автотранспортных средств в пределах границ своей территории, а также соответствующий санитарно-эпидемиологическим требованиям, требованиям пожарной безопасности, архитектурно-строительным и иным требованиям в соответствии с законодательством Республики Казахстан;";</w:t>
      </w:r>
    </w:p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11) и 15) изложить в следующей редакции: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торговая сеть – совокупность двух и более торговых объектов, которые находятся под общим управлением и используются под единым коммерческим обозначением и иными средствами индивидуализации, за исключением торговых рынков;";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торговый объект – здание или часть здания, сооружение или часть сооружения, торговый рынок, автоматизированное устройство или транспортное средство,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товаров;";</w:t>
      </w:r>
    </w:p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15-1), 16-1), 16-2) и 17-1) следующего содержания: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торговое место – место, оснащенное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нестационарный торговый объект – временное сооружение или временная конструкция, непрочно связанные с землей вне зависимости от наличия или отсутствия подключения (технологического присоединения) к сетям инженерно-технического обеспечения, в том числе автоматизированное устройство или транспортное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16-2) стационарный торговый объект – здание или часть здания (встроенное, встроенно-пристроенное, пристроенное помещение), сооружение или часть сооружения (встроенное, встроенно-пристроенное, пристроенное помещение), прочно связанные с землей и подключенные (технологически присоединенные) к сетям инженерно-технического обеспечения;";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участники внешнеторговой деятельности – физические лица, зарегистрированные в качестве индивидуальных предпринимателей в соответствии с законодательством Республики Казахстан, и юридические лица, созданные в соответствии с законодательством Республики Казахстан;";</w:t>
      </w:r>
    </w:p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18) изложить в следующей редакции: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тарифная квота – мера регулирования ввоза на территорию Республики Казахстан или вывоза с территории Республики Казахстан отдельных видов товаров, предусматривающая применение в течение определенного периода более низкой ставки ввозной или вывозной таможенной пошлины при ввозе или вывозе определенного количества товара (в натуральном или стоимостном выражении) по сравнению с действующей ставкой ввозной или вывозной таможенной пошлины;";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21), 21-3) и 21-4) изложить в следующей редакции: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класс товаров – совокупность товаров, имеющих аналогичное функциональное назначение;";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"21-3) территория международной специализированной выставки – земельные участки, предусмотренные в регистрационном досье, разработанном юридическим лицом, созданным по решению Правительства Республики Казахстан, и утверждаемом международной межправительственной организацией, созданной для контроля за выполнением положений международного договора о проведении международной специализированной выставки, и предоставляемые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21-4) объекты международной специализированной выставки – здания, архитектурные объекты, сооружения, инженерная и транспортная инфраструктура при одновременном соответствии следующим условиям: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расположены на территории международной специализированной выставки, за исключением отдельно выделенных путей, расположенных на территории столицы, предназначенных для легкорельсового транспорта и относящихся к ним объектов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предусмотрены документом, утвержденным юридическим лицом, созданным по решению Правительства Республики Казахстан и осуществляющим деятельность по организации и проведению международной специализированной выставки на территории Республики Казахстан;";</w:t>
      </w:r>
    </w:p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24), 25) и 26) следующего содержания: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электронная торговля – предпринимательская деятельность по реализации товаров, осуществляемая посредством информационных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посредник в электронной торговле – лицо, оказывающее услуги по организации электронной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участники электронной торговли – физические и юридические лица, участвующие в качестве покупателя, продавца и (или) посредника в электронной торговле.";</w:t>
      </w:r>
    </w:p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9), 10) и 11) следующего содержания: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единство применения методов государственного регулирования внешнеторговой деятельности на всей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гласность при разработке, принятии и применении мер государственного регулирования внешнеторговой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обоснованность, объективность и прозрачность применения мер государственного регулирования внешнеторговой деятельности.";</w:t>
      </w:r>
    </w:p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Действие настоящего Закона не распространяется на отношения: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обороту отдельных видов товаров, которые регулируются иными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торговой деятельности такими товарами в части, не урегулированной этими законодательными актами Республики Казахстан, регулируется нормами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связанные с деятельностью финансовых организаций, а также на отношения, связанные с операциями с финансовыми инструментами.";</w:t>
      </w:r>
    </w:p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определение условий перемещения товаров при осуществлении взаимной торговли государствами-членами Евразийского экономического союза;";</w:t>
      </w:r>
    </w:p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14-4) следующего содержания: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"14-4) принимает решение о применении особых видов запретов и ограничений;";</w:t>
      </w:r>
    </w:p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10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2-1) изложить в следующей редакции: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утверждает перечень товаров, в отношении которых применяются ввозные или вывозные таможенные пошлины, размер ставок и срок их действия, а также при необходимости порядок их расчета;";</w:t>
      </w:r>
    </w:p>
    <w:bookmarkStart w:name="z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2-2) исключить;</w:t>
      </w:r>
    </w:p>
    <w:bookmarkEnd w:id="43"/>
    <w:bookmarkStart w:name="z11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разрабатывает и утверждает нормы естественной убыли продовольственных товаров в розничной торговле;";</w:t>
      </w:r>
    </w:p>
    <w:bookmarkStart w:name="z11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11) слова "экспорта и импорта" заменить словами "экспорта и (или) импорта";</w:t>
      </w:r>
    </w:p>
    <w:bookmarkEnd w:id="45"/>
    <w:bookmarkStart w:name="z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части первой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"Правительство Республики Казахстан" заменить словами "уполномоченный орган";</w:t>
      </w:r>
    </w:p>
    <w:bookmarkEnd w:id="46"/>
    <w:bookmarkStart w:name="z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Стационарные торговые объекты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категорию 1, которая включает в себя торговые объекты с торговой площадью более десяти тысяч квадратных метров, реализующие продовольственные, непродовольственные товары, обеспеченные торговыми, административно-бытовыми, складскими помещениями и площадкой для стоянки автотранспортных средств в пределах границ своей территории, а также объекты общественного питания и иные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категорию 2, которая включает в себя торговые объекты с торговой площадью от двух тысяч до десяти тысяч квадратных метров, специализирующиеся на реализации продовольственных, непродовольственных товаров, обеспеченные торговыми, административно-бытовыми, складскими помещениями и площадкой для стоянки автотранспортных средств в пределах границ своей территории, а также объекты общественного питания и иные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категорию 3, которая включает в себя торговые объекты с торговой площадью от пятисот до двух тысяч квадратных метров, обеспеченные торговыми, подсобными, административно-бытовыми помещениями, помещениями для приема, хранения и подготовки продовольственных, непродовольственных товаров к продаже, объекты общественного питания (при их наличии) и иные объекты (при их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категорию 4, которая включает в себя торговые объекты с торговой площадью от ста до пятисот квадратных метров, обеспеченные торговыми, подсобными помещениями, помещениями для приема, хранения и подготовки продовольственных, непродовольственных товаров к продаже, объекты общественного питания (при их наличии) и иные объекты (при их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категорию 5, которая включает в себя торговые объекты с торговой площадью менее ста квадратных метров, обеспеченные торговыми помещениями, помещениями для приема, хранения и подготовки продовольственных, непродовольственных товаров к продаже, объекты общественного питания (при их наличии) и иные объекты (при их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требования к стационарным торговым объектам утверждаются уполномоченным органом.";</w:t>
      </w:r>
    </w:p>
    <w:bookmarkStart w:name="z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2-1, 2-2, 2-3, 2-4, 2-5, 2-6 и 2-7 следующего содержания: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Нестационарные торговые объекты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 – автоматизированное устройство, предназначенное для продажи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выносной прилавок – переносное временное сооружение (конструкция), представляющее собой торговое место, располагаемое на специально определенном месте;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автолавка – оснащенное торговым оборудованием специализированное автотранспортное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палатка (павильон) – легко возводимое строение из сборно-разборных конструкций, оснащенное торговым оборудованием для одного или нескольких торговых мест, имеющее площадь для торгового запаса и располагаемое на специально определенном месте;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киоск – некапитальное переносное сооружение, оснащенное торговым оборудованием, не имеющее торгового зала и помещений для хранения продовольственных товаров, рассчитанное на одно или несколько торговых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товаров через автолавки специализированное транспортное средство должно быть технически исправным.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Торговые рынки в зависимости от реализуемых товаров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универсальные;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специализированные.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Абзацы двадцать первый, двадцать второй и двадцать третий </w:t>
      </w:r>
      <w:r>
        <w:rPr>
          <w:rFonts w:ascii="Times New Roman"/>
          <w:b w:val="false"/>
          <w:i w:val="false"/>
          <w:color w:val="ff0000"/>
          <w:sz w:val="28"/>
        </w:rPr>
        <w:t>подпункта 8)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утрачивают силу Законом РК от 27.10.2015 </w:t>
      </w:r>
      <w:r>
        <w:rPr>
          <w:rFonts w:ascii="Times New Roman"/>
          <w:b w:val="false"/>
          <w:i w:val="false"/>
          <w:color w:val="ff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Универсальный торговый рынок является торговым рынком, на котором торговые места предназначены для осуществления продажи товаров разного класса: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столицы, города республиканского значения торговый рынок состоит из одного и более стационарных торговых объектов, внутри которых могут располагаться нестационарные торговые объекты, за исключением автолавок;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города областного значения, города районного значения, поселка, села торговый рынок состоит из стационарных и (или) нестационарных торговых объектов.</w:t>
      </w:r>
    </w:p>
    <w:bookmarkStart w:name="z12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2-4. Универсальный торговый рынок является торговым рынком, на котором торговые места предназначены для осуществления продажи товаров разного класса: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столицы, города республиканского значения и города областного значения с численностью населения свыше ста тысяч человек торговый рынок состоит из одного и более стационарных торговых объектов, внутри которых могут располагаться нестационарные торговые объекты, за исключением автолавок;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города областного значения с численностью менее ста тысяч человек, районного значения, поселка, села торговый рынок состоит из стационарных и (или) нестационарных торговых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2-5. Специализированный торговый рынок является торговым рынком, на котором семьдесят и более процентов товаров от их общего количества предназначены для осуществления продажи товаров одного класса.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торговый рынок представляет собой стационарные и (или) нестационарные торговые объекты.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2-6. На торговых рынках должны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оборудованы торговые места в соответствии со схемой их размещения, административно-бытовые, складские помещения и места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оборудованы доступные для обозрения места, на которых размещаются: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содержащая схему размещения на торговом рынке торговых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эвакуации при возникновении аварийных или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и об условиях предоставления торговых мест в аренду (пользование);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свободных торговых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(номер телефона и (или) электронный адрес) лица, уполномоченного вести переговоры по предоставлению торговых мест в аренду (пользование);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предусмотренная законодательством Республики Казахстан о защите прав потребителей.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2-7. Правила организации деятельности торговых рынков, требования к содержанию территории, оборудованию и оснащению торгового рынка утверждаются Правительством Республики Казахстан.";</w:t>
      </w:r>
    </w:p>
    <w:bookmarkStart w:name="z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Оптовая торговля осуществляется в стационарных торговых объектах и торговых рынках.";</w:t>
      </w:r>
    </w:p>
    <w:bookmarkStart w:name="z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слова "собственники торговых объектов" заменить словами "субъекты торговой деятельности";</w:t>
      </w:r>
    </w:p>
    <w:bookmarkEnd w:id="52"/>
    <w:bookmarkStart w:name="z4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Розничная торговля осуществляется через стационарные, нестационарные торговые объекты и торговые рынки.";</w:t>
      </w:r>
    </w:p>
    <w:bookmarkStart w:name="z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Осуществление розничной торговли вне мест, установленных местными исполнительными органами, запрещается.";</w:t>
      </w:r>
    </w:p>
    <w:bookmarkStart w:name="z4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"Правительством Республики Казахстан" заменить словами "уполномоченным органом";</w:t>
      </w:r>
    </w:p>
    <w:bookmarkEnd w:id="56"/>
    <w:bookmarkStart w:name="z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"Правительством Республики Казахстан" заменить словами "уполномоченным органом";</w:t>
      </w:r>
    </w:p>
    <w:bookmarkEnd w:id="57"/>
    <w:bookmarkStart w:name="z4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16-1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10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части первой пункта 1 слова "ввоз и (или) вывоз" заменить словами "ввоз или вывоз";</w:t>
      </w:r>
    </w:p>
    <w:bookmarkEnd w:id="59"/>
    <w:bookmarkStart w:name="z10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слова "ввоза и (или) вывоза" заменить словами "ввоза или вывоза";</w:t>
      </w:r>
    </w:p>
    <w:bookmarkEnd w:id="60"/>
    <w:bookmarkStart w:name="z5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статью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17. Нетарифное регулирование внешнеторговой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мерам нетарифного регулирования внешнеторговой деятельности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запрет вывоза и (или) ввоза отдельных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количественные ограничения вывоза и (или) ввоза отдельных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исключительное право на экспорт и (или) импорт отдельных видов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лицензирование в сфере экспорта и (или) импорта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автоматическое лицензирование (наблюдение) отдельных видов товаров.";</w:t>
      </w:r>
    </w:p>
    <w:bookmarkStart w:name="z5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10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5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</w:p>
    <w:bookmarkEnd w:id="64"/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3-1), 7-1), 7-2), 7-3) и 7-4) следующего содержания: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регулирования экспорта и (или) импорта золота или серебра;";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ограничения экспорта отечественных товаров для обеспечения достаточным количеством таких товаров внутренней обрабатывающей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приобретения или распределения товаров при общем или местном их дефиците;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создания условий для прогрессивных изменений в структуре производства и потребления товаров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обеспечения соблюдения нормативных правовых актов, соответствующих международным обязательствам, касающихся применения таможенного законодательства Таможенного союза и (или) Республики Казахстан, защиты интеллектуальной собственности и иных правовых актов;";</w:t>
      </w:r>
    </w:p>
    <w:bookmarkStart w:name="z5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предотвращения или уменьшения критического недостатка на внутреннем рынке продовольственных или иных товаров, включенных в Перечень существенно важных товаров, центральными государственными органами в пределах своей компетенции могут вводиться запреты и количественные ограничения вывоза отдельных товаров по согласованию с уполномоченным органом.";</w:t>
      </w:r>
    </w:p>
    <w:bookmarkStart w:name="z5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8"/>
    <w:bookmarkStart w:name="z5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статью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18-1. Условия и порядок выдачи разрешений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Разрешения выдаются без ограничения всем заявителям.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получения разрешения заявитель представляет в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разрешения установленного образца в одном экземпляре на бумажном носителе и его электронную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Разрешение выдается в течение трех рабочих дней со дня подачи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действия разрешения ограничивается календарным годом, в котором выдано разрешение.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Внесение изменений в выданное разрешение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Выданное разрешение не подлежит переоформлению на других заявителей.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утраты разрешения уполномоченный орган в течение трех рабочих дней по письменному обращению заявителя выдает дубликат разрешения.";</w:t>
      </w:r>
    </w:p>
    <w:bookmarkStart w:name="z5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дополнить статьей 18-3 следующего содержания: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18-3. Особые виды запретов и ограничений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Внешнеторговая деятельность может быть ограничена мерами, принятие которых необходимо для участия в международных санкциях в соответствии с Уставом Организации Объединенных Наций, в том числе мерами, отступающими от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Меры, ограничивающие внешнеторговую деятельность, в том числе меры, отступающие от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могут быть введены в целях защиты внешнего финансового положения и поддержания равновесия платежного баланса.";</w:t>
      </w:r>
    </w:p>
    <w:bookmarkStart w:name="z5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статью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1"/>
    <w:bookmarkStart w:name="z5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Перечень товаров, на экспорт и (или) импорт которых предоставлено исключительное право, а также участники внешнеторговой деятельности, которым предоставлено исключительное право на экспорт и (или) импорт отдельных видов товаров, утверждаются уполномоченным органом на основании предложений соответствующих центральных государственных органов.";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статью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21. Автоматическое лицензирование (наблюдение) отдельных видов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Автоматическое лицензирование (наблюдение) отдельных видов товаров осуществляется посредством выдачи разрешений.";</w:t>
      </w:r>
    </w:p>
    <w:bookmarkStart w:name="z6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"палаток" заменить словами "палаток (павильонов)";</w:t>
      </w:r>
    </w:p>
    <w:bookmarkEnd w:id="74"/>
    <w:bookmarkStart w:name="z6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статью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29. Электронная торговля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торговля осуществляется в соответствии с правилами, утверждаемыми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Защита прав и законных интересов участников электронной торговли осуществляется в соответствии с законодательными актами Республики Казахстан.";</w:t>
      </w:r>
    </w:p>
    <w:bookmarkStart w:name="z6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дополнить статьей 29-1 следующего содержания: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29-1. Осуществление электронной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Продавец, адресующий от своего имени оферту в электронной форме, при осуществлении электронной торговли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включать в оферту существенные условия договора или указать порядок их определения, а также включать иные условия, установленные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предоставить информацию о порядке заключения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выписать счет-фактуру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а также предоставить копии первичных учетных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Способы осуществления платежей и переводов денег по сделкам электронной торговли осуществляются в порядке, установленном законодательством Республики Казахстан о платежах и переводах денег.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Посредник в электронной торговле обязан обеспечивать целостность и конфиденциальность информации, содержащейся в информационных ресурсах.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Посредник в электронной торговле не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разглашать информацию, содержащуюся в электронных документах или электронных сообщениях;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передавать третьим лицам электронные документы, электронные сообщения или их копии, в том числе содержащуюся в них информацию, если иное не предусмотрено договором, заключенным им с другими участниками электронной торговли, или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изменять содержание электронных документов или электронных сообщений либо порядок их использования, если иное не предусмотрено договором, заключенным им с другими участниками электронной торговли, или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Продавец при осуществлении электронной торговли организует хранение электронных информационных ресурсов, в том числе через посредника в электронной торговле.";</w:t>
      </w:r>
    </w:p>
    <w:bookmarkStart w:name="z6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статью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31-1. Требование к налогоплательщикам - индивидуальным предпринимателям и юридическим лицам, предоставляющим в аренду (пользование) торговые объекты, торговые места в торговых объектах, в том числе на торговых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Индивидуальные предприниматели и юридические лица обязаны заключать письменные договоры аренды (пользования) при предоставлении в аренду (пользование) на срок более трех календарных дней в пределах календарного месяца торговых объектов, торговых мест в торговых объектах, в том числе на торговых рынках. При этом обязательному отражению в договорах аренды (пользования) подлежат: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 физического лица-арендатора;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наименование арендатора – индивидуального предпринимателя или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документа, удостоверяющего личность физического лица-арендатора;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идентификационный номер арендатора;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(при наличии) и дата заключения договора аренды (пользования);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период аренды (пользования) с указанием даты его начала и окончания;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сумма арендной платы и (или) сумма возмещаемых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назначение торгового объекта, торгового места в торговом объекте, в том числе на торговом рынке;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место нахождения торгового объекта, торгового места в торговом объекте, в том числе на торговом рынке;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подписи и печать (при ее наличии) арендодателя и арендатора;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условия в соответствии с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Индивидуальные предприниматели и юридические лица, предоставляющие в аренду (пользование) торговые объекты, торговые места в торговых объектах, в том числе на торговых рынках, обязаны вести реестр договоров аренды (пользования) и представлять его в органы государственных доходов в порядке, сроки и по форме, которые утверждены уполномоченным органом в сфере обеспечения поступлений налогов и других обязательных платежей в бюджет.";</w:t>
      </w:r>
    </w:p>
    <w:bookmarkStart w:name="z6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дополнить подпунктами 4-1) и 4-2) следующего содержания: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"4-1) товаров, относящихся к предметам военной или специальной формы, форменной одежды, знаков различия военнослужащих Вооруженных Сил, других войск и воинских формирований, сотрудников правоохранительных, специальных государственных органов согласно перечню, утверждаемому уполномоченным органом, по согласованию с заинтересованными государственными органами, за исключением закупок в рамках государственного оборонного заказа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4-2) товаров, относящихся к предметам форменной одежды органов государственных доходов, за исключением случаев приобретения указанных товаров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закупках";".</w:t>
      </w:r>
    </w:p>
    <w:bookmarkStart w:name="z6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2009 года "О товарных биржах" (Ведомости Парламента Республики Казахстан, 2009 г., № 9-10, ст. 46; № 18, ст. 84; № 19, ст. 88; 2010 г., № 5, ст. 23; 2011 г., № 1, ст. 2; № 11, ст. 102; № 12, ст. 111; 2012 г., № 10, ст. 77; № 15, ст. 97; 2013 г., № 4, ст. 21; № 14, ст. 75; 2014 г., № 1, ст. 4, 9; № 10, ст. 52; № 11, ст. 61; № 16, ст. 90; № 19-I, 19-II, ст. 96; № 23, ст. 143):</w:t>
      </w:r>
    </w:p>
    <w:bookmarkEnd w:id="79"/>
    <w:bookmarkStart w:name="z6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"/>
    <w:bookmarkStart w:name="z1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биржевое обеспечение – денежное обеспечение, вносимое на возвратной основе участниками биржевой торговли клиринговому центру товарной биржи для участия в биржевых торгах в качестве обеспечения исполнения своих обязательств по заключаемым биржевым сделкам;";</w:t>
      </w:r>
    </w:p>
    <w:bookmarkStart w:name="z1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3), 4) и 5) изложить в следующей редакции: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биржевая торговля – предпринимательская деятельность по реализации биржевых товаров, осуществляемая на товарной бирже путем проведения биржевых торгов в электронной форме, регистрации и оформления сделок;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правила биржевой торговли – документ, устанавливающий порядок ведения биржевой торговли для каждой товарной биржи, разработанный на основе типовых правил биржевой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биржевые торги – процесс, проводимый в рамках правил биржевой торговли, направленный на совершение сделок по биржевым товарам, на основе электронных заявок, поданных в электронную торговую систему товарной биржи, обеспечивающую автоматизацию процесса заключения биржевых сделок;";</w:t>
      </w:r>
    </w:p>
    <w:bookmarkStart w:name="z6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исключить;</w:t>
      </w:r>
    </w:p>
    <w:bookmarkEnd w:id="83"/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19-1):</w:t>
      </w:r>
    </w:p>
    <w:bookmarkEnd w:id="84"/>
    <w:bookmarkStart w:name="z1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"электронных" исключить;</w:t>
      </w:r>
    </w:p>
    <w:bookmarkEnd w:id="85"/>
    <w:bookmarkStart w:name="z1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клиринга" исключить;</w:t>
      </w:r>
    </w:p>
    <w:bookmarkEnd w:id="86"/>
    <w:bookmarkStart w:name="z6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21) исключить;</w:t>
      </w:r>
    </w:p>
    <w:bookmarkEnd w:id="87"/>
    <w:bookmarkStart w:name="z7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3-6) следующего содержания: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"3-6) разрабатывает и утверждает требования к аппаратно-программному комплексу клирингового центра товарной биржи;";</w:t>
      </w:r>
    </w:p>
    <w:bookmarkStart w:name="z7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4-2. Реализация товаров, вошедших в перечень биржевых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биржевой торговли обязаны обеспечить реализацию не менее тридцати процентов от ежеквартального общего собственного биржевого оборота товаров, вошедших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биржевых товаров, в режиме двойного встречного аукциона.";</w:t>
      </w:r>
    </w:p>
    <w:bookmarkStart w:name="z7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bookmarkStart w:name="z7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Уставной капитал товарной биржи составляет не менее трехсоттысячекратного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бюджете.";</w:t>
      </w:r>
    </w:p>
    <w:bookmarkStart w:name="z7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порядок проведения биржевых торгов в режимах торговли,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Закона;";</w:t>
      </w:r>
    </w:p>
    <w:bookmarkStart w:name="z7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порядок проведения биржевых торгов срочными контрактами;";</w:t>
      </w:r>
    </w:p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", а также размещения информации о проводимых торгах на интернет-ресурсе товарной биржи" исключить;</w:t>
      </w:r>
    </w:p>
    <w:bookmarkEnd w:id="95"/>
    <w:bookmarkStart w:name="z7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исключить;</w:t>
      </w:r>
    </w:p>
    <w:bookmarkEnd w:id="96"/>
    <w:bookmarkStart w:name="z7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13-2 следующего содержания: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13-2. Права и обязанности товарной биржи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Товарная биржа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режимы торговли, в которых ею проводятся биржевые торги;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биржевые торги фьючерсами, опционами;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права, предусмотренные законодательством Республики Казахстан о товарных биржах.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Товарная биржа обязана: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</w:t>
      </w:r>
      <w:r>
        <w:rPr>
          <w:rFonts w:ascii="Times New Roman"/>
          <w:b w:val="false"/>
          <w:i w:val="false"/>
          <w:color w:val="000000"/>
          <w:sz w:val="28"/>
        </w:rPr>
        <w:t>обязательные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электронной торговой системе товарных бирж;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собственный интернет-ресурс;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разглашать коммерческую тайну;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размещать результаты биржевых торгов на собственном интернет-ресурсе не позднее рабочего дня, следующего за торговым днем;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ежедневные электронные формы отчетности в уполномоченный орган.";</w:t>
      </w:r>
    </w:p>
    <w:bookmarkStart w:name="z7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статьи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15-1. Режимы проведения биржевых торгов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Биржевые торги, за исключением биржевых торгов срочными контрактами, проводятся в следующих режимах торговли: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 классической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 стандартного аукциона;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режим двойного встречного аукциона.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режиме классической торговли биржевые торги проводятся с учетом: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раскрытия информации об участниках биржевой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ограничений по количеству участников биржевой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формирования цены на биржевой товар, по которой заключается биржевая сделка, в процессе договоренности между покупателем и продавцом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отсутствия требований по внесению биржевого обеспечения.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режиме стандартного аукциона биржевые торги проводятся с учетом: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раскрытия информации об участниках биржевой торговли или ее конфиденциальности, за исключением информации об инициаторе аукциона, которая является общедоступной;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аукционов на понижение или повышение цены;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аукциона по заказу покупателя или продавца биржевого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участия в аукционе не менее трех участников аукциона, включая заказчика аукциона;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формирования цены на биржевой товар, по которой заключается биржевая сделка, по итогам аукциона и определения ее как наименьшей цены среди предложенных участниками аукциона на понижение и наибольшей цены среди предложенных участниками аукциона на повышение;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внесения биржевого обеспечения, если иное не предусмотрено правилами биржевой торговли.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режиме двойного встречного аукциона биржевые торги проводятся с учетом: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конфиденциальности информации об участниках биржевой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запрета на заключение адресных сделок и кросс-сделок;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формирования цены на биржевой товар, по которой заключается биржевая сделка, в процессе конкурирования предложений покупателей, продавцов и определения ее как наилучшей цены для покупателя (минимальная цена от продавцов) или как наилучшей цены для продавца (максимальная цена от покупателей);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внесения биржевого обеспечения.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проведения биржевых торгов в режимах торговли определяется типовыми правилами биржевой торговли.";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17. Клиринговая деятельность по биржевым сделкам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Клиринговую деятельность по биржевым сделкам осуществляет клиринговый центр товарной биржи.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Клиринговым центром товарной биржи может быть самостоятельная клиринговая организация, с которой товарная биржа заключила договор о клиринговом обслуживании, либо специально организованное структурное подразделение товарной биржи. При этом не допускается клиринговое обслуживание товарной биржи иностранным юридическим лицом с выполнением функций ее клирингового центра.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Клиринговую деятельность по биржевым сделкам, заключаемым в режиме двойного встречного аукциона, осуществляет самостоятельная клиринговая организация.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клирингового центра товарной биржи по биржевым сделкам должна осуществляться на территории Республики Казахстан в соответствии с законодательством Республики Казахстан о товарных биржах.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осуществления своей деятельности клиринговые центры товарной биржи должны иметь аппаратно-программный комплекс, обеспечивающий автоматизацию процесса клиринговой деятельности и соответствующий требованиям, </w:t>
      </w:r>
      <w:r>
        <w:rPr>
          <w:rFonts w:ascii="Times New Roman"/>
          <w:b w:val="false"/>
          <w:i w:val="false"/>
          <w:color w:val="000000"/>
          <w:sz w:val="28"/>
        </w:rPr>
        <w:t>установленным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зависимости от биржевых сделок, по которым осуществляется клиринговая деятельность, клиринговые центры товарной биржи выполняют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сбор и обработку информации по заключенным биржевым сделкам;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учет и подтверждение условий заключенных биржевых сделок;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зачет взаимных требований и обязательств сторон, участвующих в расчетах, осуществляемых в результате совершения биржевых сделок;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принимают и ведут учет биржевого обеспечения участников биржевых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определяют требования и (или) обязательства сторон по биржевым сделкам, организуют по ним расчеты;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оказывают поддержку в исполнении биржевых сделок.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осуществления клиринговой деятельности по биржевым сделкам определяется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Требования настоящей статьи не распространяются на клиринговую деятельность по фьючерсным и опционным сделкам, порядок осуществления которой регулируется законодательством Республики Казахстан о рынке ценных бумаг.";</w:t>
      </w:r>
    </w:p>
    <w:bookmarkStart w:name="z7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изложить в следующей редакции: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Товарные биржи размещают котировки на биржевые товары на собственном интернет-ресурсе.".</w:t>
      </w:r>
    </w:p>
    <w:bookmarkStart w:name="z8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2014 года "О дорожном движении" (Ведомости Парламента Республики Казахстан, 2014 г., № 8, ст. 43; № 16, ст. 90; № 19-I, 19-II, ст. 96; № 21, ст. 122; № 22, ст. 131; № 23, ст. 143; 2015 г., № 9, ст. 46; № 16, ст. 79):</w:t>
      </w:r>
    </w:p>
    <w:bookmarkEnd w:id="100"/>
    <w:bookmarkStart w:name="z8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10-1) следующего содержания: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отдельно выделенный путь – полоса, предназначенная исключительно для движения общественного транспорта, в том числе легкорельсового транспорта. Отдельно выделенный путь отделяется от остальной проезжей части с помощью горизонтальной дорожной разметки и дорожных знаков;";</w:t>
      </w:r>
    </w:p>
    <w:bookmarkStart w:name="z8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дополнить подпунктом 3) следующего содержания: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организовывают отдельно выделенные пути на дорогах, ширина и количество полос движения которых позволяют обеспечить исключительное движение общественного транспорта, в том числе легкорельсового транспорта.";</w:t>
      </w:r>
    </w:p>
    <w:bookmarkStart w:name="z8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изложить в следующей редакции: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наличие парковок, паркингов, велосипедных полос движения либо велосипедных дорожек, а также полос движения, предназначенных для общественного транспорта, в том числе легкорельсового транспорта, движущегося по отдельно выделенному пути, и специальных транспортных средств, организаций скорой медицинской помощи и противопожарной службы;";</w:t>
      </w:r>
    </w:p>
    <w:bookmarkStart w:name="z8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1)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учета всех видов транспортных средств при строительстве новой инфраструктуры, в том числе обеспечения дорог и улиц интеллектуальными транспортными системами, велосипедными полосами движения либо велосипедными дорожками, полосами движения, предназначенными для общественного транспорта, в том числе легкорельсового транспорта, движущегося по отдельно выделенному пути;".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ст. 2);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Start w:name="z8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105"/>
    <w:bookmarkStart w:name="z8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абзацев второго, третьего, четвертого и пятого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абзацев второго и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статьи 1 настоящего Закона, которые вводятся в действие с 1 июля 2016 года;</w:t>
      </w:r>
    </w:p>
    <w:bookmarkEnd w:id="106"/>
    <w:bookmarkStart w:name="z8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десятого, одиннадцатого, двенадцатого, тринадцатого, двадцать второго и двадцать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</w:t>
      </w:r>
      <w:r>
        <w:rPr>
          <w:rFonts w:ascii="Times New Roman"/>
          <w:b w:val="false"/>
          <w:i w:val="false"/>
          <w:color w:val="000000"/>
          <w:sz w:val="28"/>
        </w:rPr>
        <w:t>подпункта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10, абзацев пятого, седьмого, десятого и двенадцатого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восьмого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абзаца тридцатого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статьи 1 настоящего Закона, которые вводятся в действие с 1 января 2017 года;</w:t>
      </w:r>
    </w:p>
    <w:bookmarkEnd w:id="107"/>
    <w:bookmarkStart w:name="z8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абзацев двадцать первого, двадцать второго и двадцать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 абзацев четвертого и пятого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статьи 1 настоящего Закона, которые вводятся в действие с 1 января 2018 года;</w:t>
      </w:r>
    </w:p>
    <w:bookmarkEnd w:id="108"/>
    <w:bookmarkStart w:name="z9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абзацев двадцать четвертого, двадцать пятого и двадцать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 настоящего Закона, которые вводятся в действие с 1 января 2026 года.</w:t>
      </w:r>
    </w:p>
    <w:bookmarkEnd w:id="109"/>
    <w:bookmarkStart w:name="z9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с 1 января 2018 года абзацы второй и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статьи 1 настоящего Закона.</w:t>
      </w:r>
    </w:p>
    <w:bookmarkEnd w:id="110"/>
    <w:bookmarkStart w:name="z9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с 1 января 2026 года абзацы двадцать первый, двадцать второй и двадцать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 настоящего Закона.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/>
          <w:i w:val="false"/>
          <w:color w:val="000000"/>
          <w:sz w:val="28"/>
        </w:rPr>
        <w:t xml:space="preserve">. Действующие товарные биржи обязаны привести размер своего уставного капитала в соответствие с требованиями, предусмотренными абзацами третьим и пятым </w:t>
      </w:r>
      <w:r>
        <w:rPr>
          <w:rFonts w:ascii="Times New Roman"/>
          <w:b/>
          <w:i w:val="false"/>
          <w:color w:val="000000"/>
          <w:sz w:val="28"/>
        </w:rPr>
        <w:t>подпункта 4)</w:t>
      </w:r>
      <w:r>
        <w:rPr>
          <w:rFonts w:ascii="Times New Roman"/>
          <w:b/>
          <w:i w:val="false"/>
          <w:color w:val="000000"/>
          <w:sz w:val="28"/>
        </w:rPr>
        <w:t xml:space="preserve"> пункта 11 статьи 1 настоящего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регулирования торговой деятельности вправе обратиться в суд с заявлением о принудительной ликвидации товарной биржи в случае невыполнения ею требований, установленных частью первой настоящей статьи.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/>
          <w:i w:val="false"/>
          <w:color w:val="000000"/>
          <w:sz w:val="28"/>
        </w:rPr>
        <w:t xml:space="preserve">. Требования, предусмотренные абзацами двадцать первым – тридцать седьмым </w:t>
      </w:r>
      <w:r>
        <w:rPr>
          <w:rFonts w:ascii="Times New Roman"/>
          <w:b/>
          <w:i w:val="false"/>
          <w:color w:val="000000"/>
          <w:sz w:val="28"/>
        </w:rPr>
        <w:t>подпункта 8)</w:t>
      </w:r>
      <w:r>
        <w:rPr>
          <w:rFonts w:ascii="Times New Roman"/>
          <w:b/>
          <w:i w:val="false"/>
          <w:color w:val="000000"/>
          <w:sz w:val="28"/>
        </w:rPr>
        <w:t xml:space="preserve"> пункта 10 статьи 1 настоящего Закона, распространяются на действующие торговые рынки в сроки, указанные в </w:t>
      </w:r>
      <w:r>
        <w:rPr>
          <w:rFonts w:ascii="Times New Roman"/>
          <w:b/>
          <w:i w:val="false"/>
          <w:color w:val="000000"/>
          <w:sz w:val="28"/>
        </w:rPr>
        <w:t>статье 2</w:t>
      </w:r>
      <w:r>
        <w:rPr>
          <w:rFonts w:ascii="Times New Roman"/>
          <w:b/>
          <w:i w:val="false"/>
          <w:color w:val="000000"/>
          <w:sz w:val="28"/>
        </w:rPr>
        <w:t xml:space="preserve"> настоящего Закона.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