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500" w14:textId="f4e0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Республикой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октября 2016 года № 19-VІ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Республикой Таджикистан, совершенный в Душанбе 14 сентября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стратегическом партнерстве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Республикой Таджикистан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20 апреля 2017 года - Бюллетень международных договоров РК 2017 г., № 2, ст.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Республика Таджикистан,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историческую и культурную общность народов Казахстана и Таджикистана, традиционно дружественные отношения,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Договоре об основах отношений между Республикой Казахстан и Республикой Таджикистан от 13 января 1993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подтверждая приверженность целям и принципам Устава Организации Объединенных Наций,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обоюдного признания и уважения суверенного права каждого из государств на осуществление внешней политики на основе своих национальных интересов без ущерба для безопасности друг друга,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вывести двусторонние отношения на качественно новый уровень, соответствующий потенциалу казахстанско-таджикского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Таджикистан будет способствовать развитию сотрудничества на всех направлениях,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строят свои отношения на основе равенства, взаимного доверия, стратегического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подтверждают обязательство воздерживаться от применения силы или угрозы силой, направленной против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предпринимают каких-либо действий, включая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взаимодействуют в целях укрепления мира, повышения стабильности и безопасности как в глобальном, так и региональном масштабе.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активно взаимодействуют в Организации Объединенных Наций, ее специализированных учреждениях, других многосторонних международных структурах.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способствуют укреплению коллективной безопасности, а также усилению миротворческой роли ООН и повышению эффективности региональных механизмов.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 и экстремизма, распространения оружия массового уничтожения, противоправного применения и незаконного трансграничного перемещения контролируемой международными режимами экспортного контроля продукции,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других проявлений новых угроз и вызовов безопасности.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поощряют сотрудничество в области науки и техники, здравоохранения, образования и культуры, туризма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способствуют развитию сотрудничества в области 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своих территориях благоприятных условий для осуществления транзитных перевозок грузов.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настоящий Договор могут быть внесены дополнения и изменения, оформляемые отдельными протоколами.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подлежит ратификации и вступает в силу в день обмена ратификационными грамотами.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прекращает свое действие по истечении шести месяцев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Душанбе 14 сентября 2015 года в двух подлинных экземплярах, каждый на казахском, таджикском и русском языках, причем все тексты имеют одинаковую силу. В случае расхождения в текстах,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Договора на таджикском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