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8abb" w14:textId="5bc8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Закон Республики Казахстан от 30 декабря 2016 года № 37-VІ ЗРК.</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ПРЕСС-РЕЛИЗ</w:t>
      </w:r>
    </w:p>
    <w:p>
      <w:pPr>
        <w:spacing w:after="0"/>
        <w:ind w:left="0"/>
        <w:jc w:val="left"/>
      </w:pPr>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w:t>
      </w:r>
      <w:r>
        <w:rPr>
          <w:rFonts w:ascii="Times New Roman"/>
          <w:b w:val="false"/>
          <w:i w:val="false"/>
          <w:color w:val="000000"/>
          <w:sz w:val="28"/>
        </w:rPr>
        <w:t>Протокол</w:t>
      </w:r>
      <w:r>
        <w:rPr>
          <w:rFonts w:ascii="Times New Roman"/>
          <w:b w:val="false"/>
          <w:i w:val="false"/>
          <w:color w:val="000000"/>
          <w:sz w:val="28"/>
        </w:rPr>
        <w:t xml:space="preserve"> к ней, совершенные в Астане 10 марта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Республики Казахстан</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0"/>
    <w:p>
      <w:pPr>
        <w:spacing w:after="0"/>
        <w:ind w:left="0"/>
        <w:jc w:val="left"/>
      </w:pPr>
      <w:r>
        <w:rPr>
          <w:rFonts w:ascii="Times New Roman"/>
          <w:b/>
          <w:i w:val="false"/>
          <w:color w:val="000000"/>
        </w:rPr>
        <w:t xml:space="preserve"> Конвенция</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Республики Словения об избежании двойного налогообложения и</w:t>
      </w:r>
      <w:r>
        <w:br/>
      </w:r>
      <w:r>
        <w:rPr>
          <w:rFonts w:ascii="Times New Roman"/>
          <w:b/>
          <w:i w:val="false"/>
          <w:color w:val="000000"/>
        </w:rPr>
        <w:t>предотвращении уклонения от налогообложения в отношении</w:t>
      </w:r>
      <w:r>
        <w:br/>
      </w:r>
      <w:r>
        <w:rPr>
          <w:rFonts w:ascii="Times New Roman"/>
          <w:b/>
          <w:i w:val="false"/>
          <w:color w:val="000000"/>
        </w:rPr>
        <w:t>налогов на доход и на капитал</w:t>
      </w:r>
    </w:p>
    <w:bookmarkEnd w:id="0"/>
    <w:p>
      <w:pPr>
        <w:spacing w:after="0"/>
        <w:ind w:left="0"/>
        <w:jc w:val="left"/>
      </w:pPr>
      <w:r>
        <w:rPr>
          <w:rFonts w:ascii="Times New Roman"/>
          <w:b w:val="false"/>
          <w:i w:val="false"/>
          <w:color w:val="ff0000"/>
          <w:sz w:val="28"/>
        </w:rPr>
        <w:t>      (Вступила в силу 30 декабря 2016 года -</w:t>
      </w:r>
      <w:r>
        <w:br/>
      </w:r>
      <w:r>
        <w:rPr>
          <w:rFonts w:ascii="Times New Roman"/>
          <w:b w:val="false"/>
          <w:i w:val="false"/>
          <w:color w:val="ff0000"/>
          <w:sz w:val="28"/>
        </w:rPr>
        <w:t>Бюллетень международных договоров РК 2017 г., № 1, ст. 7)</w:t>
      </w:r>
      <w:r>
        <w:br/>
      </w:r>
      <w:r>
        <w:rPr>
          <w:rFonts w:ascii="Times New Roman"/>
          <w:b w:val="false"/>
          <w:i w:val="false"/>
          <w:color w:val="000000"/>
          <w:sz w:val="28"/>
        </w:rPr>
        <w:t>
      Правительство Республики Казахстан и Правительство Республики Словения,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согласились о нижеследующем:</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Статья 1 Лица, к которым применяется Конвенция</w:t>
      </w:r>
    </w:p>
    <w:bookmarkEnd w:id="1"/>
    <w:p>
      <w:pPr>
        <w:spacing w:after="0"/>
        <w:ind w:left="0"/>
        <w:jc w:val="left"/>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r>
        <w:br/>
      </w:r>
      <w:r>
        <w:rPr>
          <w:rFonts w:ascii="Times New Roman"/>
          <w:b w:val="false"/>
          <w:i w:val="false"/>
          <w:color w:val="000000"/>
          <w:sz w:val="28"/>
        </w:rPr>
        <w:t>
</w:t>
      </w:r>
    </w:p>
    <w:bookmarkStart w:name="z2" w:id="2"/>
    <w:p>
      <w:pPr>
        <w:spacing w:after="0"/>
        <w:ind w:left="0"/>
        <w:jc w:val="left"/>
      </w:pPr>
      <w:r>
        <w:rPr>
          <w:rFonts w:ascii="Times New Roman"/>
          <w:b/>
          <w:i w:val="false"/>
          <w:color w:val="000000"/>
        </w:rPr>
        <w:t xml:space="preserve"> Статья 2 Налоги, на которые распространяется Конвенция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Настоящая Конвенция применяется к налогам на доход и на капитал, взимаемым от имени Договаривающегося Государства или его административно-территориальных подразделений, центральных или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a) в Казахстане:</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юридических и физических лиц </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b) в Словении:</w:t>
      </w:r>
      <w:r>
        <w:br/>
      </w:r>
      <w:r>
        <w:rPr>
          <w:rFonts w:ascii="Times New Roman"/>
          <w:b w:val="false"/>
          <w:i w:val="false"/>
          <w:color w:val="000000"/>
          <w:sz w:val="28"/>
        </w:rPr>
        <w:t>
      (i) налог на доходы юридических лиц;</w:t>
      </w:r>
      <w:r>
        <w:br/>
      </w:r>
      <w:r>
        <w:rPr>
          <w:rFonts w:ascii="Times New Roman"/>
          <w:b w:val="false"/>
          <w:i w:val="false"/>
          <w:color w:val="000000"/>
          <w:sz w:val="28"/>
        </w:rPr>
        <w:t>
      (ii) налог на доходы физических лиц;</w:t>
      </w:r>
      <w:r>
        <w:br/>
      </w:r>
      <w:r>
        <w:rPr>
          <w:rFonts w:ascii="Times New Roman"/>
          <w:b w:val="false"/>
          <w:i w:val="false"/>
          <w:color w:val="000000"/>
          <w:sz w:val="28"/>
        </w:rPr>
        <w:t>
      (iii)налог на имущество;</w:t>
      </w:r>
      <w:r>
        <w:br/>
      </w:r>
      <w:r>
        <w:rPr>
          <w:rFonts w:ascii="Times New Roman"/>
          <w:b w:val="false"/>
          <w:i w:val="false"/>
          <w:color w:val="000000"/>
          <w:sz w:val="28"/>
        </w:rPr>
        <w:t>
      (далее именуемые как "Словенский налог");</w:t>
      </w:r>
      <w:r>
        <w:br/>
      </w:r>
      <w:r>
        <w:rPr>
          <w:rFonts w:ascii="Times New Roman"/>
          <w:b w:val="false"/>
          <w:i w:val="false"/>
          <w:color w:val="000000"/>
          <w:sz w:val="28"/>
        </w:rPr>
        <w:t>
      </w:t>
      </w:r>
      <w:r>
        <w:rPr>
          <w:rFonts w:ascii="Times New Roman"/>
          <w:b w:val="false"/>
          <w:i w:val="false"/>
          <w:color w:val="000000"/>
          <w:sz w:val="28"/>
        </w:rPr>
        <w:t>4. Настоящая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законодательствах.</w:t>
      </w:r>
      <w:r>
        <w:br/>
      </w:r>
      <w:r>
        <w:rPr>
          <w:rFonts w:ascii="Times New Roman"/>
          <w:b w:val="false"/>
          <w:i w:val="false"/>
          <w:color w:val="000000"/>
          <w:sz w:val="28"/>
        </w:rPr>
        <w:t>
</w:t>
      </w:r>
    </w:p>
    <w:bookmarkStart w:name="z3" w:id="3"/>
    <w:p>
      <w:pPr>
        <w:spacing w:after="0"/>
        <w:ind w:left="0"/>
        <w:jc w:val="left"/>
      </w:pPr>
      <w:r>
        <w:rPr>
          <w:rFonts w:ascii="Times New Roman"/>
          <w:b/>
          <w:i w:val="false"/>
          <w:color w:val="000000"/>
        </w:rPr>
        <w:t xml:space="preserve"> Статья 3 Общие определения</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Для целей настоящей Конвенции, если из контекста не вытекает иное:</w:t>
      </w:r>
      <w:r>
        <w:br/>
      </w:r>
      <w:r>
        <w:rPr>
          <w:rFonts w:ascii="Times New Roman"/>
          <w:b w:val="false"/>
          <w:i w:val="false"/>
          <w:color w:val="000000"/>
          <w:sz w:val="28"/>
        </w:rPr>
        <w:t>
      </w:t>
      </w:r>
      <w:r>
        <w:rPr>
          <w:rFonts w:ascii="Times New Roman"/>
          <w:b w:val="false"/>
          <w:i w:val="false"/>
          <w:color w:val="000000"/>
          <w:sz w:val="28"/>
        </w:rPr>
        <w:t>a) термин "Казахстан"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w:t>
      </w:r>
      <w:r>
        <w:rPr>
          <w:rFonts w:ascii="Times New Roman"/>
          <w:b w:val="false"/>
          <w:i w:val="false"/>
          <w:color w:val="000000"/>
          <w:sz w:val="28"/>
        </w:rPr>
        <w:t xml:space="preserve">b) термин "Словения" означает Республику Словения, и при использовании в географическом смысле территорию Словении, включая морское пространство, над которыми Словения осуществляет суверенные права и юрисдикцию в соответствии с национальным законодательством и международным правом; </w:t>
      </w:r>
      <w:r>
        <w:br/>
      </w:r>
      <w:r>
        <w:rPr>
          <w:rFonts w:ascii="Times New Roman"/>
          <w:b w:val="false"/>
          <w:i w:val="false"/>
          <w:color w:val="000000"/>
          <w:sz w:val="28"/>
        </w:rPr>
        <w:t>
      </w:t>
      </w:r>
      <w:r>
        <w:rPr>
          <w:rFonts w:ascii="Times New Roman"/>
          <w:b w:val="false"/>
          <w:i w:val="false"/>
          <w:color w:val="000000"/>
          <w:sz w:val="28"/>
        </w:rPr>
        <w:t>c) термины "одно Договаривающееся Государство" и "другое Договаривающееся Государство" означают Казахстан или Словению, в зависимости от контекста;</w:t>
      </w:r>
      <w:r>
        <w:br/>
      </w:r>
      <w:r>
        <w:rPr>
          <w:rFonts w:ascii="Times New Roman"/>
          <w:b w:val="false"/>
          <w:i w:val="false"/>
          <w:color w:val="000000"/>
          <w:sz w:val="28"/>
        </w:rPr>
        <w:t>
      </w:t>
      </w:r>
      <w:r>
        <w:rPr>
          <w:rFonts w:ascii="Times New Roman"/>
          <w:b w:val="false"/>
          <w:i w:val="false"/>
          <w:color w:val="000000"/>
          <w:sz w:val="28"/>
        </w:rPr>
        <w:t>d) термин "лицо"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e)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xml:space="preserve">f) термин "предприятие" применяется к осуществлению любой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g) термины "предприятие одного Договаривающегося Государства" и "предприятие другого Договаривающегося Государства" означают, соответственно, предприятие, являющееся резидентом одного Договаривающегося Государства, и предприятие, являющееся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h)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i) термин "компетентный орган" означает:</w:t>
      </w:r>
      <w:r>
        <w:br/>
      </w:r>
      <w:r>
        <w:rPr>
          <w:rFonts w:ascii="Times New Roman"/>
          <w:b w:val="false"/>
          <w:i w:val="false"/>
          <w:color w:val="000000"/>
          <w:sz w:val="28"/>
        </w:rPr>
        <w:t>
      (i) в Казахстане: Министерство финансов или его уполномоченный представитель;</w:t>
      </w:r>
      <w:r>
        <w:br/>
      </w:r>
      <w:r>
        <w:rPr>
          <w:rFonts w:ascii="Times New Roman"/>
          <w:b w:val="false"/>
          <w:i w:val="false"/>
          <w:color w:val="000000"/>
          <w:sz w:val="28"/>
        </w:rPr>
        <w:t>
      (ii) в Словении: Министерство финансов или его уполномоченный представитель;</w:t>
      </w:r>
      <w:r>
        <w:br/>
      </w:r>
      <w:r>
        <w:rPr>
          <w:rFonts w:ascii="Times New Roman"/>
          <w:b w:val="false"/>
          <w:i w:val="false"/>
          <w:color w:val="000000"/>
          <w:sz w:val="28"/>
        </w:rPr>
        <w:t>
      </w:t>
      </w:r>
      <w:r>
        <w:rPr>
          <w:rFonts w:ascii="Times New Roman"/>
          <w:b w:val="false"/>
          <w:i w:val="false"/>
          <w:color w:val="000000"/>
          <w:sz w:val="28"/>
        </w:rPr>
        <w:t>j) термин "национальное лицо" означает:</w:t>
      </w:r>
      <w:r>
        <w:br/>
      </w:r>
      <w:r>
        <w:rPr>
          <w:rFonts w:ascii="Times New Roman"/>
          <w:b w:val="false"/>
          <w:i w:val="false"/>
          <w:color w:val="000000"/>
          <w:sz w:val="28"/>
        </w:rPr>
        <w:t>
      (i) любое физическое лицо, имеющее национальность или гражданство Договаривающегося Государства;</w:t>
      </w:r>
      <w:r>
        <w:br/>
      </w:r>
      <w:r>
        <w:rPr>
          <w:rFonts w:ascii="Times New Roman"/>
          <w:b w:val="false"/>
          <w:i w:val="false"/>
          <w:color w:val="000000"/>
          <w:sz w:val="28"/>
        </w:rPr>
        <w:t>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xml:space="preserve">k) термин "предпринимательская деятельность" включает выполнение профессиональных услуг и другой деятельности независимого характера. </w:t>
      </w:r>
      <w:r>
        <w:br/>
      </w:r>
      <w:r>
        <w:rPr>
          <w:rFonts w:ascii="Times New Roman"/>
          <w:b w:val="false"/>
          <w:i w:val="false"/>
          <w:color w:val="000000"/>
          <w:sz w:val="28"/>
        </w:rPr>
        <w:t>
      </w:t>
      </w:r>
      <w:r>
        <w:rPr>
          <w:rFonts w:ascii="Times New Roman"/>
          <w:b w:val="false"/>
          <w:i w:val="false"/>
          <w:color w:val="000000"/>
          <w:sz w:val="28"/>
        </w:rPr>
        <w:t>2. При применении в любое время настоящей Конвенции Договаривающимся Государством любой термин, не определенный в ней,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настоящая Конвенция,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Статья 4 Резидент</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резидентства, места управления, места регистрации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центральный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w:t>
      </w:r>
      <w:r>
        <w:br/>
      </w:r>
      <w:r>
        <w:rPr>
          <w:rFonts w:ascii="Times New Roman"/>
          <w:b w:val="false"/>
          <w:i w:val="false"/>
          <w:color w:val="000000"/>
          <w:sz w:val="28"/>
        </w:rPr>
        <w:t>
      </w:t>
      </w:r>
      <w:r>
        <w:rPr>
          <w:rFonts w:ascii="Times New Roman"/>
          <w:b w:val="false"/>
          <w:i w:val="false"/>
          <w:color w:val="000000"/>
          <w:sz w:val="28"/>
        </w:rPr>
        <w:t xml:space="preserve">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а) оно считается резидентом только того Договаривающегося Государства, в котором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обычно проживает;</w:t>
      </w:r>
      <w:r>
        <w:br/>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r>
        <w:br/>
      </w:r>
      <w:r>
        <w:rPr>
          <w:rFonts w:ascii="Times New Roman"/>
          <w:b w:val="false"/>
          <w:i w:val="false"/>
          <w:color w:val="000000"/>
          <w:sz w:val="28"/>
        </w:rPr>
        <w:t>
      d) если его статус не может быть определен в соответствии с вышеизложенными подпунктами,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xml:space="preserve">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r>
        <w:br/>
      </w:r>
      <w:r>
        <w:rPr>
          <w:rFonts w:ascii="Times New Roman"/>
          <w:b w:val="false"/>
          <w:i w:val="false"/>
          <w:color w:val="000000"/>
          <w:sz w:val="28"/>
        </w:rPr>
        <w:t>
</w:t>
      </w:r>
    </w:p>
    <w:bookmarkStart w:name="z5" w:id="5"/>
    <w:p>
      <w:pPr>
        <w:spacing w:after="0"/>
        <w:ind w:left="0"/>
        <w:jc w:val="left"/>
      </w:pPr>
      <w:r>
        <w:rPr>
          <w:rFonts w:ascii="Times New Roman"/>
          <w:b/>
          <w:i w:val="false"/>
          <w:color w:val="000000"/>
        </w:rPr>
        <w:t xml:space="preserve"> Статья 5 Постоянное учреждение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филиал;</w:t>
      </w:r>
      <w:r>
        <w:br/>
      </w:r>
      <w:r>
        <w:rPr>
          <w:rFonts w:ascii="Times New Roman"/>
          <w:b w:val="false"/>
          <w:i w:val="false"/>
          <w:color w:val="000000"/>
          <w:sz w:val="28"/>
        </w:rPr>
        <w:t>
      c) офис;</w:t>
      </w:r>
      <w:r>
        <w:br/>
      </w:r>
      <w:r>
        <w:rPr>
          <w:rFonts w:ascii="Times New Roman"/>
          <w:b w:val="false"/>
          <w:i w:val="false"/>
          <w:color w:val="000000"/>
          <w:sz w:val="28"/>
        </w:rPr>
        <w:t>
      d) фабрику;</w:t>
      </w:r>
      <w:r>
        <w:br/>
      </w:r>
      <w:r>
        <w:rPr>
          <w:rFonts w:ascii="Times New Roman"/>
          <w:b w:val="false"/>
          <w:i w:val="false"/>
          <w:color w:val="000000"/>
          <w:sz w:val="28"/>
        </w:rPr>
        <w:t>
      e) мастерскую; и</w:t>
      </w:r>
      <w:r>
        <w:br/>
      </w:r>
      <w:r>
        <w:rPr>
          <w:rFonts w:ascii="Times New Roman"/>
          <w:b w:val="false"/>
          <w:i w:val="false"/>
          <w:color w:val="000000"/>
          <w:sz w:val="28"/>
        </w:rPr>
        <w:t>
      f) шахту, рудник, нефтяную или газовую скважину, карьер, установку, сооружение (включая буровую установку или морское судно) или любое другое место разведки или добычи природных ресурсов, а также связанные с этим наблюдательные услуги.</w:t>
      </w:r>
      <w:r>
        <w:br/>
      </w:r>
      <w:r>
        <w:rPr>
          <w:rFonts w:ascii="Times New Roman"/>
          <w:b w:val="false"/>
          <w:i w:val="false"/>
          <w:color w:val="000000"/>
          <w:sz w:val="28"/>
        </w:rPr>
        <w:t>
      </w:t>
      </w:r>
      <w:r>
        <w:rPr>
          <w:rFonts w:ascii="Times New Roman"/>
          <w:b w:val="false"/>
          <w:i w:val="false"/>
          <w:color w:val="000000"/>
          <w:sz w:val="28"/>
        </w:rPr>
        <w:t xml:space="preserve">3. Строительная площадка или строительный, монтажный или сборочный объект образуют постоянное учреждение только, если они существуют более 12 месяцев. </w:t>
      </w:r>
      <w:r>
        <w:br/>
      </w:r>
      <w:r>
        <w:rPr>
          <w:rFonts w:ascii="Times New Roman"/>
          <w:b w:val="false"/>
          <w:i w:val="false"/>
          <w:color w:val="000000"/>
          <w:sz w:val="28"/>
        </w:rPr>
        <w:t>
      </w:t>
      </w:r>
      <w:r>
        <w:rPr>
          <w:rFonts w:ascii="Times New Roman"/>
          <w:b w:val="false"/>
          <w:i w:val="false"/>
          <w:color w:val="000000"/>
          <w:sz w:val="28"/>
        </w:rPr>
        <w:t>4. Несмотря на предыдущие положения настоящей статьи, термин "постоянное учреждение" не включает:</w:t>
      </w:r>
      <w:r>
        <w:br/>
      </w:r>
      <w:r>
        <w:rPr>
          <w:rFonts w:ascii="Times New Roman"/>
          <w:b w:val="false"/>
          <w:i w:val="false"/>
          <w:color w:val="000000"/>
          <w:sz w:val="28"/>
        </w:rPr>
        <w:t>
      а)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доставки;</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e),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xml:space="preserve">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если лицо, иное, чем агент с независимым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xml:space="preserve">,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w:t>
      </w:r>
      <w:r>
        <w:rPr>
          <w:rFonts w:ascii="Times New Roman"/>
          <w:b w:val="false"/>
          <w:i w:val="false"/>
          <w:color w:val="000000"/>
          <w:sz w:val="28"/>
        </w:rPr>
        <w:t>пункте 4</w:t>
      </w:r>
      <w:r>
        <w:rPr>
          <w:rFonts w:ascii="Times New Roman"/>
          <w:b w:val="false"/>
          <w:i w:val="false"/>
          <w:color w:val="000000"/>
          <w:sz w:val="28"/>
        </w:rPr>
        <w:t>,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r>
        <w:br/>
      </w:r>
      <w:r>
        <w:rPr>
          <w:rFonts w:ascii="Times New Roman"/>
          <w:b w:val="false"/>
          <w:i w:val="false"/>
          <w:color w:val="000000"/>
          <w:sz w:val="28"/>
        </w:rPr>
        <w:t>
      </w:t>
      </w:r>
      <w:r>
        <w:rPr>
          <w:rFonts w:ascii="Times New Roman"/>
          <w:b w:val="false"/>
          <w:i w:val="false"/>
          <w:color w:val="000000"/>
          <w:sz w:val="28"/>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r>
        <w:br/>
      </w:r>
      <w:r>
        <w:rPr>
          <w:rFonts w:ascii="Times New Roman"/>
          <w:b w:val="false"/>
          <w:i w:val="false"/>
          <w:color w:val="000000"/>
          <w:sz w:val="28"/>
        </w:rPr>
        <w:t>
      </w:t>
      </w:r>
      <w:r>
        <w:rPr>
          <w:rFonts w:ascii="Times New Roman"/>
          <w:b w:val="false"/>
          <w:i w:val="false"/>
          <w:color w:val="000000"/>
          <w:sz w:val="28"/>
        </w:rPr>
        <w:t>7.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не означает, что одна из этих компаний является постоянным учреждением другой.</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Статья 6 Доход от недвижимого имущества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xml:space="preserve">3. Положения </w:t>
      </w:r>
      <w:r>
        <w:rPr>
          <w:rFonts w:ascii="Times New Roman"/>
          <w:b w:val="false"/>
          <w:i w:val="false"/>
          <w:color w:val="000000"/>
          <w:sz w:val="28"/>
        </w:rPr>
        <w:t>пункта 1</w:t>
      </w:r>
      <w:r>
        <w:rPr>
          <w:rFonts w:ascii="Times New Roman"/>
          <w:b w:val="false"/>
          <w:i w:val="false"/>
          <w:color w:val="000000"/>
          <w:sz w:val="28"/>
        </w:rPr>
        <w:t xml:space="preserve">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xml:space="preserve">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также применяются к доходу от недвижимого имущества предприятия.</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Статья 7 Прибыль от предпринимательской деятельности</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а) такому постоянному учреждению;</w:t>
      </w:r>
      <w:r>
        <w:br/>
      </w:r>
      <w:r>
        <w:rPr>
          <w:rFonts w:ascii="Times New Roman"/>
          <w:b w:val="false"/>
          <w:i w:val="false"/>
          <w:color w:val="000000"/>
          <w:sz w:val="28"/>
        </w:rPr>
        <w:t>
      b) реализации в этом другом Договаривающемся Государстве товаров или изделий, которые аналогичны или идентичны товарам или изделиям, которые реализуются через такое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xml:space="preserve">2. С учетом положений </w:t>
      </w:r>
      <w:r>
        <w:rPr>
          <w:rFonts w:ascii="Times New Roman"/>
          <w:b w:val="false"/>
          <w:i w:val="false"/>
          <w:color w:val="000000"/>
          <w:sz w:val="28"/>
        </w:rPr>
        <w:t>пункта 3</w:t>
      </w:r>
      <w:r>
        <w:rPr>
          <w:rFonts w:ascii="Times New Roman"/>
          <w:b w:val="false"/>
          <w:i w:val="false"/>
          <w:color w:val="000000"/>
          <w:sz w:val="28"/>
        </w:rPr>
        <w:t>,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w:t>
      </w:r>
      <w:r>
        <w:br/>
      </w:r>
      <w:r>
        <w:rPr>
          <w:rFonts w:ascii="Times New Roman"/>
          <w:b w:val="false"/>
          <w:i w:val="false"/>
          <w:color w:val="000000"/>
          <w:sz w:val="28"/>
        </w:rPr>
        <w:t>
      </w:t>
      </w:r>
      <w:r>
        <w:rPr>
          <w:rFonts w:ascii="Times New Roman"/>
          <w:b w:val="false"/>
          <w:i w:val="false"/>
          <w:color w:val="000000"/>
          <w:sz w:val="28"/>
        </w:rPr>
        <w:t xml:space="preserve">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w:t>
      </w:r>
      <w:r>
        <w:rPr>
          <w:rFonts w:ascii="Times New Roman"/>
          <w:b w:val="false"/>
          <w:i w:val="false"/>
          <w:color w:val="000000"/>
          <w:sz w:val="28"/>
        </w:rPr>
        <w:t>пункте 2</w:t>
      </w:r>
      <w:r>
        <w:rPr>
          <w:rFonts w:ascii="Times New Roman"/>
          <w:b w:val="false"/>
          <w:i w:val="false"/>
          <w:color w:val="000000"/>
          <w:sz w:val="28"/>
        </w:rPr>
        <w:t xml:space="preserve">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этой статье.</w:t>
      </w:r>
      <w:r>
        <w:br/>
      </w:r>
      <w:r>
        <w:rPr>
          <w:rFonts w:ascii="Times New Roman"/>
          <w:b w:val="false"/>
          <w:i w:val="false"/>
          <w:color w:val="000000"/>
          <w:sz w:val="28"/>
        </w:rPr>
        <w:t>
      </w:t>
      </w:r>
      <w:r>
        <w:rPr>
          <w:rFonts w:ascii="Times New Roman"/>
          <w:b w:val="false"/>
          <w:i w:val="false"/>
          <w:color w:val="000000"/>
          <w:sz w:val="28"/>
        </w:rPr>
        <w:t>5. Не зачисляется какая-либо прибыль постоянному учреждению на основании лишь закупки таким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6.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7. Если прибыль включает виды доходов, о которых отдельно говорится в других статьях настоящей Конвенции, то положения таких статей не затрагиваются положениями настоящей статьи.</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Статья 8 Морской и воздушный транспорт</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Прибыль от эксплуатации морских или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w:t>
      </w:r>
      <w:r>
        <w:br/>
      </w:r>
      <w:r>
        <w:rPr>
          <w:rFonts w:ascii="Times New Roman"/>
          <w:b w:val="false"/>
          <w:i w:val="false"/>
          <w:color w:val="000000"/>
          <w:sz w:val="28"/>
        </w:rPr>
        <w:t>
      </w:t>
      </w:r>
      <w:r>
        <w:rPr>
          <w:rFonts w:ascii="Times New Roman"/>
          <w:b w:val="false"/>
          <w:i w:val="false"/>
          <w:color w:val="000000"/>
          <w:sz w:val="28"/>
        </w:rPr>
        <w:t xml:space="preserve">3. Положения </w:t>
      </w:r>
      <w:r>
        <w:rPr>
          <w:rFonts w:ascii="Times New Roman"/>
          <w:b w:val="false"/>
          <w:i w:val="false"/>
          <w:color w:val="000000"/>
          <w:sz w:val="28"/>
        </w:rPr>
        <w:t>пункта 1</w:t>
      </w:r>
      <w:r>
        <w:rPr>
          <w:rFonts w:ascii="Times New Roman"/>
          <w:b w:val="false"/>
          <w:i w:val="false"/>
          <w:color w:val="000000"/>
          <w:sz w:val="28"/>
        </w:rPr>
        <w:t xml:space="preserve"> применяются также к прибыли от участия в пуле, в совместном предприятии или в международной организации по эксплуатации транспортных средств.</w:t>
      </w:r>
      <w:r>
        <w:br/>
      </w:r>
      <w:r>
        <w:rPr>
          <w:rFonts w:ascii="Times New Roman"/>
          <w:b w:val="false"/>
          <w:i w:val="false"/>
          <w:color w:val="000000"/>
          <w:sz w:val="28"/>
        </w:rPr>
        <w:t>
</w:t>
      </w:r>
    </w:p>
    <w:bookmarkStart w:name="z9" w:id="9"/>
    <w:p>
      <w:pPr>
        <w:spacing w:after="0"/>
        <w:ind w:left="0"/>
        <w:jc w:val="left"/>
      </w:pPr>
      <w:r>
        <w:rPr>
          <w:rFonts w:ascii="Times New Roman"/>
          <w:b/>
          <w:i w:val="false"/>
          <w:color w:val="000000"/>
        </w:rPr>
        <w:t xml:space="preserve"> Статья 9 Ассоциированные предприятия</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Если:</w:t>
      </w:r>
      <w:r>
        <w:br/>
      </w:r>
      <w:r>
        <w:rPr>
          <w:rFonts w:ascii="Times New Roman"/>
          <w:b w:val="false"/>
          <w:i w:val="false"/>
          <w:color w:val="000000"/>
          <w:sz w:val="28"/>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если это другое Договаривающееся Государство рассматривает корректировки принятыми.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r>
        <w:br/>
      </w:r>
      <w:r>
        <w:rPr>
          <w:rFonts w:ascii="Times New Roman"/>
          <w:b w:val="false"/>
          <w:i w:val="false"/>
          <w:color w:val="000000"/>
          <w:sz w:val="28"/>
        </w:rPr>
        <w:t>
</w:t>
      </w:r>
    </w:p>
    <w:bookmarkStart w:name="z10" w:id="10"/>
    <w:p>
      <w:pPr>
        <w:spacing w:after="0"/>
        <w:ind w:left="0"/>
        <w:jc w:val="left"/>
      </w:pPr>
      <w:r>
        <w:rPr>
          <w:rFonts w:ascii="Times New Roman"/>
          <w:b/>
          <w:i w:val="false"/>
          <w:color w:val="000000"/>
        </w:rPr>
        <w:t xml:space="preserve"> Статья 10 Дивиденды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a) 5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 </w:t>
      </w:r>
      <w:r>
        <w:br/>
      </w:r>
      <w:r>
        <w:rPr>
          <w:rFonts w:ascii="Times New Roman"/>
          <w:b w:val="false"/>
          <w:i w:val="false"/>
          <w:color w:val="000000"/>
          <w:sz w:val="28"/>
        </w:rPr>
        <w:t>
      b) 15 процентов от общей суммы дивидендов во всех остальных случаях.</w:t>
      </w:r>
      <w:r>
        <w:br/>
      </w: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3. Термин "дивиденды" при использовании в настоящей статье означает доход от акций, акций учредителей или других прав, не являющихся долговыми требованиями, дающих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xml:space="preserve">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Статья 11 Проценты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пpевышать 10 пpоцентов от общей суммы процентов. </w:t>
      </w:r>
      <w:r>
        <w:br/>
      </w:r>
      <w:r>
        <w:rPr>
          <w:rFonts w:ascii="Times New Roman"/>
          <w:b w:val="false"/>
          <w:i w:val="false"/>
          <w:color w:val="000000"/>
          <w:sz w:val="28"/>
        </w:rPr>
        <w:t>
      </w:t>
      </w:r>
      <w:r>
        <w:rPr>
          <w:rFonts w:ascii="Times New Roman"/>
          <w:b w:val="false"/>
          <w:i w:val="false"/>
          <w:color w:val="000000"/>
          <w:sz w:val="28"/>
        </w:rPr>
        <w:t xml:space="preserve">3. Несмотря на положения </w:t>
      </w:r>
      <w:r>
        <w:rPr>
          <w:rFonts w:ascii="Times New Roman"/>
          <w:b w:val="false"/>
          <w:i w:val="false"/>
          <w:color w:val="000000"/>
          <w:sz w:val="28"/>
        </w:rPr>
        <w:t>пункта 2</w:t>
      </w:r>
      <w:r>
        <w:rPr>
          <w:rFonts w:ascii="Times New Roman"/>
          <w:b w:val="false"/>
          <w:i w:val="false"/>
          <w:color w:val="000000"/>
          <w:sz w:val="28"/>
        </w:rPr>
        <w:t>, проценты, возникающие в одном Договаривающемся Государстве, освобождаются от налогобложения в этом Договаривающемся Государстве, если:</w:t>
      </w:r>
      <w:r>
        <w:br/>
      </w:r>
      <w:r>
        <w:rPr>
          <w:rFonts w:ascii="Times New Roman"/>
          <w:b w:val="false"/>
          <w:i w:val="false"/>
          <w:color w:val="000000"/>
          <w:sz w:val="28"/>
        </w:rPr>
        <w:t>
      а) плательщиком процентов являются Правительство этого Договаривающегося Государства, административно-территориальное подразделение, центральный или местный орган власти, или центральный банк;</w:t>
      </w:r>
      <w:r>
        <w:br/>
      </w:r>
      <w:r>
        <w:rPr>
          <w:rFonts w:ascii="Times New Roman"/>
          <w:b w:val="false"/>
          <w:i w:val="false"/>
          <w:color w:val="000000"/>
          <w:sz w:val="28"/>
        </w:rPr>
        <w:t>
      b) проценты выплачиваются Правительству другого Договаривающегося Государства, административно-территориальному подразделению, центральному или местному органу власти, или центральному банку;</w:t>
      </w:r>
      <w:r>
        <w:br/>
      </w:r>
      <w:r>
        <w:rPr>
          <w:rFonts w:ascii="Times New Roman"/>
          <w:b w:val="false"/>
          <w:i w:val="false"/>
          <w:color w:val="000000"/>
          <w:sz w:val="28"/>
        </w:rPr>
        <w:t>
      c) фактическим владельцем процентов является резидент этого другого Договаривающегося Государства в отношении займов гарантированных, застрахованных, или косвенно профинансированных Правительством этого другого Договаривающегося Государства, административно-териториальным подразделением, центральным или местным органом власти, или центральным банком этого другого Договаривающегося Государства или любым другим институтом, полностью принадлежащим Правительству.</w:t>
      </w:r>
      <w:r>
        <w:br/>
      </w:r>
      <w:r>
        <w:rPr>
          <w:rFonts w:ascii="Times New Roman"/>
          <w:b w:val="false"/>
          <w:i w:val="false"/>
          <w:color w:val="000000"/>
          <w:sz w:val="28"/>
        </w:rPr>
        <w:t>
      </w:t>
      </w:r>
      <w:r>
        <w:rPr>
          <w:rFonts w:ascii="Times New Roman"/>
          <w:b w:val="false"/>
          <w:i w:val="false"/>
          <w:color w:val="000000"/>
          <w:sz w:val="28"/>
        </w:rPr>
        <w:t>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r>
        <w:br/>
      </w:r>
      <w:r>
        <w:rPr>
          <w:rFonts w:ascii="Times New Roman"/>
          <w:b w:val="false"/>
          <w:i w:val="false"/>
          <w:color w:val="000000"/>
          <w:sz w:val="28"/>
        </w:rPr>
        <w:t>
      </w:t>
      </w:r>
      <w:r>
        <w:rPr>
          <w:rFonts w:ascii="Times New Roman"/>
          <w:b w:val="false"/>
          <w:i w:val="false"/>
          <w:color w:val="000000"/>
          <w:sz w:val="28"/>
        </w:rPr>
        <w:t xml:space="preserve">5.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начислены выплачиваемые проценты, и такие расходы по выплате процентов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Статья 12 Роялти</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r>
        <w:br/>
      </w:r>
      <w:r>
        <w:rPr>
          <w:rFonts w:ascii="Times New Roman"/>
          <w:b w:val="false"/>
          <w:i w:val="false"/>
          <w:color w:val="000000"/>
          <w:sz w:val="28"/>
        </w:rPr>
        <w:t>
      </w:t>
      </w:r>
      <w:r>
        <w:rPr>
          <w:rFonts w:ascii="Times New Roman"/>
          <w:b w:val="false"/>
          <w:i w:val="false"/>
          <w:color w:val="000000"/>
          <w:sz w:val="28"/>
        </w:rPr>
        <w:t>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научной работы,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w:t>
      </w:r>
      <w:r>
        <w:br/>
      </w:r>
      <w:r>
        <w:rPr>
          <w:rFonts w:ascii="Times New Roman"/>
          <w:b w:val="false"/>
          <w:i w:val="false"/>
          <w:color w:val="000000"/>
          <w:sz w:val="28"/>
        </w:rPr>
        <w:t>
      </w:t>
      </w:r>
      <w:r>
        <w:rPr>
          <w:rFonts w:ascii="Times New Roman"/>
          <w:b w:val="false"/>
          <w:i w:val="false"/>
          <w:color w:val="000000"/>
          <w:sz w:val="28"/>
        </w:rPr>
        <w:t xml:space="preserve">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таким постоянным учреждением, то такие роялти считаются возникшими в том Договаривающемся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Статья 13 Доходы от прироста стоимости имущества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Доходы, полученные резидентом одного Договаривающегося Государства от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4. Доходы, полученные резидентом одного Договаривающегося Государства от отчуждения доли участия или приравненных к ней ценных бумаг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5. Доходы от отчуждения любого имущества, иного, чем предусмотрено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облагаются налогом только в том Договаривающемся Государстве, резидентом которого является лицо, отчуждающее имущество.</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Статья 14 Доходы от работы по найму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 учетом положений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2. Несмотря на положения </w:t>
      </w:r>
      <w:r>
        <w:rPr>
          <w:rFonts w:ascii="Times New Roman"/>
          <w:b w:val="false"/>
          <w:i w:val="false"/>
          <w:color w:val="000000"/>
          <w:sz w:val="28"/>
        </w:rPr>
        <w:t>пункта 1</w:t>
      </w:r>
      <w:r>
        <w:rPr>
          <w:rFonts w:ascii="Times New Roman"/>
          <w:b w:val="false"/>
          <w:i w:val="false"/>
          <w:color w:val="000000"/>
          <w:sz w:val="28"/>
        </w:rPr>
        <w:t>,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совокупности 183 дней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r>
        <w:br/>
      </w:r>
      <w:r>
        <w:rPr>
          <w:rFonts w:ascii="Times New Roman"/>
          <w:b w:val="false"/>
          <w:i w:val="false"/>
          <w:color w:val="000000"/>
          <w:sz w:val="28"/>
        </w:rPr>
        <w:t xml:space="preserve">
      c) расходы по выплате вознаграждения не несет постоянное учреждение, которое работодатель имеет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w:t>
      </w:r>
      <w:r>
        <w:br/>
      </w:r>
      <w:r>
        <w:rPr>
          <w:rFonts w:ascii="Times New Roman"/>
          <w:b w:val="false"/>
          <w:i w:val="false"/>
          <w:color w:val="000000"/>
          <w:sz w:val="28"/>
        </w:rPr>
        <w:t>
</w:t>
      </w:r>
    </w:p>
    <w:bookmarkStart w:name="z15" w:id="15"/>
    <w:p>
      <w:pPr>
        <w:spacing w:after="0"/>
        <w:ind w:left="0"/>
        <w:jc w:val="left"/>
      </w:pPr>
      <w:r>
        <w:rPr>
          <w:rFonts w:ascii="Times New Roman"/>
          <w:b/>
          <w:i w:val="false"/>
          <w:color w:val="000000"/>
        </w:rPr>
        <w:t xml:space="preserve"> Статья 15 Гонорары директоров</w:t>
      </w:r>
    </w:p>
    <w:bookmarkEnd w:id="15"/>
    <w:p>
      <w:pPr>
        <w:spacing w:after="0"/>
        <w:ind w:left="0"/>
        <w:jc w:val="left"/>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Статья 16 Артисты и спортсмены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облагаться налогом в том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w:t>
      </w:r>
      <w:r>
        <w:rPr>
          <w:rFonts w:ascii="Times New Roman"/>
          <w:b w:val="false"/>
          <w:i w:val="false"/>
          <w:color w:val="000000"/>
          <w:sz w:val="28"/>
        </w:rPr>
        <w:t xml:space="preserve">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к доходу, полученному от деятельности, осуществляемой в Договаривающемся Государстве работником искусства или спортсменом, если его визит в это Договаривающееся Государство полностью или в значительной степени финансируется из общественных фондов одного или обоих Договаривающихся Государств, или административно-территориальным подразделением, центральным или местным органом власти. В таком случае, доход облагается налогом только в том Договаривающемся Государстве, резидентом которого является работник искусства или спортсмен.</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Статья 17 Пенсии </w:t>
      </w:r>
    </w:p>
    <w:bookmarkEnd w:id="17"/>
    <w:p>
      <w:pPr>
        <w:spacing w:after="0"/>
        <w:ind w:left="0"/>
        <w:jc w:val="left"/>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18,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Статья 18 Государственная служба</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 а)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w:t>
      </w:r>
      <w:r>
        <w:br/>
      </w:r>
      <w:r>
        <w:rPr>
          <w:rFonts w:ascii="Times New Roman"/>
          <w:b w:val="false"/>
          <w:i w:val="false"/>
          <w:color w:val="000000"/>
          <w:sz w:val="28"/>
        </w:rPr>
        <w:t>
      (i) является национальным лицом этого Договаривающегося Государства; или</w:t>
      </w:r>
      <w:r>
        <w:br/>
      </w:r>
      <w:r>
        <w:rPr>
          <w:rFonts w:ascii="Times New Roman"/>
          <w:b w:val="false"/>
          <w:i w:val="false"/>
          <w:color w:val="000000"/>
          <w:sz w:val="28"/>
        </w:rPr>
        <w:t>
      (ii) не стало резидентом этого Договаривающегося Государства только с целью осуществления такой службы.</w:t>
      </w:r>
      <w:r>
        <w:br/>
      </w:r>
      <w:r>
        <w:rPr>
          <w:rFonts w:ascii="Times New Roman"/>
          <w:b w:val="false"/>
          <w:i w:val="false"/>
          <w:color w:val="000000"/>
          <w:sz w:val="28"/>
        </w:rPr>
        <w:t>
      </w:t>
      </w:r>
      <w:r>
        <w:rPr>
          <w:rFonts w:ascii="Times New Roman"/>
          <w:b w:val="false"/>
          <w:i w:val="false"/>
          <w:color w:val="000000"/>
          <w:sz w:val="28"/>
        </w:rPr>
        <w:t xml:space="preserve">2. а) Несмотря на положения </w:t>
      </w:r>
      <w:r>
        <w:rPr>
          <w:rFonts w:ascii="Times New Roman"/>
          <w:b w:val="false"/>
          <w:i w:val="false"/>
          <w:color w:val="000000"/>
          <w:sz w:val="28"/>
        </w:rPr>
        <w:t>пункта 1</w:t>
      </w:r>
      <w:r>
        <w:rPr>
          <w:rFonts w:ascii="Times New Roman"/>
          <w:b w:val="false"/>
          <w:i w:val="false"/>
          <w:color w:val="000000"/>
          <w:sz w:val="28"/>
        </w:rPr>
        <w:t>,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осуществлявшую для этого Договаривающегося Государства или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xml:space="preserve">3. Положения </w:t>
      </w:r>
      <w:r>
        <w:rPr>
          <w:rFonts w:ascii="Times New Roman"/>
          <w:b w:val="false"/>
          <w:i w:val="false"/>
          <w:color w:val="000000"/>
          <w:sz w:val="28"/>
        </w:rPr>
        <w:t>статей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центральным или местным органом власти.</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Статья 19 Студенты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 Платежи, которые студент, практикант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практики или стажировки, получает для целей своего содержания, получения образования, прохождения практики или стажировки, не облагаются налогом в этом Договаривающемся Государстве при условии, что такие суммы производятся из источников за пределами этого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xml:space="preserve">2. В отношении грантов, стипендий и другого схожего вознаграждения и вознаграждения от работы по найму, не указанных в </w:t>
      </w:r>
      <w:r>
        <w:rPr>
          <w:rFonts w:ascii="Times New Roman"/>
          <w:b w:val="false"/>
          <w:i w:val="false"/>
          <w:color w:val="000000"/>
          <w:sz w:val="28"/>
        </w:rPr>
        <w:t>пункте 1</w:t>
      </w:r>
      <w:r>
        <w:rPr>
          <w:rFonts w:ascii="Times New Roman"/>
          <w:b w:val="false"/>
          <w:i w:val="false"/>
          <w:color w:val="000000"/>
          <w:sz w:val="28"/>
        </w:rPr>
        <w:t xml:space="preserve">, студент, практикант или стажер, упомянутый в </w:t>
      </w:r>
      <w:r>
        <w:rPr>
          <w:rFonts w:ascii="Times New Roman"/>
          <w:b w:val="false"/>
          <w:i w:val="false"/>
          <w:color w:val="000000"/>
          <w:sz w:val="28"/>
        </w:rPr>
        <w:t>пункте 1</w:t>
      </w:r>
      <w:r>
        <w:rPr>
          <w:rFonts w:ascii="Times New Roman"/>
          <w:b w:val="false"/>
          <w:i w:val="false"/>
          <w:color w:val="000000"/>
          <w:sz w:val="28"/>
        </w:rPr>
        <w:t>, во время такого обучения, прохождения практики или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Статья 20 Другие доходы</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xml:space="preserve">2. Положения </w:t>
      </w:r>
      <w:r>
        <w:rPr>
          <w:rFonts w:ascii="Times New Roman"/>
          <w:b w:val="false"/>
          <w:i w:val="false"/>
          <w:color w:val="000000"/>
          <w:sz w:val="28"/>
        </w:rPr>
        <w:t>пункта 1</w:t>
      </w:r>
      <w:r>
        <w:rPr>
          <w:rFonts w:ascii="Times New Roman"/>
          <w:b w:val="false"/>
          <w:i w:val="false"/>
          <w:color w:val="000000"/>
          <w:sz w:val="28"/>
        </w:rPr>
        <w:t xml:space="preserve"> не применяются к доходу, иному, чем доход от недвижимого имущества, определенный в </w:t>
      </w:r>
      <w:r>
        <w:rPr>
          <w:rFonts w:ascii="Times New Roman"/>
          <w:b w:val="false"/>
          <w:i w:val="false"/>
          <w:color w:val="000000"/>
          <w:sz w:val="28"/>
        </w:rPr>
        <w:t>пункте 2</w:t>
      </w:r>
      <w:r>
        <w:rPr>
          <w:rFonts w:ascii="Times New Roman"/>
          <w:b w:val="false"/>
          <w:i w:val="false"/>
          <w:color w:val="000000"/>
          <w:sz w:val="28"/>
        </w:rPr>
        <w:t xml:space="preserve"> статьи 6,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Статья 21 Капитал</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Капитал, представленный недвижимым имуществом, упомянутым в </w:t>
      </w:r>
      <w:r>
        <w:rPr>
          <w:rFonts w:ascii="Times New Roman"/>
          <w:b w:val="false"/>
          <w:i w:val="false"/>
          <w:color w:val="000000"/>
          <w:sz w:val="28"/>
        </w:rPr>
        <w:t>статье 6</w:t>
      </w:r>
      <w:r>
        <w:rPr>
          <w:rFonts w:ascii="Times New Roman"/>
          <w:b w:val="false"/>
          <w:i w:val="false"/>
          <w:color w:val="000000"/>
          <w:sz w:val="28"/>
        </w:rPr>
        <w:t>, принадлежащий резиденту одного Договаривающегося Государства и находящийся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3. Капитал, представленный морскими и воздушными судами, эксплуатируемыми в международных перевозках, и движимым имуществом, связанным с эксплуатацией таких морских и воздушных судов, облагается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4. Все другие элементы капитала резидента Договаривающегося Государства облагаются налогом только в этом Договаривающемся Государстве.</w:t>
      </w:r>
      <w:r>
        <w:br/>
      </w:r>
      <w:r>
        <w:rPr>
          <w:rFonts w:ascii="Times New Roman"/>
          <w:b w:val="false"/>
          <w:i w:val="false"/>
          <w:color w:val="000000"/>
          <w:sz w:val="28"/>
        </w:rPr>
        <w:t>
</w:t>
      </w:r>
    </w:p>
    <w:bookmarkStart w:name="z22" w:id="22"/>
    <w:p>
      <w:pPr>
        <w:spacing w:after="0"/>
        <w:ind w:left="0"/>
        <w:jc w:val="left"/>
      </w:pPr>
      <w:r>
        <w:rPr>
          <w:rFonts w:ascii="Times New Roman"/>
          <w:b/>
          <w:i w:val="false"/>
          <w:color w:val="000000"/>
        </w:rPr>
        <w:t xml:space="preserve"> Статья 22 Устранение двойного налогообложения</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 Если резидент одного Договаривающегося Государства получает доход или владеет капиталом,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разрешит:</w:t>
      </w:r>
      <w:r>
        <w:br/>
      </w:r>
      <w:r>
        <w:rPr>
          <w:rFonts w:ascii="Times New Roman"/>
          <w:b w:val="false"/>
          <w:i w:val="false"/>
          <w:color w:val="000000"/>
          <w:sz w:val="28"/>
        </w:rPr>
        <w:t>
      a) вычет из налога на доход такого резидента суммы, равной подоходному налогу, уплаченному в этом другом Договаривающемся Государстве,</w:t>
      </w:r>
      <w:r>
        <w:br/>
      </w:r>
      <w:r>
        <w:rPr>
          <w:rFonts w:ascii="Times New Roman"/>
          <w:b w:val="false"/>
          <w:i w:val="false"/>
          <w:color w:val="000000"/>
          <w:sz w:val="28"/>
        </w:rPr>
        <w:t>
      b) вычет из налога на капитал такого резидента суммы, равной налогу на капитал, уплаченному в этом другом Договаривающемся Государстве.</w:t>
      </w:r>
      <w:r>
        <w:br/>
      </w:r>
      <w:r>
        <w:rPr>
          <w:rFonts w:ascii="Times New Roman"/>
          <w:b w:val="false"/>
          <w:i w:val="false"/>
          <w:color w:val="000000"/>
          <w:sz w:val="28"/>
        </w:rPr>
        <w:t>
      Такой вычет, однако, в любом случае, не должен превышать той суммы налога на доход или на капитал, исчисленного до предоставления вычета, в зависимости от обстоятельств, с дохода или капитала, который может быть обложен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2. Если согласно любым положениям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w:t>
      </w:r>
      <w:r>
        <w:br/>
      </w:r>
      <w:r>
        <w:rPr>
          <w:rFonts w:ascii="Times New Roman"/>
          <w:b w:val="false"/>
          <w:i w:val="false"/>
          <w:color w:val="000000"/>
          <w:sz w:val="28"/>
        </w:rPr>
        <w:t>
</w:t>
      </w:r>
    </w:p>
    <w:bookmarkStart w:name="z23" w:id="23"/>
    <w:p>
      <w:pPr>
        <w:spacing w:after="0"/>
        <w:ind w:left="0"/>
        <w:jc w:val="left"/>
      </w:pPr>
      <w:r>
        <w:rPr>
          <w:rFonts w:ascii="Times New Roman"/>
          <w:b/>
          <w:i w:val="false"/>
          <w:color w:val="000000"/>
        </w:rPr>
        <w:t xml:space="preserve"> Статья 23 Недискриминация</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Настоящее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2. Лица без гражданства, являющиеся резидентами Договаривающегося Государства, не подвергаются ни в каком из Договаривающихся Государств любому налогообложению или любому, связанному с ним обязательству, который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w:t>
      </w:r>
      <w:r>
        <w:br/>
      </w:r>
      <w:r>
        <w:rPr>
          <w:rFonts w:ascii="Times New Roman"/>
          <w:b w:val="false"/>
          <w:i w:val="false"/>
          <w:color w:val="000000"/>
          <w:sz w:val="28"/>
        </w:rPr>
        <w:t>
      </w:t>
      </w:r>
      <w:r>
        <w:rPr>
          <w:rFonts w:ascii="Times New Roman"/>
          <w:b w:val="false"/>
          <w:i w:val="false"/>
          <w:color w:val="000000"/>
          <w:sz w:val="28"/>
        </w:rPr>
        <w:t>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xml:space="preserve">4.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одного Договаривающегося Государства резиденту другого Договаривающегося Государства для целей определения налогооблагаемого капитала такого предприятия подлежит вычету на тех же самых условиях, что и задолженность резиденту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xml:space="preserve">6. Положения настоящей статьи применяются, несмотря на положения </w:t>
      </w:r>
      <w:r>
        <w:rPr>
          <w:rFonts w:ascii="Times New Roman"/>
          <w:b w:val="false"/>
          <w:i w:val="false"/>
          <w:color w:val="000000"/>
          <w:sz w:val="28"/>
        </w:rPr>
        <w:t>статьи 2</w:t>
      </w:r>
      <w:r>
        <w:rPr>
          <w:rFonts w:ascii="Times New Roman"/>
          <w:b w:val="false"/>
          <w:i w:val="false"/>
          <w:color w:val="000000"/>
          <w:sz w:val="28"/>
        </w:rPr>
        <w:t>, к налогам любого вида и описания.</w:t>
      </w:r>
      <w:r>
        <w:br/>
      </w:r>
      <w:r>
        <w:rPr>
          <w:rFonts w:ascii="Times New Roman"/>
          <w:b w:val="false"/>
          <w:i w:val="false"/>
          <w:color w:val="000000"/>
          <w:sz w:val="28"/>
        </w:rPr>
        <w:t>
</w:t>
      </w:r>
    </w:p>
    <w:bookmarkStart w:name="z24" w:id="24"/>
    <w:p>
      <w:pPr>
        <w:spacing w:after="0"/>
        <w:ind w:left="0"/>
        <w:jc w:val="left"/>
      </w:pPr>
      <w:r>
        <w:rPr>
          <w:rFonts w:ascii="Times New Roman"/>
          <w:b/>
          <w:i w:val="false"/>
          <w:color w:val="000000"/>
        </w:rPr>
        <w:t xml:space="preserve"> Статья 24 Процедура взаимного согласования</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23,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r>
        <w:br/>
      </w:r>
      <w:r>
        <w:rPr>
          <w:rFonts w:ascii="Times New Roman"/>
          <w:b w:val="false"/>
          <w:i w:val="false"/>
          <w:color w:val="000000"/>
          <w:sz w:val="28"/>
        </w:rPr>
        <w:t>
      </w:t>
      </w:r>
      <w:r>
        <w:rPr>
          <w:rFonts w:ascii="Times New Roman"/>
          <w:b w:val="false"/>
          <w:i w:val="false"/>
          <w:color w:val="000000"/>
          <w:sz w:val="28"/>
        </w:rPr>
        <w:t>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br/>
      </w:r>
      <w:r>
        <w:rPr>
          <w:rFonts w:ascii="Times New Roman"/>
          <w:b w:val="false"/>
          <w:i w:val="false"/>
          <w:color w:val="000000"/>
          <w:sz w:val="28"/>
        </w:rPr>
        <w:t>
      </w:t>
      </w:r>
      <w:r>
        <w:rPr>
          <w:rFonts w:ascii="Times New Roman"/>
          <w:b w:val="false"/>
          <w:i w:val="false"/>
          <w:color w:val="000000"/>
          <w:sz w:val="28"/>
        </w:rPr>
        <w:t>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понимании предыдущих пунктов.</w:t>
      </w:r>
      <w:r>
        <w:br/>
      </w:r>
      <w:r>
        <w:rPr>
          <w:rFonts w:ascii="Times New Roman"/>
          <w:b w:val="false"/>
          <w:i w:val="false"/>
          <w:color w:val="000000"/>
          <w:sz w:val="28"/>
        </w:rPr>
        <w:t>
</w:t>
      </w:r>
    </w:p>
    <w:bookmarkStart w:name="z25" w:id="25"/>
    <w:p>
      <w:pPr>
        <w:spacing w:after="0"/>
        <w:ind w:left="0"/>
        <w:jc w:val="left"/>
      </w:pPr>
      <w:r>
        <w:rPr>
          <w:rFonts w:ascii="Times New Roman"/>
          <w:b/>
          <w:i w:val="false"/>
          <w:color w:val="000000"/>
        </w:rPr>
        <w:t xml:space="preserve"> Статья 25 Обмен информацией</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Любая информация, полученная Договаривающимся Государством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w:t>
      </w:r>
      <w:r>
        <w:rPr>
          <w:rFonts w:ascii="Times New Roman"/>
          <w:b w:val="false"/>
          <w:i w:val="false"/>
          <w:color w:val="000000"/>
          <w:sz w:val="28"/>
        </w:rPr>
        <w:t>пункте 1</w:t>
      </w:r>
      <w:r>
        <w:rPr>
          <w:rFonts w:ascii="Times New Roman"/>
          <w:b w:val="false"/>
          <w:i w:val="false"/>
          <w:color w:val="000000"/>
          <w:sz w:val="28"/>
        </w:rPr>
        <w:t xml:space="preserve">,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w:t>
      </w:r>
      <w:r>
        <w:rPr>
          <w:rFonts w:ascii="Times New Roman"/>
          <w:b w:val="false"/>
          <w:i w:val="false"/>
          <w:color w:val="000000"/>
          <w:sz w:val="28"/>
        </w:rPr>
        <w:t xml:space="preserve">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могут толковаться как налагающие на Договаривающееся Государство обязательства: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w:t>
      </w:r>
      <w:r>
        <w:rPr>
          <w:rFonts w:ascii="Times New Roman"/>
          <w:b w:val="false"/>
          <w:i w:val="false"/>
          <w:color w:val="000000"/>
          <w:sz w:val="28"/>
        </w:rPr>
        <w:t xml:space="preserve">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w:t>
      </w:r>
      <w:r>
        <w:rPr>
          <w:rFonts w:ascii="Times New Roman"/>
          <w:b w:val="false"/>
          <w:i w:val="false"/>
          <w:color w:val="000000"/>
          <w:sz w:val="28"/>
        </w:rPr>
        <w:t>пункта 3</w:t>
      </w:r>
      <w:r>
        <w:rPr>
          <w:rFonts w:ascii="Times New Roman"/>
          <w:b w:val="false"/>
          <w:i w:val="false"/>
          <w:color w:val="000000"/>
          <w:sz w:val="28"/>
        </w:rPr>
        <w:t>,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xml:space="preserve">5. Положения </w:t>
      </w:r>
      <w:r>
        <w:rPr>
          <w:rFonts w:ascii="Times New Roman"/>
          <w:b w:val="false"/>
          <w:i w:val="false"/>
          <w:color w:val="000000"/>
          <w:sz w:val="28"/>
        </w:rPr>
        <w:t>пункта 3</w:t>
      </w:r>
      <w:r>
        <w:rPr>
          <w:rFonts w:ascii="Times New Roman"/>
          <w:b w:val="false"/>
          <w:i w:val="false"/>
          <w:color w:val="000000"/>
          <w:sz w:val="28"/>
        </w:rPr>
        <w:t xml:space="preserve">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r>
        <w:br/>
      </w:r>
      <w:r>
        <w:rPr>
          <w:rFonts w:ascii="Times New Roman"/>
          <w:b w:val="false"/>
          <w:i w:val="false"/>
          <w:color w:val="000000"/>
          <w:sz w:val="28"/>
        </w:rPr>
        <w:t>
</w:t>
      </w:r>
    </w:p>
    <w:bookmarkStart w:name="z26" w:id="26"/>
    <w:p>
      <w:pPr>
        <w:spacing w:after="0"/>
        <w:ind w:left="0"/>
        <w:jc w:val="left"/>
      </w:pPr>
      <w:r>
        <w:rPr>
          <w:rFonts w:ascii="Times New Roman"/>
          <w:b/>
          <w:i w:val="false"/>
          <w:color w:val="000000"/>
        </w:rPr>
        <w:t xml:space="preserve"> Статья 26 Помощь в сборе налогов</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Договаривающиеся Государства оказывают друг другу помощь в исполнении доходных требований. Такая помощь не ограничивается действием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Компетентные органы Договаривающихся Государств могут по взаимному согласию установить процедуры применения настоящей статьи.</w:t>
      </w:r>
      <w:r>
        <w:br/>
      </w:r>
      <w:r>
        <w:rPr>
          <w:rFonts w:ascii="Times New Roman"/>
          <w:b w:val="false"/>
          <w:i w:val="false"/>
          <w:color w:val="000000"/>
          <w:sz w:val="28"/>
        </w:rPr>
        <w:t>
      </w:t>
      </w:r>
      <w:r>
        <w:rPr>
          <w:rFonts w:ascii="Times New Roman"/>
          <w:b w:val="false"/>
          <w:i w:val="false"/>
          <w:color w:val="000000"/>
          <w:sz w:val="28"/>
        </w:rPr>
        <w:t>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r>
        <w:br/>
      </w:r>
      <w:r>
        <w:rPr>
          <w:rFonts w:ascii="Times New Roman"/>
          <w:b w:val="false"/>
          <w:i w:val="false"/>
          <w:color w:val="000000"/>
          <w:sz w:val="28"/>
        </w:rPr>
        <w:t>
      </w:t>
      </w:r>
      <w:r>
        <w:rPr>
          <w:rFonts w:ascii="Times New Roman"/>
          <w:b w:val="false"/>
          <w:i w:val="false"/>
          <w:color w:val="000000"/>
          <w:sz w:val="28"/>
        </w:rPr>
        <w:t>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этим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этого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Это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это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r>
        <w:br/>
      </w:r>
      <w:r>
        <w:rPr>
          <w:rFonts w:ascii="Times New Roman"/>
          <w:b w:val="false"/>
          <w:i w:val="false"/>
          <w:color w:val="000000"/>
          <w:sz w:val="28"/>
        </w:rPr>
        <w:t>
      </w:t>
      </w:r>
      <w:r>
        <w:rPr>
          <w:rFonts w:ascii="Times New Roman"/>
          <w:b w:val="false"/>
          <w:i w:val="false"/>
          <w:color w:val="000000"/>
          <w:sz w:val="28"/>
        </w:rPr>
        <w:t xml:space="preserve">5. Несмотря на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доходное требование, принятое Договаривающимся Государством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не подлежит в этом Договаривающемся Государстве временным ограничениям или определению любой приоритетности, применимых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6. Судебные иски, касающиеся существования, законности или суммы доходного требования Договаривающегося Государства, не возбуждаются в суде или в других административных органах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xml:space="preserve">7. Если в любое время после того, как запрос направлен Договаривающимся Государством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Договаривающемуся Государству, соответствующее доходное требование перестает быть: </w:t>
      </w:r>
      <w:r>
        <w:br/>
      </w:r>
      <w:r>
        <w:rPr>
          <w:rFonts w:ascii="Times New Roman"/>
          <w:b w:val="false"/>
          <w:i w:val="false"/>
          <w:color w:val="000000"/>
          <w:sz w:val="28"/>
        </w:rPr>
        <w:t xml:space="preserve">
      а) в случае запроса согласно </w:t>
      </w:r>
      <w:r>
        <w:rPr>
          <w:rFonts w:ascii="Times New Roman"/>
          <w:b w:val="false"/>
          <w:i w:val="false"/>
          <w:color w:val="000000"/>
          <w:sz w:val="28"/>
        </w:rPr>
        <w:t>пункту 3</w:t>
      </w:r>
      <w:r>
        <w:rPr>
          <w:rFonts w:ascii="Times New Roman"/>
          <w:b w:val="false"/>
          <w:i w:val="false"/>
          <w:color w:val="000000"/>
          <w:sz w:val="28"/>
        </w:rPr>
        <w:t>,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или</w:t>
      </w:r>
      <w:r>
        <w:br/>
      </w:r>
      <w:r>
        <w:rPr>
          <w:rFonts w:ascii="Times New Roman"/>
          <w:b w:val="false"/>
          <w:i w:val="false"/>
          <w:color w:val="000000"/>
          <w:sz w:val="28"/>
        </w:rPr>
        <w:t xml:space="preserve">
      b) в случае запроса согласно </w:t>
      </w:r>
      <w:r>
        <w:rPr>
          <w:rFonts w:ascii="Times New Roman"/>
          <w:b w:val="false"/>
          <w:i w:val="false"/>
          <w:color w:val="000000"/>
          <w:sz w:val="28"/>
        </w:rPr>
        <w:t>пункту 4</w:t>
      </w:r>
      <w:r>
        <w:rPr>
          <w:rFonts w:ascii="Times New Roman"/>
          <w:b w:val="false"/>
          <w:i w:val="false"/>
          <w:color w:val="000000"/>
          <w:sz w:val="28"/>
        </w:rPr>
        <w:t xml:space="preserve">,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 </w:t>
      </w:r>
      <w:r>
        <w:br/>
      </w:r>
      <w:r>
        <w:rPr>
          <w:rFonts w:ascii="Times New Roman"/>
          <w:b w:val="false"/>
          <w:i w:val="false"/>
          <w:color w:val="000000"/>
          <w:sz w:val="28"/>
        </w:rPr>
        <w:t>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r>
        <w:br/>
      </w:r>
      <w:r>
        <w:rPr>
          <w:rFonts w:ascii="Times New Roman"/>
          <w:b w:val="false"/>
          <w:i w:val="false"/>
          <w:color w:val="000000"/>
          <w:sz w:val="28"/>
        </w:rPr>
        <w:t>
      </w:t>
      </w:r>
      <w:r>
        <w:rPr>
          <w:rFonts w:ascii="Times New Roman"/>
          <w:b w:val="false"/>
          <w:i w:val="false"/>
          <w:color w:val="000000"/>
          <w:sz w:val="28"/>
        </w:rPr>
        <w:t>8. Положения настоящей статьи не могут толковаться как налагающие на Договаривающегося Государства обязательство:</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xml:space="preserve">
      b) предпринимать меры, противоречащие государственной политике (ordre public); </w:t>
      </w:r>
      <w:r>
        <w:br/>
      </w:r>
      <w:r>
        <w:rPr>
          <w:rFonts w:ascii="Times New Roman"/>
          <w:b w:val="false"/>
          <w:i w:val="false"/>
          <w:color w:val="000000"/>
          <w:sz w:val="28"/>
        </w:rPr>
        <w:t>
      c)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r>
        <w:br/>
      </w:r>
      <w:r>
        <w:rPr>
          <w:rFonts w:ascii="Times New Roman"/>
          <w:b w:val="false"/>
          <w:i w:val="false"/>
          <w:color w:val="000000"/>
          <w:sz w:val="28"/>
        </w:rPr>
        <w:t>
      d)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r>
        <w:br/>
      </w:r>
      <w:r>
        <w:rPr>
          <w:rFonts w:ascii="Times New Roman"/>
          <w:b w:val="false"/>
          <w:i w:val="false"/>
          <w:color w:val="000000"/>
          <w:sz w:val="28"/>
        </w:rPr>
        <w:t>
</w:t>
      </w:r>
    </w:p>
    <w:bookmarkStart w:name="z27" w:id="27"/>
    <w:p>
      <w:pPr>
        <w:spacing w:after="0"/>
        <w:ind w:left="0"/>
        <w:jc w:val="left"/>
      </w:pPr>
      <w:r>
        <w:rPr>
          <w:rFonts w:ascii="Times New Roman"/>
          <w:b/>
          <w:i w:val="false"/>
          <w:color w:val="000000"/>
        </w:rPr>
        <w:t xml:space="preserve"> Статья 27 Сотрудники дипломатических представительств  и консульских учреждений</w:t>
      </w:r>
    </w:p>
    <w:bookmarkEnd w:id="27"/>
    <w:p>
      <w:pPr>
        <w:spacing w:after="0"/>
        <w:ind w:left="0"/>
        <w:jc w:val="left"/>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договоров.</w:t>
      </w:r>
      <w:r>
        <w:br/>
      </w:r>
      <w:r>
        <w:rPr>
          <w:rFonts w:ascii="Times New Roman"/>
          <w:b w:val="false"/>
          <w:i w:val="false"/>
          <w:color w:val="000000"/>
          <w:sz w:val="28"/>
        </w:rPr>
        <w:t>
</w:t>
      </w:r>
    </w:p>
    <w:bookmarkStart w:name="z28" w:id="28"/>
    <w:p>
      <w:pPr>
        <w:spacing w:after="0"/>
        <w:ind w:left="0"/>
        <w:jc w:val="left"/>
      </w:pPr>
      <w:r>
        <w:rPr>
          <w:rFonts w:ascii="Times New Roman"/>
          <w:b/>
          <w:i w:val="false"/>
          <w:color w:val="000000"/>
        </w:rPr>
        <w:t xml:space="preserve"> Статья 28 Вступление в силу</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Настоящая Конвенция подлежит ратификации. Договаривающиеся Государства уведомят друг друга письменно по дипломатическим каналам о завершении внутригосударственных процедур, необходимых для вступления в силу настоящей Конвенции. Настоящая Конвенция вступит в силу с даты получения последнего уведомления.</w:t>
      </w:r>
      <w:r>
        <w:br/>
      </w:r>
      <w:r>
        <w:rPr>
          <w:rFonts w:ascii="Times New Roman"/>
          <w:b w:val="false"/>
          <w:i w:val="false"/>
          <w:color w:val="000000"/>
          <w:sz w:val="28"/>
        </w:rPr>
        <w:t>
      </w:t>
      </w:r>
      <w:r>
        <w:rPr>
          <w:rFonts w:ascii="Times New Roman"/>
          <w:b w:val="false"/>
          <w:i w:val="false"/>
          <w:color w:val="000000"/>
          <w:sz w:val="28"/>
        </w:rPr>
        <w:t>2. Настоящая Конвенция применяется:</w:t>
      </w:r>
      <w:r>
        <w:br/>
      </w:r>
      <w:r>
        <w:rPr>
          <w:rFonts w:ascii="Times New Roman"/>
          <w:b w:val="false"/>
          <w:i w:val="false"/>
          <w:color w:val="000000"/>
          <w:sz w:val="28"/>
        </w:rPr>
        <w:t xml:space="preserve">
      a) в отношении налогов, удерживаемых у источника выплаты, с доходов, выплаченных с или после 1 января календарного года, следующего за годом вступления в силу настоящей Конвенции; и </w:t>
      </w:r>
      <w:r>
        <w:br/>
      </w:r>
      <w:r>
        <w:rPr>
          <w:rFonts w:ascii="Times New Roman"/>
          <w:b w:val="false"/>
          <w:i w:val="false"/>
          <w:color w:val="000000"/>
          <w:sz w:val="28"/>
        </w:rPr>
        <w:t xml:space="preserve">
      b) в отношении других налогов на доход или налогов на капитал за налогооблагаемый период или любых налогооблагаемых периодов, начинающийся с или после 1 января календарного года, следующего за годом вступления в силу настоящей Конвенции. </w:t>
      </w:r>
      <w:r>
        <w:br/>
      </w:r>
      <w:r>
        <w:rPr>
          <w:rFonts w:ascii="Times New Roman"/>
          <w:b w:val="false"/>
          <w:i w:val="false"/>
          <w:color w:val="000000"/>
          <w:sz w:val="28"/>
        </w:rPr>
        <w:t>
</w:t>
      </w:r>
    </w:p>
    <w:bookmarkStart w:name="z29" w:id="29"/>
    <w:p>
      <w:pPr>
        <w:spacing w:after="0"/>
        <w:ind w:left="0"/>
        <w:jc w:val="left"/>
      </w:pPr>
      <w:r>
        <w:rPr>
          <w:rFonts w:ascii="Times New Roman"/>
          <w:b/>
          <w:i w:val="false"/>
          <w:color w:val="000000"/>
        </w:rPr>
        <w:t xml:space="preserve"> Статья 29 Изменения и дополнения</w:t>
      </w:r>
    </w:p>
    <w:bookmarkEnd w:id="29"/>
    <w:p>
      <w:pPr>
        <w:spacing w:after="0"/>
        <w:ind w:left="0"/>
        <w:jc w:val="left"/>
      </w:pPr>
      <w:r>
        <w:rPr>
          <w:rFonts w:ascii="Times New Roman"/>
          <w:b w:val="false"/>
          <w:i w:val="false"/>
          <w:color w:val="000000"/>
          <w:sz w:val="28"/>
        </w:rPr>
        <w:t>      Настоящая Конвенция может быть изменена и дополнена по взаимному согласию Договаривающихся государств путем оформления отдельных Протоколов, которые являются неотъемлемой частью настоящей Конвенции.</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Статья 30 Прекращение действия</w:t>
      </w:r>
    </w:p>
    <w:bookmarkEnd w:id="30"/>
    <w:p>
      <w:pPr>
        <w:spacing w:after="0"/>
        <w:ind w:left="0"/>
        <w:jc w:val="left"/>
      </w:pPr>
      <w:r>
        <w:rPr>
          <w:rFonts w:ascii="Times New Roman"/>
          <w:b w:val="false"/>
          <w:i w:val="false"/>
          <w:color w:val="000000"/>
          <w:sz w:val="28"/>
        </w:rPr>
        <w:t>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настоящей Конвенции, направив по дипломатическим каналам письменное уведомление о прекращении ее действия не позднее шести месяцев до окончания любого календарного года, следующего по истечении пятилетнего периода с даты вступления в силу Конвенции. В таком случае настоящая Конвенция прекращает свое действие:</w:t>
      </w:r>
      <w:r>
        <w:br/>
      </w:r>
      <w:r>
        <w:rPr>
          <w:rFonts w:ascii="Times New Roman"/>
          <w:b w:val="false"/>
          <w:i w:val="false"/>
          <w:color w:val="000000"/>
          <w:sz w:val="28"/>
        </w:rPr>
        <w:t>
      а) в отношении налогов, удерживаемых у источника выплаты, с дохода, выплаченного с или после 1 января календарного года, следующего за годом подачи такого уведомления; и</w:t>
      </w:r>
      <w:r>
        <w:br/>
      </w:r>
      <w:r>
        <w:rPr>
          <w:rFonts w:ascii="Times New Roman"/>
          <w:b w:val="false"/>
          <w:i w:val="false"/>
          <w:color w:val="000000"/>
          <w:sz w:val="28"/>
        </w:rPr>
        <w:t>
      b) в отношении других налогов на доход или налогов на капитал за налогооблагаемый период или любых налогооблагаемых периодов, начинающийся с или после 1 января календарного года, следующего за годом подачи такого уведомления.</w:t>
      </w:r>
      <w:r>
        <w:br/>
      </w:r>
      <w:r>
        <w:rPr>
          <w:rFonts w:ascii="Times New Roman"/>
          <w:b w:val="false"/>
          <w:i w:val="false"/>
          <w:color w:val="000000"/>
          <w:sz w:val="28"/>
        </w:rPr>
        <w:t>
      В удостоверение чего нижеподписавшиеся, должным образом на то уполномоченные Правительствами, подписали настоящую Конвенцию.</w:t>
      </w:r>
      <w:r>
        <w:br/>
      </w:r>
      <w:r>
        <w:rPr>
          <w:rFonts w:ascii="Times New Roman"/>
          <w:b w:val="false"/>
          <w:i w:val="false"/>
          <w:color w:val="000000"/>
          <w:sz w:val="28"/>
        </w:rPr>
        <w:t>
      Совершено в городе Астана 10 марта 2016 года в двух экземплярах на казахском, русском, словенском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Правительство</w:t>
            </w:r>
            <w:r>
              <w:br/>
            </w:r>
            <w:r>
              <w:rPr>
                <w:rFonts w:ascii="Times New Roman"/>
                <w:b w:val="false"/>
                <w:i w:val="false"/>
                <w:color w:val="000000"/>
                <w:sz w:val="20"/>
              </w:rPr>
              <w:t>Республики Казахстан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Правительство</w:t>
            </w:r>
            <w:r>
              <w:br/>
            </w:r>
            <w:r>
              <w:rPr>
                <w:rFonts w:ascii="Times New Roman"/>
                <w:b w:val="false"/>
                <w:i w:val="false"/>
                <w:color w:val="000000"/>
                <w:sz w:val="20"/>
              </w:rPr>
              <w:t>Республики Словения</w:t>
            </w:r>
            <w:r>
              <w:br/>
            </w:r>
            <w:r>
              <w:rPr>
                <w:rFonts w:ascii="Times New Roman"/>
                <w:b w:val="false"/>
                <w:i w:val="false"/>
                <w:color w:val="000000"/>
                <w:sz w:val="20"/>
              </w:rPr>
              <w:t>
</w:t>
            </w:r>
          </w:p>
        </w:tc>
      </w:tr>
    </w:tbl>
    <w:bookmarkStart w:name="z143" w:id="31"/>
    <w:p>
      <w:pPr>
        <w:spacing w:after="0"/>
        <w:ind w:left="0"/>
        <w:jc w:val="left"/>
      </w:pPr>
      <w:r>
        <w:rPr>
          <w:rFonts w:ascii="Times New Roman"/>
          <w:b/>
          <w:i w:val="false"/>
          <w:color w:val="000000"/>
        </w:rPr>
        <w:t xml:space="preserve"> Протокол к Конвенции</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Республики Словения об избежании двойного налогообложения и</w:t>
      </w:r>
      <w:r>
        <w:br/>
      </w:r>
      <w:r>
        <w:rPr>
          <w:rFonts w:ascii="Times New Roman"/>
          <w:b/>
          <w:i w:val="false"/>
          <w:color w:val="000000"/>
        </w:rPr>
        <w:t>предотвращении уклонения от налогообложения в отношении</w:t>
      </w:r>
      <w:r>
        <w:br/>
      </w:r>
      <w:r>
        <w:rPr>
          <w:rFonts w:ascii="Times New Roman"/>
          <w:b/>
          <w:i w:val="false"/>
          <w:color w:val="000000"/>
        </w:rPr>
        <w:t>налогов на доход и на капитал</w:t>
      </w:r>
    </w:p>
    <w:bookmarkEnd w:id="31"/>
    <w:p>
      <w:pPr>
        <w:spacing w:after="0"/>
        <w:ind w:left="0"/>
        <w:jc w:val="left"/>
      </w:pPr>
      <w:r>
        <w:rPr>
          <w:rFonts w:ascii="Times New Roman"/>
          <w:b w:val="false"/>
          <w:i w:val="false"/>
          <w:color w:val="000000"/>
          <w:sz w:val="28"/>
        </w:rPr>
        <w:t>      На момент подписания Конвенции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нижеподписавшиеся, должным образом на то уполномоченные, согласились о следующем положении, которое является неотъемлемой частью Конвенции.</w:t>
      </w:r>
      <w:r>
        <w:br/>
      </w:r>
      <w:r>
        <w:rPr>
          <w:rFonts w:ascii="Times New Roman"/>
          <w:b w:val="false"/>
          <w:i w:val="false"/>
          <w:color w:val="000000"/>
          <w:sz w:val="28"/>
        </w:rPr>
        <w:t>
      </w:t>
      </w:r>
      <w:r>
        <w:rPr>
          <w:rFonts w:ascii="Times New Roman"/>
          <w:b/>
          <w:i w:val="false"/>
          <w:color w:val="000000"/>
          <w:sz w:val="28"/>
        </w:rPr>
        <w:t xml:space="preserve">В отношении </w:t>
      </w:r>
      <w:r>
        <w:rPr>
          <w:rFonts w:ascii="Times New Roman"/>
          <w:b w:val="false"/>
          <w:i w:val="false"/>
          <w:color w:val="000000"/>
          <w:sz w:val="28"/>
        </w:rPr>
        <w:t>статьи 7</w:t>
      </w:r>
      <w:r>
        <w:rPr>
          <w:rFonts w:ascii="Times New Roman"/>
          <w:b w:val="false"/>
          <w:i w:val="false"/>
          <w:color w:val="000000"/>
          <w:sz w:val="28"/>
        </w:rPr>
        <w:t xml:space="preserve">: </w:t>
      </w:r>
      <w:r>
        <w:br/>
      </w:r>
      <w:r>
        <w:rPr>
          <w:rFonts w:ascii="Times New Roman"/>
          <w:b w:val="false"/>
          <w:i w:val="false"/>
          <w:color w:val="000000"/>
          <w:sz w:val="28"/>
        </w:rPr>
        <w:t xml:space="preserve">
      Если информация, доступная или имеющаяся у компетентного органа Договаривающегося Государства, является недостаточной для определения прибыли постоянного учреждения, прибыль может быть рассчитана в соответствии с налоговым законодательством этого Договаривающегося Государства при условии что определение прибыли соответствует принципам данной статьи. </w:t>
      </w:r>
      <w:r>
        <w:br/>
      </w:r>
      <w:r>
        <w:rPr>
          <w:rFonts w:ascii="Times New Roman"/>
          <w:b w:val="false"/>
          <w:i w:val="false"/>
          <w:color w:val="000000"/>
          <w:sz w:val="28"/>
        </w:rPr>
        <w:t>
      В удостоверение чего, нижеподписавшиеся, должным образом на то уполномоченные Правительствами, подписали настоящий Протокол.</w:t>
      </w:r>
      <w:r>
        <w:br/>
      </w:r>
      <w:r>
        <w:rPr>
          <w:rFonts w:ascii="Times New Roman"/>
          <w:b w:val="false"/>
          <w:i w:val="false"/>
          <w:color w:val="000000"/>
          <w:sz w:val="28"/>
        </w:rPr>
        <w:t xml:space="preserve">
      Совершено в городе Астана 10 марта 2016 года в двух экземплярах на казахском, русском, словенском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Правительство</w:t>
            </w:r>
            <w:r>
              <w:br/>
            </w:r>
            <w:r>
              <w:rPr>
                <w:rFonts w:ascii="Times New Roman"/>
                <w:b w:val="false"/>
                <w:i w:val="false"/>
                <w:color w:val="000000"/>
                <w:sz w:val="20"/>
              </w:rPr>
              <w:t>Республики Казахстан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Правительство</w:t>
            </w:r>
            <w:r>
              <w:br/>
            </w:r>
            <w:r>
              <w:rPr>
                <w:rFonts w:ascii="Times New Roman"/>
                <w:b w:val="false"/>
                <w:i w:val="false"/>
                <w:color w:val="000000"/>
                <w:sz w:val="20"/>
              </w:rPr>
              <w:t>Республики Словения</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Конвенции и Протокола к ней на словенском и английском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