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0029" w14:textId="9900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государств – участников Содружества Независимых Государств в борьбе с хищениями автотранспортных средств и обеспечении их возврата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декабря 2017 года № 117-VI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сотрудничестве государств – участников Содружества Независимых Государств в борьбе с хищениями автотранспортных средств и обеспечении их возврата, совершенное в Москве 25 ноября 2005 года, со следующей оговоркой: "Республика Казахстан не считает себя связанной положением пункта 1 статьи 13 Соглашения в случаях возврата в Республику Казахстан автотранспортных средств, которые ранее были ввезены на таможенную территорию Республики Казахстан в нарушение таможенного законодательства Республики Казахстан без уплаты таможенных пошлин, налогов и сборов.".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государств - участников Содружества Независимых Государств в борьбе с хищениями автотранспортных средств и обеспечении их возврата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(* Вступил в силу 19 января 2018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Бюллетень международных договоров РК 2018 г., № 3, ст.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настоящего Соглашения в лице правительств,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отмечая, что хищения автотранспортных средств наносят значительный ущерб собственникам и государствам,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похищенные автотранспортные средства могут быть использованы для террористических, криминальных и других противоправных действий,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озабоченность тем, что хищения автотранспортных средств приобрели транснациональный характер,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эффективная борьба с хищениями автотранспортных средств возможна только на основе взаимодействия всех заинтересованных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необходимость осуществления согласованных мер в борьбе с хищениями автотранспортных средств и обеспечении их возврата,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Законом РК от 01.04.2021 </w:t>
      </w:r>
      <w:r>
        <w:rPr>
          <w:rFonts w:ascii="Times New Roman"/>
          <w:b w:val="false"/>
          <w:i w:val="false"/>
          <w:color w:val="000000"/>
          <w:sz w:val="28"/>
        </w:rPr>
        <w:t>№ 29-VII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автотранспортное средство - механическое устройство, предназначенное для перевозки людей, грузов или установленного на нем оборудования и механизмов, в том числе прицепы, полуприцепы и мотоциклы;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хищение автотранспортного средства - любое неправомерное, уголовно наказуемое, в соответствии с национальным законодательством Сторон, безвозмездное изъятие или завладение автотранспортным средством;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 автотранспортного средства - сохранение автотранспортного средства в комплектации, соответствующей описанию, указанному в протоколе осмотра автотранспортного средства, составленном при его обнаружении, задержании, изъятии или аресте, до момента вступления в силу решения центрального компетентного органа запрашиваемой Стороны о возврате этого автотранспортного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документ - документ о государственной регистрации автотранспортного средства, в том числе временной, выданный уполномоченными органами: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автотранспортного средства - физическое ид юридическое лицо, обладающее правами владения, пользования и, распоряжения автотранспортным средством;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компетентный орган Стороны - государственный правоохранительный орган, уполномоченный направлять в соответствии с настоящим Соглашением запросы в целях организации борьбы с хищениями автотранспортных средств и обеспечения их возврата, а также принимать решения о возврате автотранспортных средств или уведомлять об отсутствии у собственника автотранспортного средства заинтересованности в его возврате;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Стороны - государственный правоохранительный орган, уполномоченный в соответствии с национальным законодательством осуществлять борьбу с хищениями автотранспортных средств, розыск, задержание, изъятие или налагать арест на автотранспортное средство в случае совершения правонарушения, а также получать сведения об автотранспортных средствах, содержащиеся в информационных базах данных других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похищенного автотранспортного средства - передача по решению центрального компетентного органа или судебного органа запрашиваемой Стороны автотранспортного средства компетентному органу запрашивающей Стороны.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Законом РК от 01.04.2021 </w:t>
      </w:r>
      <w:r>
        <w:rPr>
          <w:rFonts w:ascii="Times New Roman"/>
          <w:b w:val="false"/>
          <w:i w:val="false"/>
          <w:color w:val="000000"/>
          <w:sz w:val="28"/>
        </w:rPr>
        <w:t>№ 29-VII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соблюдении международных обязательств и национального законодательства на основе настоящего Соглашения сотрудничают в предупреждении, выявлении, пресечении, раскрытии и расследовании преступлений, связанных с хищением автотранспортных средств, розыске и обеспечении их возврата.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сотрудничество через свои компетентные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определяет центральный компетентный орган и компетентные органы, ответственные за реализацию положений настоящего Соглашения (с указанием круга решаемых вопросов), и уведомляет об этом депозитарий.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 изменениях перечня компетентных органов каждая из Сторон письменно уведомляет депозитарий.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изменением, внесенным Законом РК от 01.04.2021 </w:t>
      </w:r>
      <w:r>
        <w:rPr>
          <w:rFonts w:ascii="Times New Roman"/>
          <w:b w:val="false"/>
          <w:i w:val="false"/>
          <w:color w:val="000000"/>
          <w:sz w:val="28"/>
        </w:rPr>
        <w:t>№ 29-VII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предотвращения хищений автотранспортных средств, обеспечения их розыска и возврата каждая Сторона обеспечивает формирование и поддержание информационной базы данных об автотранспортных средствах, которая включает сведения при их наличии: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зарегистрированных автотранспортных средствах, в том числе временно зарегистрированных автотранспортных средствах другого государства, эксплуатируемых или используемых на территории одной из Сторон, их идентификационных номерах, регистрационных документах и регистрационных знаках;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разыскиваемых автотранспортных средствах и документах, выданных на их задержание и арест: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задержанных и обнаруженных автотранспортных средствах;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 похищенных и/или утерянных регистрационных документах, регистрационных знаках, а также иных документах, подтверждающих право собственности на автотранспортные средства;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 снятых с учета автотранспортных средствах;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 автотранспортных средствах, пересекающих государственную границу;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об автотранспортных средствах, сведения о которых в соответствии с законодательством подлежат внесению в информационные базы данных таможенных органов при пересечении государственной границы;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об автотранспортных средствах, получивших вследствие дорожно-транспортного происшествия, пожара, стихийных бедствий и иных обстоятельств или действий третьих лиц повреждения, в том числе приведшие к их конструктивной гибели.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с использованием информационных технологий обеспечивает возможность получения компетентными органами других Сторон в режиме реального времени сведений, содержащихся в вышеуказанных информационных базах данных, а также оперативное предоставление по запросу компетентных органов других Сторон и в инициативном порядке иной информации, представляющей интерес в борьбе с хищениями автотранспортных средств.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получении сведений из вышеуказанных информационных баз данных должен содержать следующие сведения: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запрашивающего компетентного органа и запрашиваемого компетентного органа, которому направляется запрос;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ссылку на пункт Соглашения;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краткое изложение существа дела;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запрашиваемых сведений из информационных баз данных.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оформляется в письменном виде и подписывается начальником (руководителем) запрашивающего компетентного органа или его заместителем.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исполняется в срок не более одного месяца со дня его получения. При необходимости сокращения этого срока в тексте запроса делается соответствующая оговорка с указанием причин и желаемого срока исполнения запроса.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информации по запросу может быть отказано, если: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не соответствует форме, указанной в абзаце втором настоящего пункта;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запроса может нанести ущерб суверенитету, национальной безопасности, противоречит законодательству Стороны или международным договорам Сторон;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запрос объективно не может быть исполнен по причинам, не зависящим от запрашиваемого компетентного органа.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исполнении запроса, а также о причинах отказа запрашивающий компетентный орган незамедлительно уведомляется в письменной форме.</w:t>
      </w:r>
    </w:p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получения и предоставления сведений, содержащихся в выше указанных информационных базах данных, определяется отдельным документом.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Законом РК от 01.04.2021 </w:t>
      </w:r>
      <w:r>
        <w:rPr>
          <w:rFonts w:ascii="Times New Roman"/>
          <w:b w:val="false"/>
          <w:i w:val="false"/>
          <w:color w:val="000000"/>
          <w:sz w:val="28"/>
        </w:rPr>
        <w:t>№ 29-VII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обнаружения, задержания, изъятия или ареста на территории одной из Сторон похищенного автотранспортного средства компетентный орган этой Стороны в течение двадцати дней со дня задержания или обнаружения такого автотранспортного средства письменно уведомляет об этом компетентный орган другой Стороны, в производстве которого находится уголовное дело. Компетентные органы Сторон информируют об этом свои центральные компетентные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содержит, в частности, следующие сведения о таком автотранспортном средстве, если они известны: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марка, модель, цвет, год выпуска и тип автотранспортного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идентификационный номер, номер кузова, шасси и двигателя;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информация об изменении номеров агрегатов или цвета автотранспортного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регистрационный знак, серия и номер регистрационного документа, место и дата его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информация о местонахождении автотранспортного средства, его техническом состоянии и комплектации;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наименование органа, задержавшего или обнаружившего автотранспортное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наименование органа, обеспечивающего сохранность автотранспортного средства, а также контактный телефон, по которому можно обратиться за информацией о возможности возврата автотранспортного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информация о том, использовалось ли автотранспортное средство в связи с совершением преступления;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информация о лицах, использовавших автотранспортное средство для совершения преступления.</w:t>
      </w:r>
    </w:p>
    <w:bookmarkStart w:name="z1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Стороны, которые задержали или обнаружили похищенное автотранспортное средство, принимают соответствующие меры для обеспечения сохранности данного автотранспортного средства и не могут пользоваться или распоряжаться им.</w:t>
      </w:r>
    </w:p>
    <w:bookmarkStart w:name="z1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компетентный орган Стороны, получивший уведомление в соответствии со статьей 5 настоящего Соглашения, направляет запрос центральному компетентному органу запрашиваемой Стороны о возврате автотранспортного средства либо письменно уведомляет об отсутствии у собственника автотранспортного средства заинтересованности в его возврате.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направляется в письменной форме и содержит, в частности,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марка, модель, цвет, год выпуска и тип автотранспортного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идентификационный номер, номер кузова, шасси и двигателя автотранспортного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регистрационный знак, серия и номер регистрационного документа, место и дата его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зарегистрированный собственник автотранспортного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номер уголовного дела, сведения об органе, в производстве которого оно находится, наличие иска в уголовном деле.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запросу прилагаются заверенные, в соответствии с законодательством запрашивающей Стороны, копии документов, подтверждающих право собственности на автотранспортное средство с указанием физического или юридического лица, на которое оно оформлено.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Запрос, направленный или подтвержденный в письменной форме, на официальном бланке центрального компетентного органа запрашивающей Стороны должен быть подписан руководителем или его заместителем и удостоверен гербовой печатью данного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Законом РК от 01.04.2021 </w:t>
      </w:r>
      <w:r>
        <w:rPr>
          <w:rFonts w:ascii="Times New Roman"/>
          <w:b w:val="false"/>
          <w:i w:val="false"/>
          <w:color w:val="000000"/>
          <w:sz w:val="28"/>
        </w:rPr>
        <w:t>№ 29-VII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компетентный орган запрашиваемой Стороны рассматривает запрос о возврате похищенного автотранспортного средства в течение тридцати дней после получения запроса и о результате рассмотрения информирует центральный компетентный орган запрашивающей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компетентный орган запрашиваемой Стороны может затребовать дополнительную информацию, установив определенный срок для ее предоставления, но не более тридцати дней с момента поступления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получения дополнительной информации центральный компетентный орган запрашиваемой Стороны в течение тридцати дней информирует центральный компетентный орган запрашивающей Стороны о результатах рассмотрения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возникновении спора между физическими или юридическими лицами Сторон о праве собственности на автотранспортное средство, которое числится среди похищенных, вопрос о его законном владельце решается судебными органами в соответствии с национальным законодательством Стороны, на территории которой автотранспортное средство было обнаружено или задержано.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Законом РК от 01.04.2021 </w:t>
      </w:r>
      <w:r>
        <w:rPr>
          <w:rFonts w:ascii="Times New Roman"/>
          <w:b w:val="false"/>
          <w:i w:val="false"/>
          <w:color w:val="000000"/>
          <w:sz w:val="28"/>
        </w:rPr>
        <w:t>№ 29-VII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Задержанное или обнаруженное автотранспортное средство выдается представителю запрашивающей Стороны при предъявлении подтверждающего его полномочия документа, выданного центральным компетентным органом запрашивающей Стороны.</w:t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Автотранспортное средство, не востребованное по истечении года с момента получения уведомления, предусмотренного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равно как и автотранспортное средство, в отношении которого поступило уведомление об отсутствии у собственника заинтересованности в его возврате, может быть обращено в доход Стороны, на территории которой оно обнаружено и находится, в соответствии с законодательством данной Стороны.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01.04.2021 </w:t>
      </w:r>
      <w:r>
        <w:rPr>
          <w:rFonts w:ascii="Times New Roman"/>
          <w:b w:val="false"/>
          <w:i w:val="false"/>
          <w:color w:val="000000"/>
          <w:sz w:val="28"/>
        </w:rPr>
        <w:t>№ 29-VII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обеспечивает конфиденциальность сведений, полученных от другой Стороны, если запрашивающая Сторона считает нежелательным разглашение их содержания, Степень конфиденциальности определяется запрашивающей Стороной.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 передачи третьей стороне конфиденциальных сведений, полученных в рамках настоящего Соглашения, требуется письменное согласие Стороны, предоставившей эти сведения.</w:t>
      </w:r>
    </w:p>
    <w:bookmarkStart w:name="z1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исполнении запроса о возврате автотранспортного средства может быть отказано в случаях,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основании судебного решения запрашиваемой Стороны автотранспортное средство передается лицу, не указанному в запросе о возвращении в качестве собственника данного автотранспортного средства, или его представителю;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б) исключен Законом РК от 01.04.2021 </w:t>
      </w:r>
      <w:r>
        <w:rPr>
          <w:rFonts w:ascii="Times New Roman"/>
          <w:b w:val="false"/>
          <w:i w:val="false"/>
          <w:color w:val="000000"/>
          <w:sz w:val="28"/>
        </w:rPr>
        <w:t>№ 29-VII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в) исключен Законом РК от 01.04.2021 </w:t>
      </w:r>
      <w:r>
        <w:rPr>
          <w:rFonts w:ascii="Times New Roman"/>
          <w:b w:val="false"/>
          <w:i w:val="false"/>
          <w:color w:val="000000"/>
          <w:sz w:val="28"/>
        </w:rPr>
        <w:t>№ 29-VII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имеются иные законные основания, препятствующие возврату похищенного автотранспортного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 отказе в исполнении запроса незамедлительно письменно уведомляется центральный компетентный орган запрашивающей Стороны с 1 указанием причин отказа.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Законом РК от 01.04.2021 </w:t>
      </w:r>
      <w:r>
        <w:rPr>
          <w:rFonts w:ascii="Times New Roman"/>
          <w:b w:val="false"/>
          <w:i w:val="false"/>
          <w:color w:val="000000"/>
          <w:sz w:val="28"/>
        </w:rPr>
        <w:t>№ 29-VII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Исполнение запроса о возврате автотранспортного средства может быть отсрочено,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автотранспортное средство, в отношении которого поступил запрос, задерживается в связи с административным производством, уголовным расследованием или судебным разбирательством;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вопрос о праве собственности, задержании или наложении ареста на автотранспортное средство, в отношении которого поступил запрос о возврате, является предметом судебного иска, поданного в запрашиваемой Стороне до вступления в законную силу судебного решения по данному делу.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компетентный орган запрашиваемой Стороны незамедлительно информирует центральный компетентный орган запрашивающей Стороны об отсрочке решения вопроса о возврате автотранспортного средства на основании пункта 1 настоящей статьи.</w:t>
      </w:r>
    </w:p>
    <w:bookmarkStart w:name="z1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Автотранспортные средства, возвращаемые в соответствии с настоящим Соглашением, не облагаются таможенными пошлинами, налогами, акцизами, сборами и иными платежами, связанными с перемещением автотранспортного средства через границы Сторон, при предоставлении документа, выданного центральным компетентным органом Стороны и подтверждающего, что автотранспортное средство возвращают в рамках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задержанием автотранспортного средства и его хранением, до момента передачи компетентному органу запрашивающей Стороны несет запрашиваемая Сторона.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 по возврату автотранспортного средства на территорию запрашивающей Стороны несет компетентный орган запрашивающей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Расходы, понесенные в связи с возвратом автотранспортного средства, подлежат возмещению в соответствии с национальным законодательством Сторон.</w:t>
      </w:r>
    </w:p>
    <w:bookmarkStart w:name="z2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прекращают розыск похищенного автотранспортного средства по решению компетентного органа Стороны, являющейся инициатором розыска.</w:t>
      </w:r>
    </w:p>
    <w:bookmarkStart w:name="z2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возникающие при толковании и применении положений настоящего Соглашения, разрешаются путем консультаций и переговоров между Сторонами.</w:t>
      </w:r>
    </w:p>
    <w:bookmarkStart w:name="z3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несут самостоятельно возникающие в ходе выполнения настоящего Соглашения расходы, кроме указанных в статье 13 настоящего Соглашения. В каждом конкретном случае компетентные органы Сторон могут согласовывать иной порядок финансирования этих расходов.</w:t>
      </w:r>
    </w:p>
    <w:bookmarkStart w:name="z2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сотрудничества используют в качестве рабочего русский язык.</w:t>
      </w:r>
    </w:p>
    <w:bookmarkStart w:name="z2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они являются.</w:t>
      </w:r>
    </w:p>
    <w:bookmarkStart w:name="z2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третьего уведомления о выполнении Сторонами внутригосударственных процедур, необходимых для его вступления в силу. Для Сторон, выполнивших такие процедуры позднее, оно вступает в силу с даты получения депозитарием соответствующих уведомлений.</w:t>
      </w:r>
    </w:p>
    <w:bookmarkStart w:name="z2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дополнения, оформляемые отдельным протоколом, являющимся его неотъемлемой частью и вступающим в силу в порядке, предусмотренном статьей 19 настоящего Соглашения.</w:t>
      </w:r>
    </w:p>
    <w:bookmarkStart w:name="z2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разделяющих его положения, путем передачи депозитарию документов о таком присоединении. Для присоединяющегося государства настоящее Соглашение вступает в силу с даты сдачи на хранение депозитарию документа о присоединении.</w:t>
      </w:r>
    </w:p>
    <w:bookmarkStart w:name="z2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письменное уведомление об этом депозитарию не менее чем за шесть месяцев до даты выхода.</w:t>
      </w:r>
    </w:p>
    <w:bookmarkStart w:name="z2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с даты его вступления в силу. По истечении этого срока действие настоящего Соглашения автоматически продлевается каждый раз на пятилетний период, если Стороны не примут иного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Молдова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Беларусь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Грузии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ПравительствоТуркменистана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ПравительствоРеспублики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ПравительствоУкраины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</w:t>
      </w:r>
      <w:r>
        <w:br/>
      </w:r>
      <w:r>
        <w:rPr>
          <w:rFonts w:ascii="Times New Roman"/>
          <w:b/>
          <w:i w:val="false"/>
          <w:color w:val="000000"/>
        </w:rPr>
        <w:t>Азербайджанской Республики к Решению Совета глав правительств от 25 ноября 2005 года "О Соглашении о сотрудничестве государств-участников Содружества Независимых Государств в борьбе с хищениями автотранспортных средств и обеспечении их возврата"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могут применяться между Азербайджанской Республикой и Республикой Армения до освобождения Республикой Армения оккупированных территорий Азербайджанской Республики.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</w:t>
      </w:r>
      <w:r>
        <w:br/>
      </w:r>
      <w:r>
        <w:rPr>
          <w:rFonts w:ascii="Times New Roman"/>
          <w:b/>
          <w:i w:val="false"/>
          <w:color w:val="000000"/>
        </w:rPr>
        <w:t>Республики Молдова по пункту 8.14 повестки дня заседания Совета глав правительств СНГ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ноября 2005 г.                                                г. Москва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"Соглашение о сотрудничестве государств - участников Содружества Независимых Государств в борьбе с хищениями автотранспортных средств и обеспечении их возврата"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"Сотрудничество будет осуществляться в соответствии с национальным законодательством и международными обязательствами Республики Молдова в данной области".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Зинаида ГРЕЧАНЫЙ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сотрудничестве государств - участников Содружества Независимых Государств в борьбе с хищениями автотранспортных средств и обеспечении их возврата, принятого на заседании Совета глав правительств Содружества Независимых Государств, которое состоялось 25 ноября 2005 года в городе Москве. Подлинный экземпляр вышеупомянутого Соглашения хранится в Исполнительном комитете Содружества Независимых Государств.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комитета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Исполнительный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Рушайло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