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324a" w14:textId="0323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обращении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Закон Республики Казахстан от 27 декабря 2018 года № 207-VІ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об обращении семян сельскохозяйственных растений в рамках Евразийского экономического союза, совершенное в Москве 7 ноября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об обращении семян сельскохозяйственных растений в рамках Евразийского экономического союза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23 марта 2019 года, Бюллетень международных договоров РК 2019 г., № 2, ст. 23)     </w:t>
      </w:r>
    </w:p>
    <w:bookmarkStart w:name="z7" w:id="2"/>
    <w:p>
      <w:pPr>
        <w:spacing w:after="0"/>
        <w:ind w:left="0"/>
        <w:jc w:val="both"/>
      </w:pPr>
      <w:r>
        <w:rPr>
          <w:rFonts w:ascii="Times New Roman"/>
          <w:b w:val="false"/>
          <w:i w:val="false"/>
          <w:color w:val="000000"/>
          <w:sz w:val="28"/>
        </w:rPr>
        <w:t xml:space="preserve">
      Государства - члены Евразийского экономического союза, далее именуемые государствами-членами, </w:t>
      </w:r>
    </w:p>
    <w:bookmarkEnd w:id="2"/>
    <w:bookmarkStart w:name="z8" w:id="3"/>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Евразийском экономическом союзе от 29 мая 2014 года, </w:t>
      </w:r>
    </w:p>
    <w:bookmarkEnd w:id="3"/>
    <w:bookmarkStart w:name="z9" w:id="4"/>
    <w:p>
      <w:pPr>
        <w:spacing w:after="0"/>
        <w:ind w:left="0"/>
        <w:jc w:val="both"/>
      </w:pPr>
      <w:r>
        <w:rPr>
          <w:rFonts w:ascii="Times New Roman"/>
          <w:b w:val="false"/>
          <w:i w:val="false"/>
          <w:color w:val="000000"/>
          <w:sz w:val="28"/>
        </w:rPr>
        <w:t xml:space="preserve">
      исходя из взаимной заинтересованности государств-членов в сотрудничестве в сфере семеноводства сельскохозяйственных растений с целью развития рынка семян сельскохозяйственных растений и увеличения объемов производства конкурентоспособной сельскохозяйственной продукции государств-членов, </w:t>
      </w:r>
    </w:p>
    <w:bookmarkEnd w:id="4"/>
    <w:bookmarkStart w:name="z10" w:id="5"/>
    <w:p>
      <w:pPr>
        <w:spacing w:after="0"/>
        <w:ind w:left="0"/>
        <w:jc w:val="both"/>
      </w:pPr>
      <w:r>
        <w:rPr>
          <w:rFonts w:ascii="Times New Roman"/>
          <w:b w:val="false"/>
          <w:i w:val="false"/>
          <w:color w:val="000000"/>
          <w:sz w:val="28"/>
        </w:rPr>
        <w:t xml:space="preserve">
      признавая целесообразность унификации требований в сферах обращения семян сельскохозяйственных растений, испытания сортов и семеноводства сельскохозяйственных растений в рамках Евразийского экономического союза (далее - Союз),  </w:t>
      </w:r>
    </w:p>
    <w:bookmarkEnd w:id="5"/>
    <w:bookmarkStart w:name="z11" w:id="6"/>
    <w:p>
      <w:pPr>
        <w:spacing w:after="0"/>
        <w:ind w:left="0"/>
        <w:jc w:val="both"/>
      </w:pPr>
      <w:r>
        <w:rPr>
          <w:rFonts w:ascii="Times New Roman"/>
          <w:b w:val="false"/>
          <w:i w:val="false"/>
          <w:color w:val="000000"/>
          <w:sz w:val="28"/>
        </w:rPr>
        <w:t xml:space="preserve">
      соблюдая принципы взаимного уважения, равенства и открытости,  </w:t>
      </w:r>
    </w:p>
    <w:bookmarkEnd w:id="6"/>
    <w:bookmarkStart w:name="z12"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13" w:id="8"/>
    <w:p>
      <w:pPr>
        <w:spacing w:after="0"/>
        <w:ind w:left="0"/>
        <w:jc w:val="left"/>
      </w:pPr>
      <w:r>
        <w:rPr>
          <w:rFonts w:ascii="Times New Roman"/>
          <w:b/>
          <w:i w:val="false"/>
          <w:color w:val="000000"/>
        </w:rPr>
        <w:t xml:space="preserve"> Статья 1  </w:t>
      </w:r>
    </w:p>
    <w:bookmarkEnd w:id="8"/>
    <w:bookmarkStart w:name="z14" w:id="9"/>
    <w:p>
      <w:pPr>
        <w:spacing w:after="0"/>
        <w:ind w:left="0"/>
        <w:jc w:val="both"/>
      </w:pPr>
      <w:r>
        <w:rPr>
          <w:rFonts w:ascii="Times New Roman"/>
          <w:b w:val="false"/>
          <w:i w:val="false"/>
          <w:color w:val="000000"/>
          <w:sz w:val="28"/>
        </w:rPr>
        <w:t xml:space="preserve">
      Для целей настоящего Соглашения используются понятия, которые означают следующее: </w:t>
      </w:r>
    </w:p>
    <w:bookmarkEnd w:id="9"/>
    <w:bookmarkStart w:name="z15" w:id="10"/>
    <w:p>
      <w:pPr>
        <w:spacing w:after="0"/>
        <w:ind w:left="0"/>
        <w:jc w:val="both"/>
      </w:pPr>
      <w:r>
        <w:rPr>
          <w:rFonts w:ascii="Times New Roman"/>
          <w:b w:val="false"/>
          <w:i w:val="false"/>
          <w:color w:val="000000"/>
          <w:sz w:val="28"/>
        </w:rPr>
        <w:t xml:space="preserve">
      "единый реестр сортов сельскохозяйственных растений" - общий информационный ресурс, содержащий сведения о сортах сельскохозяйственных растений, включенных в национальные реестры; </w:t>
      </w:r>
    </w:p>
    <w:bookmarkEnd w:id="10"/>
    <w:bookmarkStart w:name="z16" w:id="11"/>
    <w:p>
      <w:pPr>
        <w:spacing w:after="0"/>
        <w:ind w:left="0"/>
        <w:jc w:val="both"/>
      </w:pPr>
      <w:r>
        <w:rPr>
          <w:rFonts w:ascii="Times New Roman"/>
          <w:b w:val="false"/>
          <w:i w:val="false"/>
          <w:color w:val="000000"/>
          <w:sz w:val="28"/>
        </w:rPr>
        <w:t xml:space="preserve">
      "испытание сорта" - мероприятия по определению хозяйственных и биологических свойств сорта, а также признаков отличимости, однородности и стабильности сорта с целью включения его в национальный реестр; </w:t>
      </w:r>
    </w:p>
    <w:bookmarkEnd w:id="11"/>
    <w:bookmarkStart w:name="z17" w:id="12"/>
    <w:p>
      <w:pPr>
        <w:spacing w:after="0"/>
        <w:ind w:left="0"/>
        <w:jc w:val="both"/>
      </w:pPr>
      <w:r>
        <w:rPr>
          <w:rFonts w:ascii="Times New Roman"/>
          <w:b w:val="false"/>
          <w:i w:val="false"/>
          <w:color w:val="000000"/>
          <w:sz w:val="28"/>
        </w:rPr>
        <w:t xml:space="preserve">
      "национальный реестр" -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 </w:t>
      </w:r>
    </w:p>
    <w:bookmarkEnd w:id="12"/>
    <w:bookmarkStart w:name="z18" w:id="13"/>
    <w:p>
      <w:pPr>
        <w:spacing w:after="0"/>
        <w:ind w:left="0"/>
        <w:jc w:val="both"/>
      </w:pPr>
      <w:r>
        <w:rPr>
          <w:rFonts w:ascii="Times New Roman"/>
          <w:b w:val="false"/>
          <w:i w:val="false"/>
          <w:color w:val="000000"/>
          <w:sz w:val="28"/>
        </w:rPr>
        <w:t>
      "обращение семян сельскохозяйственных растений" - перемещение семян сельскохозяйственных растений с территории одного государства-члена на территорию другого государства-члена (в том числе через территорию государства, не являющегося членом Союза), их хранение и реализация;</w:t>
      </w:r>
    </w:p>
    <w:bookmarkEnd w:id="13"/>
    <w:bookmarkStart w:name="z19" w:id="14"/>
    <w:p>
      <w:pPr>
        <w:spacing w:after="0"/>
        <w:ind w:left="0"/>
        <w:jc w:val="both"/>
      </w:pPr>
      <w:r>
        <w:rPr>
          <w:rFonts w:ascii="Times New Roman"/>
          <w:b w:val="false"/>
          <w:i w:val="false"/>
          <w:color w:val="000000"/>
          <w:sz w:val="28"/>
        </w:rPr>
        <w:t>
      "посевные (посадочные) качества семян сельскохозяйственных растений" - совокупность показателей качества семян сельскохозяйственных растений, характеризующих пригодность семян для посева (посадки);</w:t>
      </w:r>
    </w:p>
    <w:bookmarkEnd w:id="14"/>
    <w:bookmarkStart w:name="z20" w:id="15"/>
    <w:p>
      <w:pPr>
        <w:spacing w:after="0"/>
        <w:ind w:left="0"/>
        <w:jc w:val="both"/>
      </w:pPr>
      <w:r>
        <w:rPr>
          <w:rFonts w:ascii="Times New Roman"/>
          <w:b w:val="false"/>
          <w:i w:val="false"/>
          <w:color w:val="000000"/>
          <w:sz w:val="28"/>
        </w:rPr>
        <w:t>
      "сельскохозяйственные растения" - зерновые, зернобобовые, крупяные, кормовые, технические, масличные, эфиромасличные, овощные, бахчевые, плодовые, ягодные, лекарственные культуры, а также картофель и виноград;</w:t>
      </w:r>
    </w:p>
    <w:bookmarkEnd w:id="15"/>
    <w:bookmarkStart w:name="z21" w:id="16"/>
    <w:p>
      <w:pPr>
        <w:spacing w:after="0"/>
        <w:ind w:left="0"/>
        <w:jc w:val="both"/>
      </w:pPr>
      <w:r>
        <w:rPr>
          <w:rFonts w:ascii="Times New Roman"/>
          <w:b w:val="false"/>
          <w:i w:val="false"/>
          <w:color w:val="000000"/>
          <w:sz w:val="28"/>
        </w:rPr>
        <w:t>
      "семена сельскохозяйственных растений" - собственно семена растений, саженцы, плоды, части сложных плодов, соплодия, луковицы, клубни и другие генеративные и вегетативные части растений, предназначенные для размножения и (или) воспроизводства сортов сельскохозяйственных растений;</w:t>
      </w:r>
    </w:p>
    <w:bookmarkEnd w:id="16"/>
    <w:bookmarkStart w:name="z22" w:id="17"/>
    <w:p>
      <w:pPr>
        <w:spacing w:after="0"/>
        <w:ind w:left="0"/>
        <w:jc w:val="both"/>
      </w:pPr>
      <w:r>
        <w:rPr>
          <w:rFonts w:ascii="Times New Roman"/>
          <w:b w:val="false"/>
          <w:i w:val="false"/>
          <w:color w:val="000000"/>
          <w:sz w:val="28"/>
        </w:rPr>
        <w:t>
      "семеноводство" - деятельность по производству, перемещению, хранению, реализации и использованию семян сельскохозяйственных растений;</w:t>
      </w:r>
    </w:p>
    <w:bookmarkEnd w:id="17"/>
    <w:bookmarkStart w:name="z23" w:id="18"/>
    <w:p>
      <w:pPr>
        <w:spacing w:after="0"/>
        <w:ind w:left="0"/>
        <w:jc w:val="both"/>
      </w:pPr>
      <w:r>
        <w:rPr>
          <w:rFonts w:ascii="Times New Roman"/>
          <w:b w:val="false"/>
          <w:i w:val="false"/>
          <w:color w:val="000000"/>
          <w:sz w:val="28"/>
        </w:rPr>
        <w:t>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w:t>
      </w:r>
    </w:p>
    <w:bookmarkEnd w:id="18"/>
    <w:bookmarkStart w:name="z24" w:id="19"/>
    <w:p>
      <w:pPr>
        <w:spacing w:after="0"/>
        <w:ind w:left="0"/>
        <w:jc w:val="both"/>
      </w:pPr>
      <w:r>
        <w:rPr>
          <w:rFonts w:ascii="Times New Roman"/>
          <w:b w:val="false"/>
          <w:i w:val="false"/>
          <w:color w:val="000000"/>
          <w:sz w:val="28"/>
        </w:rPr>
        <w:t xml:space="preserve">
      "сортовые качества семян сельскохозяйственных растений" - совокупность признаков, характеризующих принадлежность семян сельскохозяйственных растений к определенному сорту.  </w:t>
      </w:r>
    </w:p>
    <w:bookmarkEnd w:id="19"/>
    <w:bookmarkStart w:name="z25" w:id="20"/>
    <w:p>
      <w:pPr>
        <w:spacing w:after="0"/>
        <w:ind w:left="0"/>
        <w:jc w:val="left"/>
      </w:pPr>
      <w:r>
        <w:rPr>
          <w:rFonts w:ascii="Times New Roman"/>
          <w:b/>
          <w:i w:val="false"/>
          <w:color w:val="000000"/>
        </w:rPr>
        <w:t xml:space="preserve"> Статья 2 </w:t>
      </w:r>
    </w:p>
    <w:bookmarkEnd w:id="20"/>
    <w:bookmarkStart w:name="z26" w:id="21"/>
    <w:p>
      <w:pPr>
        <w:spacing w:after="0"/>
        <w:ind w:left="0"/>
        <w:jc w:val="both"/>
      </w:pPr>
      <w:r>
        <w:rPr>
          <w:rFonts w:ascii="Times New Roman"/>
          <w:b w:val="false"/>
          <w:i w:val="false"/>
          <w:color w:val="000000"/>
          <w:sz w:val="28"/>
        </w:rPr>
        <w:t xml:space="preserve">
      Настоящее Соглашение регулирует правоотношения, связанные с обращением в рамках Союза семян сельскохозяйственных растений, за исключением семян сельскохозяйственных растений, генетическая программа сортов которых содержит генно-инженерный материал. </w:t>
      </w:r>
    </w:p>
    <w:bookmarkEnd w:id="21"/>
    <w:bookmarkStart w:name="z27" w:id="22"/>
    <w:p>
      <w:pPr>
        <w:spacing w:after="0"/>
        <w:ind w:left="0"/>
        <w:jc w:val="left"/>
      </w:pPr>
      <w:r>
        <w:rPr>
          <w:rFonts w:ascii="Times New Roman"/>
          <w:b/>
          <w:i w:val="false"/>
          <w:color w:val="000000"/>
        </w:rPr>
        <w:t xml:space="preserve"> Статья 3</w:t>
      </w:r>
    </w:p>
    <w:bookmarkEnd w:id="22"/>
    <w:bookmarkStart w:name="z28" w:id="23"/>
    <w:p>
      <w:pPr>
        <w:spacing w:after="0"/>
        <w:ind w:left="0"/>
        <w:jc w:val="both"/>
      </w:pPr>
      <w:r>
        <w:rPr>
          <w:rFonts w:ascii="Times New Roman"/>
          <w:b w:val="false"/>
          <w:i w:val="false"/>
          <w:color w:val="000000"/>
          <w:sz w:val="28"/>
        </w:rPr>
        <w:t>
      1. Обращение семян сельскохозяйственных растений в рамках Союза осуществляется при наличии документов, содержащих сведения об их сортовых и посевных (посадочных) качествах и оформленных на русском языке и государственном языке (государственных языках) государства-члена (если это предусмотрено законодательством государства-члена).</w:t>
      </w:r>
    </w:p>
    <w:bookmarkEnd w:id="23"/>
    <w:bookmarkStart w:name="z29" w:id="24"/>
    <w:p>
      <w:pPr>
        <w:spacing w:after="0"/>
        <w:ind w:left="0"/>
        <w:jc w:val="both"/>
      </w:pPr>
      <w:r>
        <w:rPr>
          <w:rFonts w:ascii="Times New Roman"/>
          <w:b w:val="false"/>
          <w:i w:val="false"/>
          <w:color w:val="000000"/>
          <w:sz w:val="28"/>
        </w:rPr>
        <w:t>
      В случае если семена сельскохозяйственных растений обработаны химическими или биологическими препаратами, их обращение в рамках Союза осуществляется в упакованном виде при наличии помимо указанных в абзаце первом настоящего пункта документов также информации на русском языке и государственном языке (государственных языках) государства-члена (если это предусмотрено законодательством государства-члена) о наименовании химического или биологического препарата, указываемой в сопроводительных документах на эти семена и на их маркировке (этикетке).</w:t>
      </w:r>
    </w:p>
    <w:bookmarkEnd w:id="24"/>
    <w:bookmarkStart w:name="z30" w:id="25"/>
    <w:p>
      <w:pPr>
        <w:spacing w:after="0"/>
        <w:ind w:left="0"/>
        <w:jc w:val="both"/>
      </w:pPr>
      <w:r>
        <w:rPr>
          <w:rFonts w:ascii="Times New Roman"/>
          <w:b w:val="false"/>
          <w:i w:val="false"/>
          <w:color w:val="000000"/>
          <w:sz w:val="28"/>
        </w:rPr>
        <w:t>
      2. Государства-члены признают документы, содержащие сведения о сортовых и посевных (посадочных) качествах семян сельскохозяйственных растений, выданные другими государствами-членами, по перечню, утверждаемому Евразийской экономической комиссией (далее - Комиссия) на основании предложений государств-членов.</w:t>
      </w:r>
    </w:p>
    <w:bookmarkEnd w:id="25"/>
    <w:bookmarkStart w:name="z31" w:id="26"/>
    <w:p>
      <w:pPr>
        <w:spacing w:after="0"/>
        <w:ind w:left="0"/>
        <w:jc w:val="left"/>
      </w:pPr>
      <w:r>
        <w:rPr>
          <w:rFonts w:ascii="Times New Roman"/>
          <w:b/>
          <w:i w:val="false"/>
          <w:color w:val="000000"/>
        </w:rPr>
        <w:t xml:space="preserve"> Статья 4 </w:t>
      </w:r>
    </w:p>
    <w:bookmarkEnd w:id="26"/>
    <w:bookmarkStart w:name="z32" w:id="27"/>
    <w:p>
      <w:pPr>
        <w:spacing w:after="0"/>
        <w:ind w:left="0"/>
        <w:jc w:val="both"/>
      </w:pPr>
      <w:r>
        <w:rPr>
          <w:rFonts w:ascii="Times New Roman"/>
          <w:b w:val="false"/>
          <w:i w:val="false"/>
          <w:color w:val="000000"/>
          <w:sz w:val="28"/>
        </w:rPr>
        <w:t>
      1. В целях информационного обеспечения деятельности, связанной с обращением семян сельскохозяйственных растений в рамках Союза, Комиссия формирует единый реестр сортов сельскохозяйственных растений (далее - единый реестр).</w:t>
      </w:r>
    </w:p>
    <w:bookmarkEnd w:id="27"/>
    <w:bookmarkStart w:name="z33" w:id="28"/>
    <w:p>
      <w:pPr>
        <w:spacing w:after="0"/>
        <w:ind w:left="0"/>
        <w:jc w:val="both"/>
      </w:pPr>
      <w:r>
        <w:rPr>
          <w:rFonts w:ascii="Times New Roman"/>
          <w:b w:val="false"/>
          <w:i w:val="false"/>
          <w:color w:val="000000"/>
          <w:sz w:val="28"/>
        </w:rPr>
        <w:t>
      2. Единый реестр формируется на основании сведений о сортах, содержащихся в национальных реестрах и предоставляемых государствами-членами в Комиссию в электронном виде с использованием интегрированной информационной системы Союза.</w:t>
      </w:r>
    </w:p>
    <w:bookmarkEnd w:id="28"/>
    <w:bookmarkStart w:name="z34" w:id="29"/>
    <w:p>
      <w:pPr>
        <w:spacing w:after="0"/>
        <w:ind w:left="0"/>
        <w:jc w:val="both"/>
      </w:pPr>
      <w:r>
        <w:rPr>
          <w:rFonts w:ascii="Times New Roman"/>
          <w:b w:val="false"/>
          <w:i w:val="false"/>
          <w:color w:val="000000"/>
          <w:sz w:val="28"/>
        </w:rPr>
        <w:t xml:space="preserve">
      Порядок формирования и ведения единого реестра определяется Комиссией. </w:t>
      </w:r>
    </w:p>
    <w:bookmarkEnd w:id="29"/>
    <w:bookmarkStart w:name="z35" w:id="30"/>
    <w:p>
      <w:pPr>
        <w:spacing w:after="0"/>
        <w:ind w:left="0"/>
        <w:jc w:val="left"/>
      </w:pPr>
      <w:r>
        <w:rPr>
          <w:rFonts w:ascii="Times New Roman"/>
          <w:b/>
          <w:i w:val="false"/>
          <w:color w:val="000000"/>
        </w:rPr>
        <w:t xml:space="preserve"> Статья 5 </w:t>
      </w:r>
    </w:p>
    <w:bookmarkEnd w:id="30"/>
    <w:bookmarkStart w:name="z36" w:id="31"/>
    <w:p>
      <w:pPr>
        <w:spacing w:after="0"/>
        <w:ind w:left="0"/>
        <w:jc w:val="both"/>
      </w:pPr>
      <w:r>
        <w:rPr>
          <w:rFonts w:ascii="Times New Roman"/>
          <w:b w:val="false"/>
          <w:i w:val="false"/>
          <w:color w:val="000000"/>
          <w:sz w:val="28"/>
        </w:rPr>
        <w:t xml:space="preserve">
      В целях унификации подходов к проведению сортовой идентификации сельскохозяйственных растений, определению сортовых и посевных (посадочных) качеств семян сельскохозяйственных растений государства-члены обеспечивают применение единых методов, определяемых Советом Комиссии.  </w:t>
      </w:r>
    </w:p>
    <w:bookmarkEnd w:id="31"/>
    <w:bookmarkStart w:name="z37" w:id="32"/>
    <w:p>
      <w:pPr>
        <w:spacing w:after="0"/>
        <w:ind w:left="0"/>
        <w:jc w:val="left"/>
      </w:pPr>
      <w:r>
        <w:rPr>
          <w:rFonts w:ascii="Times New Roman"/>
          <w:b/>
          <w:i w:val="false"/>
          <w:color w:val="000000"/>
        </w:rPr>
        <w:t xml:space="preserve"> Статья 6 </w:t>
      </w:r>
    </w:p>
    <w:bookmarkEnd w:id="32"/>
    <w:bookmarkStart w:name="z38" w:id="33"/>
    <w:p>
      <w:pPr>
        <w:spacing w:after="0"/>
        <w:ind w:left="0"/>
        <w:jc w:val="both"/>
      </w:pPr>
      <w:r>
        <w:rPr>
          <w:rFonts w:ascii="Times New Roman"/>
          <w:b w:val="false"/>
          <w:i w:val="false"/>
          <w:color w:val="000000"/>
          <w:sz w:val="28"/>
        </w:rPr>
        <w:t xml:space="preserve">
      Государства-члены принимают меры, направленные на унификацию своего законодательства, регулирующего вопросы испытания сортов и семеноводства. Перечень мер, направленных на унификацию законодательства государств-членов, и сроки такой унификации определяются Высшим Евразийским экономическим советом.  </w:t>
      </w:r>
    </w:p>
    <w:bookmarkEnd w:id="33"/>
    <w:bookmarkStart w:name="z39" w:id="34"/>
    <w:p>
      <w:pPr>
        <w:spacing w:after="0"/>
        <w:ind w:left="0"/>
        <w:jc w:val="left"/>
      </w:pPr>
      <w:r>
        <w:rPr>
          <w:rFonts w:ascii="Times New Roman"/>
          <w:b/>
          <w:i w:val="false"/>
          <w:color w:val="000000"/>
        </w:rPr>
        <w:t xml:space="preserve"> Статья 7 </w:t>
      </w:r>
    </w:p>
    <w:bookmarkEnd w:id="34"/>
    <w:bookmarkStart w:name="z40" w:id="35"/>
    <w:p>
      <w:pPr>
        <w:spacing w:after="0"/>
        <w:ind w:left="0"/>
        <w:jc w:val="both"/>
      </w:pPr>
      <w:r>
        <w:rPr>
          <w:rFonts w:ascii="Times New Roman"/>
          <w:b w:val="false"/>
          <w:i w:val="false"/>
          <w:color w:val="000000"/>
          <w:sz w:val="28"/>
        </w:rPr>
        <w:t xml:space="preserve">
      До вступления в силу актов Совета Комиссии, принимаемых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в государствах-членах применяются методы проведения сортовой идентификации сельскохозяйственных растений, определения сортовых и посевных (посадочных) качеств семян сельскохозяйственных растений, установленные законодательством государств-членов. </w:t>
      </w:r>
    </w:p>
    <w:bookmarkEnd w:id="35"/>
    <w:bookmarkStart w:name="z41" w:id="36"/>
    <w:p>
      <w:pPr>
        <w:spacing w:after="0"/>
        <w:ind w:left="0"/>
        <w:jc w:val="left"/>
      </w:pPr>
      <w:r>
        <w:rPr>
          <w:rFonts w:ascii="Times New Roman"/>
          <w:b/>
          <w:i w:val="false"/>
          <w:color w:val="000000"/>
        </w:rPr>
        <w:t xml:space="preserve"> Статья 8  </w:t>
      </w:r>
    </w:p>
    <w:bookmarkEnd w:id="36"/>
    <w:bookmarkStart w:name="z42" w:id="37"/>
    <w:p>
      <w:pPr>
        <w:spacing w:after="0"/>
        <w:ind w:left="0"/>
        <w:jc w:val="both"/>
      </w:pPr>
      <w:r>
        <w:rPr>
          <w:rFonts w:ascii="Times New Roman"/>
          <w:b w:val="false"/>
          <w:i w:val="false"/>
          <w:color w:val="000000"/>
          <w:sz w:val="28"/>
        </w:rPr>
        <w:t xml:space="preserve">
      Настоящее Соглашение является международным договором, заключенным в рамках Союза, и входит в право Союза.  </w:t>
      </w:r>
    </w:p>
    <w:bookmarkEnd w:id="37"/>
    <w:bookmarkStart w:name="z43" w:id="38"/>
    <w:p>
      <w:pPr>
        <w:spacing w:after="0"/>
        <w:ind w:left="0"/>
        <w:jc w:val="left"/>
      </w:pPr>
      <w:r>
        <w:rPr>
          <w:rFonts w:ascii="Times New Roman"/>
          <w:b/>
          <w:i w:val="false"/>
          <w:color w:val="000000"/>
        </w:rPr>
        <w:t xml:space="preserve"> Статья 9  </w:t>
      </w:r>
    </w:p>
    <w:bookmarkEnd w:id="38"/>
    <w:bookmarkStart w:name="z44" w:id="39"/>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w:t>
      </w:r>
    </w:p>
    <w:bookmarkEnd w:id="39"/>
    <w:bookmarkStart w:name="z45" w:id="40"/>
    <w:p>
      <w:pPr>
        <w:spacing w:after="0"/>
        <w:ind w:left="0"/>
        <w:jc w:val="left"/>
      </w:pPr>
      <w:r>
        <w:rPr>
          <w:rFonts w:ascii="Times New Roman"/>
          <w:b/>
          <w:i w:val="false"/>
          <w:color w:val="000000"/>
        </w:rPr>
        <w:t xml:space="preserve"> Статья 10  </w:t>
      </w:r>
    </w:p>
    <w:bookmarkEnd w:id="40"/>
    <w:bookmarkStart w:name="z46" w:id="41"/>
    <w:p>
      <w:pPr>
        <w:spacing w:after="0"/>
        <w:ind w:left="0"/>
        <w:jc w:val="both"/>
      </w:pPr>
      <w:r>
        <w:rPr>
          <w:rFonts w:ascii="Times New Roman"/>
          <w:b w:val="false"/>
          <w:i w:val="false"/>
          <w:color w:val="000000"/>
          <w:sz w:val="28"/>
        </w:rPr>
        <w:t xml:space="preserve">
      По договоренности государств-членов в настоящее Соглашение могут быть внесены изменения, оформляемые отдельными протоколами и являющиеся неотъемлемой частью настоящего Соглашения. </w:t>
      </w:r>
    </w:p>
    <w:bookmarkEnd w:id="41"/>
    <w:bookmarkStart w:name="z47" w:id="42"/>
    <w:p>
      <w:pPr>
        <w:spacing w:after="0"/>
        <w:ind w:left="0"/>
        <w:jc w:val="left"/>
      </w:pPr>
      <w:r>
        <w:rPr>
          <w:rFonts w:ascii="Times New Roman"/>
          <w:b/>
          <w:i w:val="false"/>
          <w:color w:val="000000"/>
        </w:rPr>
        <w:t xml:space="preserve"> Статья 11 </w:t>
      </w:r>
    </w:p>
    <w:bookmarkEnd w:id="42"/>
    <w:bookmarkStart w:name="z48" w:id="43"/>
    <w:p>
      <w:pPr>
        <w:spacing w:after="0"/>
        <w:ind w:left="0"/>
        <w:jc w:val="both"/>
      </w:pPr>
      <w:r>
        <w:rPr>
          <w:rFonts w:ascii="Times New Roman"/>
          <w:b w:val="false"/>
          <w:i w:val="false"/>
          <w:color w:val="000000"/>
          <w:sz w:val="28"/>
        </w:rPr>
        <w:t xml:space="preserve">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w:t>
      </w:r>
    </w:p>
    <w:bookmarkEnd w:id="43"/>
    <w:bookmarkStart w:name="z49" w:id="44"/>
    <w:p>
      <w:pPr>
        <w:spacing w:after="0"/>
        <w:ind w:left="0"/>
        <w:jc w:val="both"/>
      </w:pPr>
      <w:r>
        <w:rPr>
          <w:rFonts w:ascii="Times New Roman"/>
          <w:b w:val="false"/>
          <w:i w:val="false"/>
          <w:color w:val="000000"/>
          <w:sz w:val="28"/>
        </w:rPr>
        <w:t xml:space="preserve">
      Совершено в городе Москве 7 ноября 2017 года в одном подлинном экземпляре на русском языке.  </w:t>
      </w:r>
    </w:p>
    <w:bookmarkEnd w:id="44"/>
    <w:bookmarkStart w:name="z50" w:id="45"/>
    <w:p>
      <w:pPr>
        <w:spacing w:after="0"/>
        <w:ind w:left="0"/>
        <w:jc w:val="both"/>
      </w:pPr>
      <w:r>
        <w:rPr>
          <w:rFonts w:ascii="Times New Roman"/>
          <w:b w:val="false"/>
          <w:i w:val="false"/>
          <w:color w:val="000000"/>
          <w:sz w:val="28"/>
        </w:rPr>
        <w:t xml:space="preserve">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  </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 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 Федерацию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Соглашения</w:t>
      </w:r>
      <w:r>
        <w:rPr>
          <w:rFonts w:ascii="Times New Roman"/>
          <w:b w:val="false"/>
          <w:i w:val="false"/>
          <w:color w:val="000000"/>
          <w:sz w:val="28"/>
        </w:rPr>
        <w:t xml:space="preserve"> об обращении семян сельскохозяйственных растений в рамках Евразийского экономического союза, подписанного 7 ноября 2017 г. в городе Москве: </w:t>
      </w:r>
    </w:p>
    <w:bookmarkEnd w:id="46"/>
    <w:bookmarkStart w:name="z52" w:id="47"/>
    <w:p>
      <w:pPr>
        <w:spacing w:after="0"/>
        <w:ind w:left="0"/>
        <w:jc w:val="both"/>
      </w:pPr>
      <w:r>
        <w:rPr>
          <w:rFonts w:ascii="Times New Roman"/>
          <w:b w:val="false"/>
          <w:i w:val="false"/>
          <w:color w:val="000000"/>
          <w:sz w:val="28"/>
        </w:rPr>
        <w:t xml:space="preserve">
      за Республику Армения – Премьер-министром Республики Армения К.В. Карапетяном; </w:t>
      </w:r>
    </w:p>
    <w:bookmarkEnd w:id="47"/>
    <w:bookmarkStart w:name="z53" w:id="48"/>
    <w:p>
      <w:pPr>
        <w:spacing w:after="0"/>
        <w:ind w:left="0"/>
        <w:jc w:val="both"/>
      </w:pPr>
      <w:r>
        <w:rPr>
          <w:rFonts w:ascii="Times New Roman"/>
          <w:b w:val="false"/>
          <w:i w:val="false"/>
          <w:color w:val="000000"/>
          <w:sz w:val="28"/>
        </w:rPr>
        <w:t xml:space="preserve">
      за Республику Беларусь – Премьер-министром Республики Беларусь А.В. Кобяковым; </w:t>
      </w:r>
    </w:p>
    <w:bookmarkEnd w:id="48"/>
    <w:bookmarkStart w:name="z54" w:id="49"/>
    <w:p>
      <w:pPr>
        <w:spacing w:after="0"/>
        <w:ind w:left="0"/>
        <w:jc w:val="both"/>
      </w:pPr>
      <w:r>
        <w:rPr>
          <w:rFonts w:ascii="Times New Roman"/>
          <w:b w:val="false"/>
          <w:i w:val="false"/>
          <w:color w:val="000000"/>
          <w:sz w:val="28"/>
        </w:rPr>
        <w:t xml:space="preserve">
      за Республику Казахстан - Премьер-министром Республики Казахстан Б.А. Сагинтаевым;  </w:t>
      </w:r>
    </w:p>
    <w:bookmarkEnd w:id="49"/>
    <w:bookmarkStart w:name="z55" w:id="50"/>
    <w:p>
      <w:pPr>
        <w:spacing w:after="0"/>
        <w:ind w:left="0"/>
        <w:jc w:val="both"/>
      </w:pPr>
      <w:r>
        <w:rPr>
          <w:rFonts w:ascii="Times New Roman"/>
          <w:b w:val="false"/>
          <w:i w:val="false"/>
          <w:color w:val="000000"/>
          <w:sz w:val="28"/>
        </w:rPr>
        <w:t xml:space="preserve">
      за Кыргызскую Республику – Премьер-министром Кыргызской Республики С.Д. Исаковым;  </w:t>
      </w:r>
    </w:p>
    <w:bookmarkEnd w:id="50"/>
    <w:bookmarkStart w:name="z56" w:id="51"/>
    <w:p>
      <w:pPr>
        <w:spacing w:after="0"/>
        <w:ind w:left="0"/>
        <w:jc w:val="both"/>
      </w:pPr>
      <w:r>
        <w:rPr>
          <w:rFonts w:ascii="Times New Roman"/>
          <w:b w:val="false"/>
          <w:i w:val="false"/>
          <w:color w:val="000000"/>
          <w:sz w:val="28"/>
        </w:rPr>
        <w:t xml:space="preserve">
      за Российскую Федерацию – Председателем Правительства Российской Федерации Д.А. Медведевым. </w:t>
      </w:r>
    </w:p>
    <w:bookmarkEnd w:id="5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Подлинный экземпляр хранится в Евразийской экономической комиссии.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Правового департамента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