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7f21b" w14:textId="527f2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государств – участников Содружества Независимых Государств о сотрудничестве в материально-техническом обеспечении компетентных органов, осуществляющих борьбу с терроризмом и иными насильственными проявлениями экстремизма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8 февраля 2019 года № 224-VІ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 – участников Содружества Независимых Государств о сотрудничестве в материально-техническом обеспечении компетентных органов, осуществляющих борьбу с терроризмом и иными насильственными проявлениями экстремизма, совершенное в Ашхабаде 5 декабря 2012 года.      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  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 - участников Содружества Независимых Государств о сотрудничестве в материально-техническом обеспечении компетентных органов, осуществляющих борьбу с терроризмом и иными насильственными проявлениями экстремизма  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(Вступило в силу 24 марта 2019 года, Бюллетень международных договоров РК 2019 г., № 2, ст. 25)    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 - участники Содружества Независимых Государств, именуемые далее Сторонами, 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положениями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государств- участников Содружества Независимых Государств в борьбе с терроризмом от 4 июня 1999 года,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необходимость проведения согласованной политики в сфере материально-технического обеспечения компетентных органов, осуществляющих борьбу с терроризмом и иными насильственными проявлениями экстремизма,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намерением создать в этих целях равные и льготные условия для всестороннего оснащения компетентных органов, осуществляющих борьбу с терроризмом и иными насильственными проявлениями экстремизма, специальной техникой, специальными средствами и материалами обеспечения,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согласились о нижеследующем: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настоящего Соглашения нижеупомянутые термины означают: </w:t>
      </w:r>
      <w:r>
        <w:rPr>
          <w:rFonts w:ascii="Times New Roman"/>
          <w:b/>
          <w:i w:val="false"/>
          <w:color w:val="000000"/>
          <w:sz w:val="28"/>
        </w:rPr>
        <w:t>антитеррористические подразделения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специально уполномоченные подразделения компетентных органов Сторон, к функциям которых отнесены предупреждение, выявление, пресечение террористической деятельности, иных насильственных проявлений экстремизма и минимизация их последствий; 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закупка и поставка на льготных условиях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- закупка и поставка специальной техники, специальных средств и материалов обеспечения по ценам, формируемым в государстве для собственных нужд компетентных органов;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компетентные органы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- органы безопасности, специальные службы, правоохранительные органы и иные государственные органы Сторон, имеющие в своей структуре антитеррористические подразделения;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материалы обеспечения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материально-технические и транспортные средства, снаряжение антитеррористических подразделений, включая оружие и боеприпасы, не относимые национальным законодательством Сторон к продукции военного назначения;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материально-техническое обеспечение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- закупка и поставка специальной техники, специальных средств и материалов обеспечения на основе договоров (контрактов), заключенных между компетентными органами;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специальные средства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- различного рода изделия, специально разработанные и предназначенные для применения компетентными органами Сторон в целях оказания нелетального обратимого воздействия на объект при отражении нападения, пресечении совершения преступления, оказании сопротивления, розыске, задержании, доставлении задержанных, пресечении побега из-под стражи, освобождении заложников, захваченных зданий, помещений, сооружений, транспортных средств и участков, пресечении массовых беспорядков, остановке транспортных средств, принятые на вооружение компетентных органов Сторон, не относимые национальным законодательством Сторон к продукции военного назначения;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специальная техника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средства связи, защиты информации, технические средства информационных и телекоммуникационных систем, средства радиоконтроля, специализированные территориально распределенные автоматизированные системы, типовые локальные сети вычислительной техники, средства жизнеобеспечения, средства индивидуальной защиты, в том числе бронезащиты, средства оперативной, криминалистической и поисковой техники, инженерно-технические средства, системы охраны, наблюдения и контроля, оперативно-служебный транспорт, технические средства обеспечения безопасности дорожного движения, а также иные технические средства и их комплектующие, принятые на вооружение (снабжение) компетентных органов Сторон, не относимые национальным законодательством Сторон к продукции военного назначения.</w:t>
      </w:r>
    </w:p>
    <w:bookmarkEnd w:id="14"/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сотрудничают через компетентные органы, перечень которых определяется каждой Стороной и передается депозитарию при сдаче на хранение уведомления о выполнении внутригосударственных процедур, необходимых для вступления настоящего Соглашения в силу.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изменениях перечня компетентных органов каждая из Сторон в течение месяца письменно уведомляет депозитарий.</w:t>
      </w:r>
    </w:p>
    <w:bookmarkEnd w:id="17"/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 компетентных органов Сторон осуществляется посредством исполнения запросов о закупке и поставке, в том числе на льготных условиях, специальной техники, специальных средств и материалов обеспечения (далее - запрос) или направления информации о них.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возможности закупки и поставки может быть передана другой Стороне в инициативном порядке, если есть основания полагать, что имеющиеся у компетентных органов Сторон специальная техника, специальные средства и материалы обеспечения представляют интерес для этой Стороны.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сомнений в запросе или информации в части их подлинности или содержания компетентные органы Сторон могут запрашивать их подтверждение либо разъяснение.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направляется в письменной форме, подписывается руководителем компетентного органа и удостоверяется гербовой печатью запрашивающего компетентного органа.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Компетентный орган запрашиваемой Стороны принимает все необходимые меры для обеспечения полного, своевременного и качественного исполнения запроса.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исполняется, как правило, в срок, не превышающий 30 дней с даты его получения.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Компетентный орган запрашивающей Стороны незамедлительно уведомляется об обстоятельствах, препятствующих исполнению запроса или задерживающих его.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исполнение запроса не входит в компетенцию органа, получившего запрос, то данный орган передает его соответствующему компетентному органу запрашиваемой Стороны и уведомляет об этом компетентный орган запрашивающей Стороны.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указанные в запросе сведения недостаточны для его исполнения, компетентный орган запрашиваемой Стороны вправе запросить дополнительные сведения, необходимые для надлежащего исполнения запроса.</w:t>
      </w:r>
    </w:p>
    <w:bookmarkEnd w:id="28"/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исполнении запроса может быть полностью или частично отказано, если компетентный орган запрашиваемой Стороны полагает, что исполнение запроса может нанести ущерб суверенитету, безопасности, правопорядку либо противоречит национальному законодательству и/или международным обязательствам его государства, а также повлечет нарушение прав, свобод и законных интересов граждан.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Компетентный орган запрашивающей Стороны незамедлительно уведомляется письменно о полном или частичном отказе в исполнении запроса с указанием обоснованных причин отказа.</w:t>
      </w:r>
    </w:p>
    <w:bookmarkEnd w:id="31"/>
    <w:bookmarkStart w:name="z3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исполнении запроса не могут быть использованы без согласия предоставившего их компетентного органа запрашиваемой Стороны в иных целях, чем те, в которых они запрашивались и были предоставлены.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Компетентный орган запрашивающей Стороны может использовать сведения об исполнении запроса в иных целях только с письменного согласия компетентного органа запрашиваемой Стороны. В таких случаях компетентный орган запрашивающей Стороны соблюдает ограничения использования сведений об исполнении запроса, установленные компетентным органом запрашиваемой Стороны.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передачи третьей стороне сведений, полученных компетентным органом одной Стороны в ходе реализации настоящего Соглашения, требуется письменное согласие предоставившего эти сведения компетентного органа другой Стороны.</w:t>
      </w:r>
    </w:p>
    <w:bookmarkEnd w:id="35"/>
    <w:bookmarkStart w:name="z4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реализацией настоящего Соглашения, осуществляются за счет средств, предусмотренных компетентным органам на эти цели.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закупки и поставки специальной техники, специальных средств и материалов обеспечения на льготных условиях в соответствии с настоящим Соглашением Стороны определяют условия и формы расчетов.</w:t>
      </w:r>
    </w:p>
    <w:bookmarkEnd w:id="38"/>
    <w:bookmarkStart w:name="z4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перевозке специальной техники, специальных средств и материалов обеспечения, поставляемых в рамках реализации настоящего Соглашения, Стороны применяют условия ввоза, вывоза или транзита, включая льготные тарифы, установленные для аналогичных перевозок специальной техники, специальных средств и материалов обеспечения в соответствии с требованиями национального законодательства Стороны, по территории которой проходит маршрут перевозки.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Сторона транзита обеспечивает приоритетный порядок перемещения по своей территории специальной техники, специальных средств и материалов обеспечения, поставляемых в соответствии с настоящим Соглашением, на основании запроса поставляющей Стороны или получающей Стороны.</w:t>
      </w:r>
    </w:p>
    <w:bookmarkEnd w:id="41"/>
    <w:bookmarkStart w:name="z4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Получающая Сторона не продает и не передает поставленные в рамках настоящего Соглашения специальную технику, специальные средства и материалы обеспечения третьей стороне, юридическим и физическим лицам без письменного согласия поставляющей Стороны.</w:t>
      </w:r>
    </w:p>
    <w:bookmarkEnd w:id="43"/>
    <w:bookmarkStart w:name="z4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соответствии с национальным законодательством принимают необходимые меры для сохранения информации ограниченного распространения, полученной в результате сотрудничества в рамках настоящего Соглашения.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 защиты сведений, составляющих государственные секреты (государственную тайну), регулируются соглашениями, заключенными между Сторонами.</w:t>
      </w:r>
    </w:p>
    <w:bookmarkEnd w:id="46"/>
    <w:bookmarkStart w:name="z5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каждой из Сторон, вытекающих для нее из других международных договоров, участницей которых она является.</w:t>
      </w:r>
    </w:p>
    <w:bookmarkEnd w:id="48"/>
    <w:bookmarkStart w:name="z5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 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 в настоящее Соглашение могут быть внесены изменения и дополнения, являющиеся его неотъемлемой частью, которые оформляются соответствующим протоколом. </w:t>
      </w:r>
    </w:p>
    <w:bookmarkEnd w:id="50"/>
    <w:bookmarkStart w:name="z5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 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 между Сторонами, возникающие при применении и толковании настоящего Соглашения, решаются путем консультаций и переговоров заинтересованных Сторон или посредством другой согласованной Сторонами процедуры.</w:t>
      </w:r>
    </w:p>
    <w:bookmarkEnd w:id="52"/>
    <w:bookmarkStart w:name="z5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 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</w:t>
      </w:r>
    </w:p>
    <w:bookmarkEnd w:id="55"/>
    <w:bookmarkStart w:name="z6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после его вступления в силу открыто для присоединения любого государства - участника Содружества Независимых Государств путем передачи депозитарию документа о присоединении.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Соглашение вступает в силу по истечении 30 дней с даты получения депозитарием документа о присоединении.</w:t>
      </w:r>
    </w:p>
    <w:bookmarkEnd w:id="58"/>
    <w:bookmarkStart w:name="z6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вправе выйти из настоящего Соглашения, направив депозитарию письменное уведомление о таком своем намерении не позднее чем за 6 месяцев до выхода и урегулировав финансовые и иные обязательства, возникшие за время действия настоящего Соглашения.</w:t>
      </w:r>
    </w:p>
    <w:bookmarkEnd w:id="61"/>
    <w:bookmarkStart w:name="z6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Сторон при осуществлении сотрудничества в рамках настоящего Соглашения используют в качестве рабочего языка русский язык.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Ашхабаде 5 декабря 2012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Азербайджанскую Республику 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Российскую Федерацию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Армения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 Республику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Таджикистан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Беларусь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Туркменистан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 Республику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Узбекистан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Кыргызску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 Республику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Украину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Молдова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ОГОВОРКА  </w:t>
      </w:r>
      <w:r>
        <w:br/>
      </w:r>
      <w:r>
        <w:rPr>
          <w:rFonts w:ascii="Times New Roman"/>
          <w:b/>
          <w:i w:val="false"/>
          <w:color w:val="000000"/>
        </w:rPr>
        <w:t xml:space="preserve">Республики Молдова к Решению Совета глав государств государств-участников Содружества Независимых Государств "О Соглашении государств - участников Содружества Независимых Государств о сотрудничестве в материально-техническом обеспечении компетентных органов, осуществляющих борьбу с терроризмом и иными насильственными проявлениями экстремизма"   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декабря 2012 года                                           г. Ашхабад  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Молдова будет регулировать вопросы защиты сведений, составляющих государственные секреты (государственную тайну), в соответствии с национальным законодательством и/или двусторонними соглашениями.  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Владимир Филат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удостоверяю, что прилагаемый текст является аутентичной копией Соглашения государств - участников Содружества Независимых Государств о сотрудничестве в материально-техническом обеспечении компетентных органов, осуществляющих борьбу с терроризмом и иными насильственными проявлениями экстремизма, принятого на заседании Совета глав государств Содружества Независимых Государств, которое состоялось 5 декабря 2012 года в городе Ашхабаде. Подлинный экземпляр вышеупомянутого Соглашения хранится в Исполнительном комитете Содружества Независимых Государств.   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Первый заместитель Председателя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Исполнительного комитета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Исполнительного секретаря СНГ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Гаркун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