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6584" w14:textId="36d6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Второго протокола о внесении изменений в Соглашение о правовом статусе Организации Договора о коллективной безопасности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апреля 2020 года № 317-VІ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Второй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правовом статусе Организации Договора о коллективной безопасности от 7 октября 2002 года, совершенный в Астане 8 ноября 2018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ВТОРОЙ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Соглашение о правовом статусе Организации Договора о коллективной безопасности от 7 октября 2002 года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19 января 2021 года, Бюллетень международных договоров РК 2021 г., № 1, ст. 1)   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Организации Договора о коллективной безопасности, далее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повысить эффективность деятельности Организации Договора о коллективной безопасности,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обеспечения необходимых условий деятельности постоянно действующих рабочих органов Организации,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Венскую конвенцию о дипломатических сношениях от 18 апреля 1961 года,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Уставе Организации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коллективной безопасности от 7 октября 2002 года,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правовом статусе Организации Договора о коллективной безопасности от 7 октября 2002 года (далее - Соглашение)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договорились</w:t>
      </w:r>
      <w:r>
        <w:rPr>
          <w:rFonts w:ascii="Times New Roman"/>
          <w:b/>
          <w:i w:val="false"/>
          <w:color w:val="000000"/>
          <w:sz w:val="28"/>
        </w:rPr>
        <w:t xml:space="preserve">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Соглашение следующие изменения: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абзацы седьмой и восьмой изложить в следующей редакции соответственно: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"представители государств — членов" — представители государств — членов Организации, включая глав и членов делегаций, участвующие в мероприятиях, проводимых в рамках Организации, за исключением Постоянных и Полномочных Представителей государств — членов при Организации;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"Постоянный и Полномочный Представитель при Организации" (далее - Постпред) - назначаемый государством - членом Организации в соответствии с его национальным законодательством представитель, наделяемый направляющим его государством необходимыми полномочиями для деятельности по вопросам Организации и для работы в Постоянном совете, учрежденном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IV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Устава Организации;";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абзацем восемнадцатым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Генерального секретаря - заместитель высшего административного должностного лица Организации, должностное лицо из числа лиц, утверждаемых в установленном порядке в соответствии с закрепленными за каждым государством - членом квотами на должности в Секретариате, перечень которых определяется Советом;";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абзацы восемнадцатый - двадцать первый считать абзацами девятнадцатым - двадцать вторым соответственно;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слова "Полпред" заменить словами "Постпред" в соответствующих числах и падежах;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Изложить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11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секретарь, заместители Генерального секретаря, члены их семей, проживающие вместе с ними, если они не являются гражданами государства пребывания, пользуются привилегиями и иммунитетами в объеме, предусмотренном Венской конвенцией о дипломатических сношениях от 18 апреля 1961 года для дипломатического агента и членов его семьи.";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 </w:t>
      </w:r>
      <w:r>
        <w:rPr>
          <w:rFonts w:ascii="Times New Roman"/>
          <w:b w:val="false"/>
          <w:i w:val="false"/>
          <w:color w:val="000000"/>
          <w:sz w:val="28"/>
        </w:rPr>
        <w:t>Статью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"сотрудников Организации" дополнить словами "(за исключением указанных в статье 11 настоящего Соглашения)";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1.4. В </w:t>
      </w:r>
      <w:r>
        <w:rPr>
          <w:rFonts w:ascii="Times New Roman"/>
          <w:b w:val="false"/>
          <w:i w:val="false"/>
          <w:color w:val="000000"/>
          <w:sz w:val="28"/>
        </w:rPr>
        <w:t>статьях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"Полпред" заменить словами "Постпред" в соответствующих числах и падежах.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Спорные вопросы, связанные с применением или толкованием настоящего Протокола, разрешаются путем консультаций и переговоров заинтересованных Сторон.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Протокол вступает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Соглашения. Каждая из Сторон может заявить о временном применении настоящего Протокола, письменно уведомив об этом депозитария.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8 ноября 2018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