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87ed" w14:textId="a4e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услуг по предоставлению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2020 года № 386-VI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ст.642; № 23, ст.929; 2000 г., № 3-4, ст.66; № 10, ст.244; № 22, ст.408; 2001 г., № 23, ст.309; № 24, ст.338; 2002 г., № 10, ст.102; 2003 г., № 1-2, ст.7; № 4, ст.25; № 11, ст.56; № 14, ст.103; № 15, ст.138, 139; 2004 г., № 3-4, ст.16; № 5, ст.25; № 6, ст.42; № 16, ст.91; № 23, ст.142; 2005 г., № 21-22, ст.87; № 23, ст.104; 2006 г., № 4, ст.24, 25; № 8, ст.45; № 11, ст.55; № 13, ст.85; 2007 г., № 3, ст.21; № 4, ст.28; № 5-6, ст.37; № 8, ст.52; № 9, ст.67; № 12, ст.88; 2009 г., № 2-3, ст.16; № 9-10, ст.48; № 17, ст.81; № 19, ст.88; № 24, ст.134; 2010 г., № 3-4, ст.12; № 5, ст.23; № 7, ст.28; № 15, ст.71; № 17-18, ст.112; 2011 г., № 3, ст.32; № 5, ст.43; № 6, ст.50, 53; № 16, ст.129; № 24, ст.196; 2012 г., № 2, ст.13, 14, 15; № 8, ст.64; № 10, ст.77; № 12, ст.85; № 13, ст.91; № 14, ст.92; № 20, ст.121; № 21-22, ст.124; 2013 г., № 4, ст.21; № 10-11, ст.56; № 15, ст.82; 2014 г., № 1, ст.9; № 4-5, ст.24; № 11, ст.61, 69; № 14, ст.84; № 19-I, 19-II, ст.96; № 21, ст.122; № 23, ст.143; 2015 г., № 7, ст.34; № 8, ст.42, 45; № 13, ст.68; № 15, ст.78; № 19-I, ст.100; № 19-II, ст.102; № 20-VII, ст.117, 119; № 22-I, ст.143; № 22-II, ст.145; № 22-III, ст.149; № 22-VI, ст.159; № 22-VII, ст.161; 2016 г., № 7-I, ст.49; № 7-II, ст.53; № 8-I, ст.62; № 12, ст.87; № 24, ст.126; 2017 г., № 4, ст.7; № 13, ст.45; № 21, ст.98; 2018 г., № 11, ст.37; № 13, ст.41; № 14, ст.44; № 15, ст.47, 50; № 19, ст.62; 2019 г., № 2, ст.6; № 7, ст.37; № 15-16, ст.67; № 19-20, ст.86; № 23, ст.103; № 24-I, ст.118; 2020 г., № 12, ст.63; № 14, ст.72;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коррупции", опубликованный в газетах "Егемен Қазақстан" и "Казахстанская правда" 7 октября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главу 33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оглавления дополнить заголовком статьи 687-1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687-1. Договор на оказание услуг по предоставлению персонала";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683 слова "и иных, за исключением услуг" заменить словами "и иных услуг, за исключением услуг по предоставлению персонала, а также услуг";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687-1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687-1. Договор на оказание услуг по предоставлению персонала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на оказание услуг по предоставлению персонала одна сторона (направляющая сторона) направляет своего работника для выполнения работы в интересах, под управлением и контролем другой стороны (принимающая сторона).".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24-І, ст.118; № 24-ІІ, ст.123, 124; 2020 г., № 9, ст.33; № 10, ст.39, 44; № 11, ст.59; № 12, ст.61; № 13, ст.67; № 14, ст.68; № 16, ст.77):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частью четвертой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предпринимательства, использующих труд работников направляющей стороны в соответствии с договором на оказание услуг по предоставлению персонала, определяется с учетом работников направляющей стороны.";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(или) договору на оказание услуг по представлению персонала";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заключения договора о найме в крестьянском или фермерском хозяйстве, а также договора на оказание услуг по предоставлению персонала определяется трудовым и гражданским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Члены крестьянского или фермерского хозяйства и граждане, работающие в хозяйстве по трудовому договору, а также по договору на оказание услуг по предоставлению персонала, пользуются всеми правами, предусмотренными законами Республики Казахстан.".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7-I, ст.49; 2017 г., № 11, ст.29; № 12, ст.34; № 13, ст.45; № 20, ст.96; 2018 г., № 1, ст.4; № 7-8, ст.22; № 10, cт.32; № 14, ст.42; № 15, ст.47, 48; 2019 г., № 15-16, ст.67; № 21-22, ст.91; 2020 г., № 9, ст.29; № 10, ст.39; № 11, ст.57; № 12, ст.63; № 16, ст.77):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словами ", работников направляющей стороны";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работника направляющей стороны";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123. Материальная ответственность работника, работника направляющей стороны за причинение ущерба работодателю или принимающей стороне";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137-1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137-1. Порядок осуществления деятельности по оказанию услуг по предоставлению персонала";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Права и обязанности работников, работников направляющей стороны, работодателя и принимающей стороны в области безопасности и охраны труда";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181-1, 182-1, 187-1 и 188-1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181-1. Права и обязанности работника направляющей стороны в области безопасности и охраны труда";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182-1. Права и обязанности принимающей стороны в области безопасности и охраны труда";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187-1. Обязанности принимающей стороны при расследовании несчастных случаев, связанных с трудовой деятельностью работников направляющей стороны";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188-1. Порядок образования и состав комиссии по расследованию несчастных случаев, связанных с трудовой деятельностью работников направляющей стороны";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"работника", "работодателя" дополнить соответственно словами ", работника направляющей стороны", "либо принимающей стороны";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"его" заменить словом "их";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"актом работодателя," дополнить словами "актом принимающей стороны,";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48-1), 48-2), 52-1), 52-2) и 69-1) следующего содержания: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направляющая сторона – юридическое лицо, зарегистрированное в порядке, установленном законодательством Республики Казахстан, осуществляющее деятельность по оказанию услуг по предоставлению персонала, в том числе филиал иностранного юридического лица;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работники направляющей стороны – работники, привлекаемые на основании трудового договора, заключенного с направляющей стороной в соответствии с договором на оказание услуг по предоставлению персонала;";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принимающая сторона – физическое или юридическое лицо, индивидуальный предприниматель, в том числе крестьянское или фермерское хозяйство, привлекающие для работы работников направляющей стороны в соответствии с договором на оказание услуг по предоставлению персонала;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52-2) акты принимающей стороны – приказы, распоряжения, инструкции, правила, положения, графики сменности, графики вахт, издаваемые принимающей стороной в соответствии с договором на оказание услуг по предоставлению персонала;";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"69-1) предоставление персонала –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интересах, под управлением и контролем принимающей стороны;";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Кодекса распространяется на работников, работников направляющей стороны, работодателей, а также принимающую сторону, которые расположены на территории Республики Казахстан, в том числе филиалы и (или) представительства иностранных юридических лиц, прошедшие учетную регистрацию, если иное не предусмотрено законами Республики Казахстан и международными договорами, ратифицированными Республикой Казахстан.";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дополнить частью второй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настоящей статьи под принимающей стороной понимаются юридические лица, указанные в части третьей настоящего пункта.";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"работодатель", "работодателем", "Работодатель", "работодателя" дополнить соответственно словами "или принимающая сторона", "или принимающей стороной", "или принимающая сторона", "или принимающей стороны";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"обязан" заменить словом "обязаны";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"работника", "работнику" дополнить соответственно словами ", работника направляющей стороны", ", работнику направляющей стороны";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"работника", "работодателя" дополнить соответственно словами ", работника направляющей стороны", "или актом принимающей стороны";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"работодателя", "работником", "работодателем" дополнить соответственно словами "или актом принимающей стороны", ", работником направляющей стороны", "или принимающей стороной";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"его" заменить словом "их";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дополнить частью четвертой следующего содержания: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дополнить частью второй следующего содержания: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должности, соответствующей квалификации, специальности или профессии, сложности, количеству и качеству выполняемой работы, а также производственно-бытовым условиям в соответствии с договором на оказание услуг по предоставлению персонала.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работникам направляющей стороны выплачивается за фактически отработанное ими время, учтенное в документах по учету рабочего времени принимающей стороны.";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"работников" дополнить словами ", работников направляющей стороны";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результатов аттестации производственных объектов по условиям труда принимающей стороны устанавливаются повышенные должностные оклады (ставки) или доплаты работникам направляющей стороны при заключении договора на оказание услуг по предоставлению персонала.";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работника направляющей стороны";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123. Материальная ответственность работника, работника направляющей стороны за причинение ущерба работодателю или принимающей стороне";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"работника", "работодателю", "работодателя" дополнить соответственно словами ", работника направляющей стороны", "или принимающей стороне", "или актами принимающей стороны";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"работника", "работнику", "Работник", "работникам" дополнить соответственно словами ", работника направляющей стороны", ", работнику направляющей стороны", ", работник направляющей стороны", "работникам направляющей стороны";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"работодателю", "работодателем", "работодателя", "работодатель", "Работодатель" дополнить соответственно словами "или принимающей стороне", "или принимающей стороной", "или принимающей стороны", "или принимающая сторона", "или принимающая сторона";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"обязан" заменить словом "обязаны";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"работниками", "работникам", "работодателя" дополнить соответственно словами ", работниками направляющей стороны", ", работникам направляющей стороны", "или актом принимающей стороны";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первый, подпункты 1), 2), 4) и 5):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"работодателю", "работодателем", "работодателя" дополнить соответственно словами "или принимающей стороне", "или принимающей стороной", "или принимающей стороны";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"работника", "работнику", "работником" дополнить соответственно словами ", работника направляющей стороны", ", работнику направляющей стороны", ", работником направляющей стороны";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"или актах принимающей стороны";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137-1 следующего содержания: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137-1. Порядок осуществления деятельности по оказанию услуг по предоставлению персонала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функций, определенных их трудовыми договорами, в интересах, под управлением и контролем принимающей стороны. Направляющая сторона является работодателем для работников направляющей стороны и обладает правами и обязанностями, предусмотренными настоящим Кодексом.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работника направляющей стороны к принимающей стороне для выполнения тяжелых работ, работ с вредными и (или) опасными условиями труда допускается при условии наличия результатов аттестации производственных объектов по условиям труда принимающей стороны, а также ознакомления работника направляющей стороны с такими результатами по его рабочему месту.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направляющая сторона осуществляет деятельность в рамках договора на оказание услуг по предоставлению персонала, класс профессионального риска направляемого работника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 Направляющая сторона не вправе направлять, а принимающая сторона не вправе допускать к рабочему месту работника направляющей стороны, незастрахованного по обязательному страхованию работника от несчастных случаев при исполнении им трудовых (служебных) обязанностей.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Допускается направление работников направляющей стороны к принимающей стороне в следующих случаях: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выполнения работы в домашнем хозяйстве у физических лиц;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время выполнения определенной работы;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время замещения временно отсутствующего работника;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время выполнения сезонной работы.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Датой завершения работы работником направляющей стороны у принимающей стороны является день, указанный в уведомлении, направляемом принимающей стороной направляющей стороне, об истечении срока привлечения работников направляющей стороны принимающей стороной.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направление работников направляющей стороны к принимающей стороне для выполнения работы в следующих случаях: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замены работников, участвующих в забастовке в соответствии с порядком, установленным законодательством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работников, отказавшихся от выполнения работы в случаях и порядке, которые установлены трудовым законодательством Республики Казахстан, за исключением ухудшения состояния здоровья работника;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простоя, осуществления процедуры банкротства, введения режима неполного рабочего времени в целях сохранения рабочих мест при угрозе увольнения работников.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и порядок выполнения работы работниками направляющей стороны определяются договором на оказание услуг по предоставлению персонала, который заключается между направляющей и принимающей сторонами согласно гражданскому законодательству Республики Казахстан.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договора на оказание услуг по предоставлению персонала, ухудшающие положение работников направляющей стороны по сравнению с трудовым законодательством Республики Казахстан, признаются недействительными и не подлежат применению.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Принимающая сторона обязана соблюдать права работников направляющей стороны при регулировании режима труда и отдыха, предусмотренного трудовым законодательством Республики Казахстан.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направляющей стороны имеет право на отказ от выполнения работы при возникновении ситуации, создающей угрозу его здоровью или жизни, с извещением об этом представителя принимающей стороны и представителя работодателя, а также имеет иные права и несет обязанности, предусмотренные настоящим Кодексом.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Принимающая сторона имеет право: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работников направляющей стороны выполнения условий трудового договора, правил трудового распорядка и других актов принимающей стороны;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 направляющей стороны в порядке, предусмотренном актом принимающей стороны;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ущерба, нанесенного работником направляющей стороны при исполнении трудовых обязанностей.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Принимающая сторона обязана: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знакомить работника направляющей стороны с правилами трудового распорядка, иными актами принимающей стороны, имеющими непосредственное отношение к работе (трудовой функции);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работникам направляющей стороны производственно-бытовые условия в соответствии с трудовым законодательством Республики Казахстан;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работников направляющей стороны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приостанавливать работу, если ее продолжение создает угрозу жизни, здоровью работника направляющей стороны и иных лиц;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уведомлять работника направляющей стороны о вредных и (или) опасных условиях труда и возможности профессионального заболевания;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учет рабочего времени, в том числе сверхурочных работ, работы в выходные и праздничные дни, во вредных и (или) опасных условиях труда, на тяжелых работах, выполняемых каждым работником направляющей стороны.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Материальная ответственность работника направляющей стороны за ущерб, причиненный принимающей стороне, наступает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нормативными правовыми актами Республики Казахстан, а также трудовым договором.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Трудовые отношения работников направляющей стороны осуществляются в соответствии с настоящим Кодексом, законами Республики Казахстан и трудовым договором.";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Права и обязанности работников, работников направляющей стороны, работодателя и принимающей стороны в области безопасности и охраны труда";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статьями 181-1 и 182-1 следующего содержания: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181-1. Права и обязанности работника направляющей стороны в области безопасности и охраны труда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 направляющей стороны имеет право на: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место, оборудованное в соответствии с требованиями по безопасности и охране труда, у принимающей стороны;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санитарно-бытовыми помещениями в соответствии с требованиями по безопасности и охране труда принимающей стороны;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информации от принимающей стороны о характеристике рабочего места и территории организации, состоянии условий, безопасности и охраны труда, о существующем профессиональном риске для его жизни и здоровья, а также о мерах по его защите от воздействия вредных и (или) опасных производственных факторов.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направляющей стороны обязан: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норм, правил и инструкций по безопасности и охране труда принимающей стороны;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немедленно сообщать работодателю или представителю принимающей стороны о каждой производственной травме и иных повреждениях здоровья работников, признаках профессионального заболевания (отравления), а также о ситуации, которая создает угрозу жизни и здоровью людей;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принимающей стороны проходить профилактические медицинские осмотры в случаях, предусмотренных актом принимающей стороны.";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182-1. Права и обязанности принимающей стороны в области безопасности и охраны труда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имеет право: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поощрять работников направляющей стороны за содействие в создании благоприятных условий труда на рабочих местах, рационализаторские предложения по созданию безопасных условий труда;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работников направляющей стороны неукоснительного соблюдения требований по безопасному ведению работ на производстве;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обязана: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персонала.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профилактики, замены производственного оборудования и технологических процессов на более безопасные;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инструктирование работников направляющей стороны по вопросам безопасности и охраны труда;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работникам направляющей стороны необходимые санитарно-гигиенические условия в соответствии с санитарными правилами и гигиеническими нормативами, установленными государственным органом в сфере санитарно-эпидемиологического благополучия населения;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работников направляющей стороны, не достигших восемнадцатилетнего возраста, к переноске и передвижению тяжестей, превышающих установленные для них предельные нормы;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подъема и перемещения вручную женщинами тяжестей, превышающих установленные для них предельные нормы;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неотложные меры по предотвращению развития аварийной ситуации и воздействия травмирующих факторов на работников направляющей стороны;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анализ несчастных случаев, связанных с трудовой деятельностью, и профессиональных заболеваний работников направляющей стороны;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совместно с направляющей стороной расследование несчастных случаев, связанных с трудовой деятельностью работников направляющей стороны, в порядке, установленном законодательством Республики Казахстан;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предусмотренных настоящим Кодексом, отстранять работников направляющей стороны от работы с немедленным уведомлением направляющей стороны в порядке, предусмотренном договором на оказание услуг по предоставлению персонала.";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"работников", "работника", "работодателя", "работодателем" дополнить соответственно словами ", работников направляющей стороны", ", работника направляющей стороны", "или принимающей стороны", "или принимающей стороной";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"которого" заменить словом "которых";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Ответственность за организацию расследования несчастных случаев, связанных с трудовой деятельностью работников направляющей стороны, и профессиональных заболеваний на производстве, а также за допуск на объект либо рабочее место представителя направляющей стороны несет принимающая сторона.";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статьями 187-1 и 188-1 следующего содержания: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187-1. Обязанности принимающей стороны при расследовании несчастных случаев, связанных с трудовой деятельностью работников направляющей стороны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обязана: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сохранить до начала расследования обстановку на месте несчастного случая, связанного с трудовой деятельностью (состояние оборудования и механизмов, орудия труда), в таком же виде, как в момент происшествия, при условии, что это не угрожает жизни и здоровью других лиц, а нарушение непрерывности производственного процесса не приведет к аварии, а также произвести фотографирование места несчастного случая;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проинформировать о несчастном случае направляющую сторону;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допускать членов комиссии по специальному расследованию к месту происшествия для расследования несчастного случая, связанного с трудовой деятельностью работника направляющей стороны.";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188-1. Порядок образования и состав комиссии по расследованию несчастных случаев, связанных с трудовой деятельностью работников направляющей стороны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Расследование несчастных случаев, связанных с трудовой деятельностью работников направляющей стороны, за исключением случаев, подлежащих специальному расследованию, проводится комиссией, создаваемой актом принимающей стороны в течение двадцати четырех часов с момента получения заключения о степени тяжести производственной травмы, в следующем составе: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– руководитель организации (производственной службы) принимающей стороны или его заместитель, а при их отсутствии – уполномоченный представитель принимающей стороны;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– руководитель организации направляющей стороны или его заместитель, а при их отсутствии – уполномоченный представитель направляющей стороны;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– руководитель службы безопасности и охраны труда организации (принимающая сторона) и представитель работников направляющей стороны.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 принимающей стороны, непосредственно отвечающее за безопасность труда на соответствующем участке, где произошел несчастный случай, связанный с трудовой деятельностью, при проведении расследования в состав комиссии не включается.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расследование несчастного случая, связанного с трудовой деятельностью, проводится комиссией,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травмы, в следующем составе: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– государственный инспектор труда;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– руководитель организации (производственной службы) принимающей стороны или его заместитель, а также руководитель организации направляющей стороны или его заместитель и представитель работника направляющей стороны.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групповых несчастных случаев, связанных с трудовой деятельностью, при которых погибло два человека, проводится комиссией, которую возглавляет главный государственный инспектор труда области, города республиканского значения, столицы.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групповых несчастных случаев, связанных с трудовой деятельностью, при которых погибло от трех до пяти человек, проводится комиссией, создаваемой уполномоченным государственным органом по труду, а при гибели более пяти человек – Правительством Республики Казахстан.".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от 7 февраля 2005 года (Ведомости Парламента Республики Казахстан, 2005 г., № 3-4, ст.2; 2007 г., № 8, ст.52; 2009 г., № 24, ст.134; 2010 г., № 5, ст.23; 2012 г., № 13, ст.91; 2014 г., № 19-I, 19-II, ст.96; № 23, ст.143; 2015 г., № 8, ст.45; № 22-V, ст.152; № 22-VI, ст.159; 2017 г., № 4, ст.7; № 13, cт.45; 2018 г., № 10, ст.32; № 13, ст.41; 2019 г., № 15-16, ст.67; 2020 г., № 13, ст.67):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подпунктом 2-1) следующего содержания: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проверять информацию на соответствие отнесения видов экономической деятельности к классам профессионального риска согласно штатному расписанию или иной информации, предоставляемой страхователем и (или) запрашиваемой страховщиком;";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предложением вторым следующего содержания: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"Страховщик вправе дополнительно к заявлению требовать представления штатного расписания или иной информации для проверки правильности отнесения заявленных страхователем видов экономической деятельности к классам профессионального риска.";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частью третьей следующего содержания: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когда страхователь осуществляет деятельность в рамках договора на оказание услуг по предоставлению персонала в качестве направляющей стороны, то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персонала.".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6 апреля 2016 года (Ведомости Парламента Республики Казахстан, 2016 г., № 7-І, ст.48; 2017 г., № 13, ст.45; № 22-III, ст.109; 2018 г., № 7-8, ст.22; № 10, ст.32; № 15, ст.50; № 22, ст.83; 2019 г., № 7, ст.39; № 15-16, ст.67; № 23, ст.106; 2020 г., № 10, ст.39; № 12, ст.61): 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установлении квот, предусмотренных пунктом 1 настоящей статьи, в списочной численности работников направляющей стороны не учитываются работники, привлекаемые для работы в соответствии с договором на оказание услуг по предоставлению персонала.";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 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персонала.". 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