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e28d" w14:textId="62be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Кыргызской Республики о сотрудничестве в области миграции</w:t>
      </w:r>
    </w:p>
    <w:p>
      <w:pPr>
        <w:spacing w:after="0"/>
        <w:ind w:left="0"/>
        <w:jc w:val="both"/>
      </w:pPr>
      <w:r>
        <w:rPr>
          <w:rFonts w:ascii="Times New Roman"/>
          <w:b w:val="false"/>
          <w:i w:val="false"/>
          <w:color w:val="000000"/>
          <w:sz w:val="28"/>
        </w:rPr>
        <w:t>Закон Республики Казахстан от 30 апреля 2021 года № 35-VII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Кыргызской Республики о сотрудничестве в области миграции, совершенное в Бишкеке 27 ноября 2019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Кыргызской Республики о сотрудничестве в области миграции </w:t>
      </w:r>
    </w:p>
    <w:bookmarkEnd w:id="1"/>
    <w:bookmarkStart w:name="z7" w:id="2"/>
    <w:p>
      <w:pPr>
        <w:spacing w:after="0"/>
        <w:ind w:left="0"/>
        <w:jc w:val="both"/>
      </w:pPr>
      <w:r>
        <w:rPr>
          <w:rFonts w:ascii="Times New Roman"/>
          <w:b w:val="false"/>
          <w:i w:val="false"/>
          <w:color w:val="000000"/>
          <w:sz w:val="28"/>
        </w:rPr>
        <w:t>
      Правительство Республики Казахстан и Правительство Кыргызской Республики, в дальнейшем именуемые Сторонами,</w:t>
      </w:r>
    </w:p>
    <w:bookmarkEnd w:id="2"/>
    <w:bookmarkStart w:name="z8" w:id="3"/>
    <w:p>
      <w:pPr>
        <w:spacing w:after="0"/>
        <w:ind w:left="0"/>
        <w:jc w:val="both"/>
      </w:pPr>
      <w:r>
        <w:rPr>
          <w:rFonts w:ascii="Times New Roman"/>
          <w:b w:val="false"/>
          <w:i w:val="false"/>
          <w:color w:val="000000"/>
          <w:sz w:val="28"/>
        </w:rPr>
        <w:t>
      рассматривая сотрудничество в области миграции как одно из важнейших направлений регулирования миграционных процессов на территориях государств Сторон,</w:t>
      </w:r>
    </w:p>
    <w:bookmarkEnd w:id="3"/>
    <w:bookmarkStart w:name="z9" w:id="4"/>
    <w:p>
      <w:pPr>
        <w:spacing w:after="0"/>
        <w:ind w:left="0"/>
        <w:jc w:val="both"/>
      </w:pPr>
      <w:r>
        <w:rPr>
          <w:rFonts w:ascii="Times New Roman"/>
          <w:b w:val="false"/>
          <w:i w:val="false"/>
          <w:color w:val="000000"/>
          <w:sz w:val="28"/>
        </w:rPr>
        <w:t>
      стремясь создать правовую основу для двустороннего сотрудничества Сторон в области миграции,</w:t>
      </w:r>
    </w:p>
    <w:bookmarkEnd w:id="4"/>
    <w:bookmarkStart w:name="z10" w:id="5"/>
    <w:p>
      <w:pPr>
        <w:spacing w:after="0"/>
        <w:ind w:left="0"/>
        <w:jc w:val="both"/>
      </w:pPr>
      <w:r>
        <w:rPr>
          <w:rFonts w:ascii="Times New Roman"/>
          <w:b w:val="false"/>
          <w:i w:val="false"/>
          <w:color w:val="000000"/>
          <w:sz w:val="28"/>
        </w:rPr>
        <w:t>
      желая углубить отношения путем партнерского сотрудничества в области миграции в целях дальнейшего развития сотрудничества обоих государств,</w:t>
      </w:r>
    </w:p>
    <w:bookmarkEnd w:id="5"/>
    <w:bookmarkStart w:name="z11" w:id="6"/>
    <w:p>
      <w:pPr>
        <w:spacing w:after="0"/>
        <w:ind w:left="0"/>
        <w:jc w:val="both"/>
      </w:pPr>
      <w:r>
        <w:rPr>
          <w:rFonts w:ascii="Times New Roman"/>
          <w:b w:val="false"/>
          <w:i w:val="false"/>
          <w:color w:val="000000"/>
          <w:sz w:val="28"/>
        </w:rPr>
        <w:t>
      основываясь на нормах международного права и законодательстве государств Сторон,</w:t>
      </w:r>
    </w:p>
    <w:bookmarkEnd w:id="6"/>
    <w:bookmarkStart w:name="z12" w:id="7"/>
    <w:p>
      <w:pPr>
        <w:spacing w:after="0"/>
        <w:ind w:left="0"/>
        <w:jc w:val="both"/>
      </w:pPr>
      <w:r>
        <w:rPr>
          <w:rFonts w:ascii="Times New Roman"/>
          <w:b w:val="false"/>
          <w:i w:val="false"/>
          <w:color w:val="000000"/>
          <w:sz w:val="28"/>
        </w:rPr>
        <w:t>
      согласились о нижеследующем:</w:t>
      </w:r>
    </w:p>
    <w:bookmarkEnd w:id="7"/>
    <w:bookmarkStart w:name="z13" w:id="8"/>
    <w:p>
      <w:pPr>
        <w:spacing w:after="0"/>
        <w:ind w:left="0"/>
        <w:jc w:val="left"/>
      </w:pPr>
      <w:r>
        <w:rPr>
          <w:rFonts w:ascii="Times New Roman"/>
          <w:b/>
          <w:i w:val="false"/>
          <w:color w:val="000000"/>
        </w:rPr>
        <w:t xml:space="preserve"> Статья 1</w:t>
      </w:r>
    </w:p>
    <w:bookmarkEnd w:id="8"/>
    <w:bookmarkStart w:name="z14" w:id="9"/>
    <w:p>
      <w:pPr>
        <w:spacing w:after="0"/>
        <w:ind w:left="0"/>
        <w:jc w:val="both"/>
      </w:pPr>
      <w:r>
        <w:rPr>
          <w:rFonts w:ascii="Times New Roman"/>
          <w:b w:val="false"/>
          <w:i w:val="false"/>
          <w:color w:val="000000"/>
          <w:sz w:val="28"/>
        </w:rPr>
        <w:t>
      В рамках настоящего Соглашения Стороны осуществляют сотрудничество в области миграции, защиты прав граждан государства одной Стороны, находящихся на территории государства другой Стороны, в том числе информационное взаимодействие, в соответствии с законодательствами и международными обязательствами своих государств.</w:t>
      </w:r>
    </w:p>
    <w:bookmarkEnd w:id="9"/>
    <w:bookmarkStart w:name="z15" w:id="10"/>
    <w:p>
      <w:pPr>
        <w:spacing w:after="0"/>
        <w:ind w:left="0"/>
        <w:jc w:val="both"/>
      </w:pPr>
      <w:r>
        <w:rPr>
          <w:rFonts w:ascii="Times New Roman"/>
          <w:b w:val="false"/>
          <w:i w:val="false"/>
          <w:color w:val="000000"/>
          <w:sz w:val="28"/>
        </w:rPr>
        <w:t>
      Стороны в рамках своих национальных законодательств и международных договоров содействуют сотрудничеству между государственными органами и хозяйственными субъектами в области привлечения трудовых ресурсов на территории государств Сторон.</w:t>
      </w:r>
    </w:p>
    <w:bookmarkEnd w:id="10"/>
    <w:bookmarkStart w:name="z16" w:id="11"/>
    <w:p>
      <w:pPr>
        <w:spacing w:after="0"/>
        <w:ind w:left="0"/>
        <w:jc w:val="left"/>
      </w:pPr>
      <w:r>
        <w:rPr>
          <w:rFonts w:ascii="Times New Roman"/>
          <w:b/>
          <w:i w:val="false"/>
          <w:color w:val="000000"/>
        </w:rPr>
        <w:t xml:space="preserve"> Статья 2</w:t>
      </w:r>
    </w:p>
    <w:bookmarkEnd w:id="11"/>
    <w:bookmarkStart w:name="z17" w:id="12"/>
    <w:p>
      <w:pPr>
        <w:spacing w:after="0"/>
        <w:ind w:left="0"/>
        <w:jc w:val="both"/>
      </w:pPr>
      <w:r>
        <w:rPr>
          <w:rFonts w:ascii="Times New Roman"/>
          <w:b w:val="false"/>
          <w:i w:val="false"/>
          <w:color w:val="000000"/>
          <w:sz w:val="28"/>
        </w:rPr>
        <w:t>
      Компетентными органами государств Сторон, ответственными за реализацию настоящего Соглашения (далее именуемые - компетентные органы), являются:</w:t>
      </w:r>
    </w:p>
    <w:bookmarkEnd w:id="12"/>
    <w:bookmarkStart w:name="z18" w:id="13"/>
    <w:p>
      <w:pPr>
        <w:spacing w:after="0"/>
        <w:ind w:left="0"/>
        <w:jc w:val="both"/>
      </w:pPr>
      <w:r>
        <w:rPr>
          <w:rFonts w:ascii="Times New Roman"/>
          <w:b w:val="false"/>
          <w:i w:val="false"/>
          <w:color w:val="000000"/>
          <w:sz w:val="28"/>
        </w:rPr>
        <w:t>
      от Республики Казахстан - Министерство внутренних дел Республики Казахстан и Министерство труда и социальной защиты населения Республики Казахстан;</w:t>
      </w:r>
    </w:p>
    <w:bookmarkEnd w:id="13"/>
    <w:bookmarkStart w:name="z19" w:id="14"/>
    <w:p>
      <w:pPr>
        <w:spacing w:after="0"/>
        <w:ind w:left="0"/>
        <w:jc w:val="both"/>
      </w:pPr>
      <w:r>
        <w:rPr>
          <w:rFonts w:ascii="Times New Roman"/>
          <w:b w:val="false"/>
          <w:i w:val="false"/>
          <w:color w:val="000000"/>
          <w:sz w:val="28"/>
        </w:rPr>
        <w:t>
      от Кыргызской Республики - Государственная служба миграции при Правительстве Кыргызской Республики, Государственная регистрационная служба при Правительстве Кыргызской Республики, Министерство внутренних дел Кыргызской Республики.</w:t>
      </w:r>
    </w:p>
    <w:bookmarkEnd w:id="14"/>
    <w:bookmarkStart w:name="z20" w:id="15"/>
    <w:p>
      <w:pPr>
        <w:spacing w:after="0"/>
        <w:ind w:left="0"/>
        <w:jc w:val="both"/>
      </w:pPr>
      <w:r>
        <w:rPr>
          <w:rFonts w:ascii="Times New Roman"/>
          <w:b w:val="false"/>
          <w:i w:val="false"/>
          <w:color w:val="000000"/>
          <w:sz w:val="28"/>
        </w:rPr>
        <w:t>
      В случаях изменения названий компетентных органов, замены одних государственных органов другими, соответствующая Сторона сообщает другой Стороне об этом по дипломатическим каналам в возможно короткие сроки.</w:t>
      </w:r>
    </w:p>
    <w:bookmarkEnd w:id="15"/>
    <w:bookmarkStart w:name="z21" w:id="16"/>
    <w:p>
      <w:pPr>
        <w:spacing w:after="0"/>
        <w:ind w:left="0"/>
        <w:jc w:val="left"/>
      </w:pPr>
      <w:r>
        <w:rPr>
          <w:rFonts w:ascii="Times New Roman"/>
          <w:b/>
          <w:i w:val="false"/>
          <w:color w:val="000000"/>
        </w:rPr>
        <w:t xml:space="preserve"> Статья 3</w:t>
      </w:r>
    </w:p>
    <w:bookmarkEnd w:id="16"/>
    <w:bookmarkStart w:name="z22" w:id="17"/>
    <w:p>
      <w:pPr>
        <w:spacing w:after="0"/>
        <w:ind w:left="0"/>
        <w:jc w:val="both"/>
      </w:pPr>
      <w:r>
        <w:rPr>
          <w:rFonts w:ascii="Times New Roman"/>
          <w:b w:val="false"/>
          <w:i w:val="false"/>
          <w:color w:val="000000"/>
          <w:sz w:val="28"/>
        </w:rPr>
        <w:t>
      1. Стороны осуществляют сотрудничество в рамках настоящего Соглашения по следующим основным направлениям:</w:t>
      </w:r>
    </w:p>
    <w:bookmarkEnd w:id="17"/>
    <w:bookmarkStart w:name="z23" w:id="18"/>
    <w:p>
      <w:pPr>
        <w:spacing w:after="0"/>
        <w:ind w:left="0"/>
        <w:jc w:val="both"/>
      </w:pPr>
      <w:r>
        <w:rPr>
          <w:rFonts w:ascii="Times New Roman"/>
          <w:b w:val="false"/>
          <w:i w:val="false"/>
          <w:color w:val="000000"/>
          <w:sz w:val="28"/>
        </w:rPr>
        <w:t>
      1) обмен статистической, правовой и научно-методической информацией;</w:t>
      </w:r>
    </w:p>
    <w:bookmarkEnd w:id="18"/>
    <w:bookmarkStart w:name="z24" w:id="19"/>
    <w:p>
      <w:pPr>
        <w:spacing w:after="0"/>
        <w:ind w:left="0"/>
        <w:jc w:val="both"/>
      </w:pPr>
      <w:r>
        <w:rPr>
          <w:rFonts w:ascii="Times New Roman"/>
          <w:b w:val="false"/>
          <w:i w:val="false"/>
          <w:color w:val="000000"/>
          <w:sz w:val="28"/>
        </w:rPr>
        <w:t>
      2) обмен сведениями о гражданах государств Сторон, находящихся на территориях государств Сторон;</w:t>
      </w:r>
    </w:p>
    <w:bookmarkEnd w:id="19"/>
    <w:bookmarkStart w:name="z25" w:id="20"/>
    <w:p>
      <w:pPr>
        <w:spacing w:after="0"/>
        <w:ind w:left="0"/>
        <w:jc w:val="both"/>
      </w:pPr>
      <w:r>
        <w:rPr>
          <w:rFonts w:ascii="Times New Roman"/>
          <w:b w:val="false"/>
          <w:i w:val="false"/>
          <w:color w:val="000000"/>
          <w:sz w:val="28"/>
        </w:rPr>
        <w:t>
      3) обмен опытом и оказание практической помощи по вопросам, возникающим в процессе сотрудничества;</w:t>
      </w:r>
    </w:p>
    <w:bookmarkEnd w:id="20"/>
    <w:bookmarkStart w:name="z26" w:id="21"/>
    <w:p>
      <w:pPr>
        <w:spacing w:after="0"/>
        <w:ind w:left="0"/>
        <w:jc w:val="both"/>
      </w:pPr>
      <w:r>
        <w:rPr>
          <w:rFonts w:ascii="Times New Roman"/>
          <w:b w:val="false"/>
          <w:i w:val="false"/>
          <w:color w:val="000000"/>
          <w:sz w:val="28"/>
        </w:rPr>
        <w:t>
      4) защита прав граждан государств Сторон в течение срока выданных им разрешений на проживание;</w:t>
      </w:r>
    </w:p>
    <w:bookmarkEnd w:id="21"/>
    <w:bookmarkStart w:name="z27" w:id="22"/>
    <w:p>
      <w:pPr>
        <w:spacing w:after="0"/>
        <w:ind w:left="0"/>
        <w:jc w:val="both"/>
      </w:pPr>
      <w:r>
        <w:rPr>
          <w:rFonts w:ascii="Times New Roman"/>
          <w:b w:val="false"/>
          <w:i w:val="false"/>
          <w:color w:val="000000"/>
          <w:sz w:val="28"/>
        </w:rPr>
        <w:t>
      5) обмен информацией о правовом статусе лиц, имеющих основания для пребывания (проживания) на территориях государств Сторон.</w:t>
      </w:r>
    </w:p>
    <w:bookmarkEnd w:id="22"/>
    <w:bookmarkStart w:name="z28" w:id="23"/>
    <w:p>
      <w:pPr>
        <w:spacing w:after="0"/>
        <w:ind w:left="0"/>
        <w:jc w:val="both"/>
      </w:pPr>
      <w:r>
        <w:rPr>
          <w:rFonts w:ascii="Times New Roman"/>
          <w:b w:val="false"/>
          <w:i w:val="false"/>
          <w:color w:val="000000"/>
          <w:sz w:val="28"/>
        </w:rPr>
        <w:t>
      2. Настоящее Соглашение не препятствует Сторонам в разработке и развитии иных взаимоприемлемых направлений сотрудничества.</w:t>
      </w:r>
    </w:p>
    <w:bookmarkEnd w:id="23"/>
    <w:bookmarkStart w:name="z29" w:id="24"/>
    <w:p>
      <w:pPr>
        <w:spacing w:after="0"/>
        <w:ind w:left="0"/>
        <w:jc w:val="left"/>
      </w:pPr>
      <w:r>
        <w:rPr>
          <w:rFonts w:ascii="Times New Roman"/>
          <w:b/>
          <w:i w:val="false"/>
          <w:color w:val="000000"/>
        </w:rPr>
        <w:t xml:space="preserve"> Статья 4</w:t>
      </w:r>
    </w:p>
    <w:bookmarkEnd w:id="24"/>
    <w:bookmarkStart w:name="z30" w:id="25"/>
    <w:p>
      <w:pPr>
        <w:spacing w:after="0"/>
        <w:ind w:left="0"/>
        <w:jc w:val="both"/>
      </w:pPr>
      <w:r>
        <w:rPr>
          <w:rFonts w:ascii="Times New Roman"/>
          <w:b w:val="false"/>
          <w:i w:val="false"/>
          <w:color w:val="000000"/>
          <w:sz w:val="28"/>
        </w:rPr>
        <w:t>
      В случае необходимости и по взаимной договоренности Стороны осуществляют обмен информацией и сведениями:</w:t>
      </w:r>
    </w:p>
    <w:bookmarkEnd w:id="25"/>
    <w:bookmarkStart w:name="z31" w:id="26"/>
    <w:p>
      <w:pPr>
        <w:spacing w:after="0"/>
        <w:ind w:left="0"/>
        <w:jc w:val="both"/>
      </w:pPr>
      <w:r>
        <w:rPr>
          <w:rFonts w:ascii="Times New Roman"/>
          <w:b w:val="false"/>
          <w:i w:val="false"/>
          <w:color w:val="000000"/>
          <w:sz w:val="28"/>
        </w:rPr>
        <w:t>
      о выявленных нарушениях миграционного законодательства и каналах незаконной миграции;</w:t>
      </w:r>
    </w:p>
    <w:bookmarkEnd w:id="26"/>
    <w:bookmarkStart w:name="z32" w:id="27"/>
    <w:p>
      <w:pPr>
        <w:spacing w:after="0"/>
        <w:ind w:left="0"/>
        <w:jc w:val="both"/>
      </w:pPr>
      <w:r>
        <w:rPr>
          <w:rFonts w:ascii="Times New Roman"/>
          <w:b w:val="false"/>
          <w:i w:val="false"/>
          <w:color w:val="000000"/>
          <w:sz w:val="28"/>
        </w:rPr>
        <w:t>
      о действующих на территориях государств Сторон юридических лицах, а также физических лицах, причастных к организации и осуществлению незаконной миграции;</w:t>
      </w:r>
    </w:p>
    <w:bookmarkEnd w:id="27"/>
    <w:bookmarkStart w:name="z33" w:id="28"/>
    <w:p>
      <w:pPr>
        <w:spacing w:after="0"/>
        <w:ind w:left="0"/>
        <w:jc w:val="both"/>
      </w:pPr>
      <w:r>
        <w:rPr>
          <w:rFonts w:ascii="Times New Roman"/>
          <w:b w:val="false"/>
          <w:i w:val="false"/>
          <w:color w:val="000000"/>
          <w:sz w:val="28"/>
        </w:rPr>
        <w:t>
      о способах получения въездных/выездных виз;</w:t>
      </w:r>
    </w:p>
    <w:bookmarkEnd w:id="28"/>
    <w:bookmarkStart w:name="z34" w:id="29"/>
    <w:p>
      <w:pPr>
        <w:spacing w:after="0"/>
        <w:ind w:left="0"/>
        <w:jc w:val="both"/>
      </w:pPr>
      <w:r>
        <w:rPr>
          <w:rFonts w:ascii="Times New Roman"/>
          <w:b w:val="false"/>
          <w:i w:val="false"/>
          <w:color w:val="000000"/>
          <w:sz w:val="28"/>
        </w:rPr>
        <w:t>
      о миграционном законодательстве государств Сторон, в том числе урегулировании миграционных процессов, порядке предоставления убежища и гражданства, организации борьбы с незаконной миграцией, а также изменениях в указанных областях законодательства;</w:t>
      </w:r>
    </w:p>
    <w:bookmarkEnd w:id="29"/>
    <w:bookmarkStart w:name="z35" w:id="30"/>
    <w:p>
      <w:pPr>
        <w:spacing w:after="0"/>
        <w:ind w:left="0"/>
        <w:jc w:val="both"/>
      </w:pPr>
      <w:r>
        <w:rPr>
          <w:rFonts w:ascii="Times New Roman"/>
          <w:b w:val="false"/>
          <w:i w:val="false"/>
          <w:color w:val="000000"/>
          <w:sz w:val="28"/>
        </w:rPr>
        <w:t>
      о практике и мерах, направленных на предупреждение незаконной миграции;</w:t>
      </w:r>
    </w:p>
    <w:bookmarkEnd w:id="30"/>
    <w:bookmarkStart w:name="z36" w:id="31"/>
    <w:p>
      <w:pPr>
        <w:spacing w:after="0"/>
        <w:ind w:left="0"/>
        <w:jc w:val="both"/>
      </w:pPr>
      <w:r>
        <w:rPr>
          <w:rFonts w:ascii="Times New Roman"/>
          <w:b w:val="false"/>
          <w:i w:val="false"/>
          <w:color w:val="000000"/>
          <w:sz w:val="28"/>
        </w:rPr>
        <w:t>
      о методах регулирования внешней миграции.</w:t>
      </w:r>
    </w:p>
    <w:bookmarkEnd w:id="31"/>
    <w:bookmarkStart w:name="z37" w:id="32"/>
    <w:p>
      <w:pPr>
        <w:spacing w:after="0"/>
        <w:ind w:left="0"/>
        <w:jc w:val="left"/>
      </w:pPr>
      <w:r>
        <w:rPr>
          <w:rFonts w:ascii="Times New Roman"/>
          <w:b/>
          <w:i w:val="false"/>
          <w:color w:val="000000"/>
        </w:rPr>
        <w:t xml:space="preserve"> Статья 5</w:t>
      </w:r>
    </w:p>
    <w:bookmarkEnd w:id="32"/>
    <w:bookmarkStart w:name="z38" w:id="33"/>
    <w:p>
      <w:pPr>
        <w:spacing w:after="0"/>
        <w:ind w:left="0"/>
        <w:jc w:val="both"/>
      </w:pPr>
      <w:r>
        <w:rPr>
          <w:rFonts w:ascii="Times New Roman"/>
          <w:b w:val="false"/>
          <w:i w:val="false"/>
          <w:color w:val="000000"/>
          <w:sz w:val="28"/>
        </w:rPr>
        <w:t>
      Стороны, руководствуясь законодательством и международными обязательствами каждого из государств Сторон, осуществляют необходимые организационно-технические меры, направленные на защиту информации, персональных сведений, полученных в рамках настоящего Соглашения, от случайного или незаконного уничтожения, изменения или распределения, а также любого иного несанкционированного доступа или использования, обеспечивают защиту прав и свобод субъектов персональных данных, высокий (надлежащий) уровень защиты и охраны получаемых и передаваемых персональных данных в рамках настоящего Соглашения.</w:t>
      </w:r>
    </w:p>
    <w:bookmarkEnd w:id="33"/>
    <w:bookmarkStart w:name="z39" w:id="34"/>
    <w:p>
      <w:pPr>
        <w:spacing w:after="0"/>
        <w:ind w:left="0"/>
        <w:jc w:val="left"/>
      </w:pPr>
      <w:r>
        <w:rPr>
          <w:rFonts w:ascii="Times New Roman"/>
          <w:b/>
          <w:i w:val="false"/>
          <w:color w:val="000000"/>
        </w:rPr>
        <w:t xml:space="preserve"> Статья 6</w:t>
      </w:r>
    </w:p>
    <w:bookmarkEnd w:id="34"/>
    <w:bookmarkStart w:name="z40" w:id="35"/>
    <w:p>
      <w:pPr>
        <w:spacing w:after="0"/>
        <w:ind w:left="0"/>
        <w:jc w:val="both"/>
      </w:pPr>
      <w:r>
        <w:rPr>
          <w:rFonts w:ascii="Times New Roman"/>
          <w:b w:val="false"/>
          <w:i w:val="false"/>
          <w:color w:val="000000"/>
          <w:sz w:val="28"/>
        </w:rPr>
        <w:t>
      1. В целях противодействия незаконной миграции и обеспечения прав граждан своих государств Стороны обмениваются информацией о гражданах государств Сторон по следующим категориям:</w:t>
      </w:r>
    </w:p>
    <w:bookmarkEnd w:id="35"/>
    <w:bookmarkStart w:name="z41" w:id="36"/>
    <w:p>
      <w:pPr>
        <w:spacing w:after="0"/>
        <w:ind w:left="0"/>
        <w:jc w:val="both"/>
      </w:pPr>
      <w:r>
        <w:rPr>
          <w:rFonts w:ascii="Times New Roman"/>
          <w:b w:val="false"/>
          <w:i w:val="false"/>
          <w:color w:val="000000"/>
          <w:sz w:val="28"/>
        </w:rPr>
        <w:t>
      1) сведения об учете (регистрации) по месту пребывания (жительства) граждан государств Сторон;</w:t>
      </w:r>
    </w:p>
    <w:bookmarkEnd w:id="36"/>
    <w:bookmarkStart w:name="z42" w:id="37"/>
    <w:p>
      <w:pPr>
        <w:spacing w:after="0"/>
        <w:ind w:left="0"/>
        <w:jc w:val="both"/>
      </w:pPr>
      <w:r>
        <w:rPr>
          <w:rFonts w:ascii="Times New Roman"/>
          <w:b w:val="false"/>
          <w:i w:val="false"/>
          <w:color w:val="000000"/>
          <w:sz w:val="28"/>
        </w:rPr>
        <w:t>
      2) сведения о гражданах государств Сторон, получивших разрешение на временное и постоянное проживание, а также право на работу на территории государств Сторон;</w:t>
      </w:r>
    </w:p>
    <w:bookmarkEnd w:id="37"/>
    <w:bookmarkStart w:name="z43" w:id="38"/>
    <w:p>
      <w:pPr>
        <w:spacing w:after="0"/>
        <w:ind w:left="0"/>
        <w:jc w:val="both"/>
      </w:pPr>
      <w:r>
        <w:rPr>
          <w:rFonts w:ascii="Times New Roman"/>
          <w:b w:val="false"/>
          <w:i w:val="false"/>
          <w:color w:val="000000"/>
          <w:sz w:val="28"/>
        </w:rPr>
        <w:t>
      3) сведения о гражданах государства одной Стороны, принятых или восстановленных в гражданстве государства другой Стороны, принадлежности к гражданству одной из Сторон;</w:t>
      </w:r>
    </w:p>
    <w:bookmarkEnd w:id="38"/>
    <w:bookmarkStart w:name="z44" w:id="39"/>
    <w:p>
      <w:pPr>
        <w:spacing w:after="0"/>
        <w:ind w:left="0"/>
        <w:jc w:val="both"/>
      </w:pPr>
      <w:r>
        <w:rPr>
          <w:rFonts w:ascii="Times New Roman"/>
          <w:b w:val="false"/>
          <w:i w:val="false"/>
          <w:color w:val="000000"/>
          <w:sz w:val="28"/>
        </w:rPr>
        <w:t>
      4) сведения о документах, удостоверяющих личность, полученных гражданами государств Сторон.</w:t>
      </w:r>
    </w:p>
    <w:bookmarkEnd w:id="39"/>
    <w:bookmarkStart w:name="z45" w:id="40"/>
    <w:p>
      <w:pPr>
        <w:spacing w:after="0"/>
        <w:ind w:left="0"/>
        <w:jc w:val="both"/>
      </w:pPr>
      <w:r>
        <w:rPr>
          <w:rFonts w:ascii="Times New Roman"/>
          <w:b w:val="false"/>
          <w:i w:val="false"/>
          <w:color w:val="000000"/>
          <w:sz w:val="28"/>
        </w:rPr>
        <w:t>
      2. Стороны обмениваются сведениями о лицах, имеющих ограничения на въезд на территорию государств Сторон (либо выезд с их территории), а также выдворяемых с территории государств Сторон.</w:t>
      </w:r>
    </w:p>
    <w:bookmarkEnd w:id="40"/>
    <w:bookmarkStart w:name="z46" w:id="41"/>
    <w:p>
      <w:pPr>
        <w:spacing w:after="0"/>
        <w:ind w:left="0"/>
        <w:jc w:val="left"/>
      </w:pPr>
      <w:r>
        <w:rPr>
          <w:rFonts w:ascii="Times New Roman"/>
          <w:b/>
          <w:i w:val="false"/>
          <w:color w:val="000000"/>
        </w:rPr>
        <w:t xml:space="preserve"> Статья 7</w:t>
      </w:r>
    </w:p>
    <w:bookmarkEnd w:id="41"/>
    <w:bookmarkStart w:name="z47" w:id="42"/>
    <w:p>
      <w:pPr>
        <w:spacing w:after="0"/>
        <w:ind w:left="0"/>
        <w:jc w:val="both"/>
      </w:pPr>
      <w:r>
        <w:rPr>
          <w:rFonts w:ascii="Times New Roman"/>
          <w:b w:val="false"/>
          <w:i w:val="false"/>
          <w:color w:val="000000"/>
          <w:sz w:val="28"/>
        </w:rPr>
        <w:t xml:space="preserve">
      В целях выявления, установления личности и определения правового статуса лиц, указанных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Стороны могут обмениваться следующими персональными данными:</w:t>
      </w:r>
    </w:p>
    <w:bookmarkEnd w:id="42"/>
    <w:bookmarkStart w:name="z48" w:id="43"/>
    <w:p>
      <w:pPr>
        <w:spacing w:after="0"/>
        <w:ind w:left="0"/>
        <w:jc w:val="both"/>
      </w:pPr>
      <w:r>
        <w:rPr>
          <w:rFonts w:ascii="Times New Roman"/>
          <w:b w:val="false"/>
          <w:i w:val="false"/>
          <w:color w:val="000000"/>
          <w:sz w:val="28"/>
        </w:rPr>
        <w:t>
      фамилия, имя, отчество (в русском и латинском написании);</w:t>
      </w:r>
    </w:p>
    <w:bookmarkEnd w:id="43"/>
    <w:bookmarkStart w:name="z49" w:id="44"/>
    <w:p>
      <w:pPr>
        <w:spacing w:after="0"/>
        <w:ind w:left="0"/>
        <w:jc w:val="both"/>
      </w:pPr>
      <w:r>
        <w:rPr>
          <w:rFonts w:ascii="Times New Roman"/>
          <w:b w:val="false"/>
          <w:i w:val="false"/>
          <w:color w:val="000000"/>
          <w:sz w:val="28"/>
        </w:rPr>
        <w:t>
      пол;</w:t>
      </w:r>
    </w:p>
    <w:bookmarkEnd w:id="44"/>
    <w:bookmarkStart w:name="z50" w:id="45"/>
    <w:p>
      <w:pPr>
        <w:spacing w:after="0"/>
        <w:ind w:left="0"/>
        <w:jc w:val="both"/>
      </w:pPr>
      <w:r>
        <w:rPr>
          <w:rFonts w:ascii="Times New Roman"/>
          <w:b w:val="false"/>
          <w:i w:val="false"/>
          <w:color w:val="000000"/>
          <w:sz w:val="28"/>
        </w:rPr>
        <w:t>
      дата рождения;</w:t>
      </w:r>
    </w:p>
    <w:bookmarkEnd w:id="45"/>
    <w:bookmarkStart w:name="z51" w:id="46"/>
    <w:p>
      <w:pPr>
        <w:spacing w:after="0"/>
        <w:ind w:left="0"/>
        <w:jc w:val="both"/>
      </w:pPr>
      <w:r>
        <w:rPr>
          <w:rFonts w:ascii="Times New Roman"/>
          <w:b w:val="false"/>
          <w:i w:val="false"/>
          <w:color w:val="000000"/>
          <w:sz w:val="28"/>
        </w:rPr>
        <w:t>
      место рождения;</w:t>
      </w:r>
    </w:p>
    <w:bookmarkEnd w:id="46"/>
    <w:bookmarkStart w:name="z52" w:id="47"/>
    <w:p>
      <w:pPr>
        <w:spacing w:after="0"/>
        <w:ind w:left="0"/>
        <w:jc w:val="both"/>
      </w:pPr>
      <w:r>
        <w:rPr>
          <w:rFonts w:ascii="Times New Roman"/>
          <w:b w:val="false"/>
          <w:i w:val="false"/>
          <w:color w:val="000000"/>
          <w:sz w:val="28"/>
        </w:rPr>
        <w:t>
      гражданство;</w:t>
      </w:r>
    </w:p>
    <w:bookmarkEnd w:id="47"/>
    <w:bookmarkStart w:name="z53" w:id="48"/>
    <w:p>
      <w:pPr>
        <w:spacing w:after="0"/>
        <w:ind w:left="0"/>
        <w:jc w:val="both"/>
      </w:pPr>
      <w:r>
        <w:rPr>
          <w:rFonts w:ascii="Times New Roman"/>
          <w:b w:val="false"/>
          <w:i w:val="false"/>
          <w:color w:val="000000"/>
          <w:sz w:val="28"/>
        </w:rPr>
        <w:t>
      серия, номер, дата выдачи, орган, выдавший документ для выезда за границу или документ, удостоверяющий личность, для проживания на территории государств Сторон;</w:t>
      </w:r>
    </w:p>
    <w:bookmarkEnd w:id="48"/>
    <w:bookmarkStart w:name="z54" w:id="49"/>
    <w:p>
      <w:pPr>
        <w:spacing w:after="0"/>
        <w:ind w:left="0"/>
        <w:jc w:val="both"/>
      </w:pPr>
      <w:r>
        <w:rPr>
          <w:rFonts w:ascii="Times New Roman"/>
          <w:b w:val="false"/>
          <w:i w:val="false"/>
          <w:color w:val="000000"/>
          <w:sz w:val="28"/>
        </w:rPr>
        <w:t>
      о привлечении лиц к ответственности за нарушение миграционного законодательства государств Сторон;</w:t>
      </w:r>
    </w:p>
    <w:bookmarkEnd w:id="49"/>
    <w:bookmarkStart w:name="z55" w:id="50"/>
    <w:p>
      <w:pPr>
        <w:spacing w:after="0"/>
        <w:ind w:left="0"/>
        <w:jc w:val="both"/>
      </w:pPr>
      <w:r>
        <w:rPr>
          <w:rFonts w:ascii="Times New Roman"/>
          <w:b w:val="false"/>
          <w:i w:val="false"/>
          <w:color w:val="000000"/>
          <w:sz w:val="28"/>
        </w:rPr>
        <w:t>
      об учете (регистрации) по месту пребывания (жительства) на территории государств Сторон;</w:t>
      </w:r>
    </w:p>
    <w:bookmarkEnd w:id="50"/>
    <w:bookmarkStart w:name="z56" w:id="51"/>
    <w:p>
      <w:pPr>
        <w:spacing w:after="0"/>
        <w:ind w:left="0"/>
        <w:jc w:val="both"/>
      </w:pPr>
      <w:r>
        <w:rPr>
          <w:rFonts w:ascii="Times New Roman"/>
          <w:b w:val="false"/>
          <w:i w:val="false"/>
          <w:color w:val="000000"/>
          <w:sz w:val="28"/>
        </w:rPr>
        <w:t>
      о наличии разрешения на временное и постоянное проживание, а также права на осуществление трудовой деятельности на территории государств Сторон;</w:t>
      </w:r>
    </w:p>
    <w:bookmarkEnd w:id="51"/>
    <w:bookmarkStart w:name="z57" w:id="52"/>
    <w:p>
      <w:pPr>
        <w:spacing w:after="0"/>
        <w:ind w:left="0"/>
        <w:jc w:val="both"/>
      </w:pPr>
      <w:r>
        <w:rPr>
          <w:rFonts w:ascii="Times New Roman"/>
          <w:b w:val="false"/>
          <w:i w:val="false"/>
          <w:color w:val="000000"/>
          <w:sz w:val="28"/>
        </w:rPr>
        <w:t>
      о факте неразрешения въезда на территории государств Сторон либо ограничении на выезд с территории государств Сторон с указанием их сроков; фотографические изображения; дактилоскопическая карта (при наличии).</w:t>
      </w:r>
    </w:p>
    <w:bookmarkEnd w:id="52"/>
    <w:bookmarkStart w:name="z58" w:id="53"/>
    <w:p>
      <w:pPr>
        <w:spacing w:after="0"/>
        <w:ind w:left="0"/>
        <w:jc w:val="left"/>
      </w:pPr>
      <w:r>
        <w:rPr>
          <w:rFonts w:ascii="Times New Roman"/>
          <w:b/>
          <w:i w:val="false"/>
          <w:color w:val="000000"/>
        </w:rPr>
        <w:t xml:space="preserve"> Статья 8</w:t>
      </w:r>
    </w:p>
    <w:bookmarkEnd w:id="53"/>
    <w:bookmarkStart w:name="z59" w:id="54"/>
    <w:p>
      <w:pPr>
        <w:spacing w:after="0"/>
        <w:ind w:left="0"/>
        <w:jc w:val="both"/>
      </w:pPr>
      <w:r>
        <w:rPr>
          <w:rFonts w:ascii="Times New Roman"/>
          <w:b w:val="false"/>
          <w:i w:val="false"/>
          <w:color w:val="000000"/>
          <w:sz w:val="28"/>
        </w:rPr>
        <w:t>
      Стороны осуществляют сотрудничество в рамках настоящего Соглашения в следующих формах:</w:t>
      </w:r>
    </w:p>
    <w:bookmarkEnd w:id="54"/>
    <w:bookmarkStart w:name="z60" w:id="55"/>
    <w:p>
      <w:pPr>
        <w:spacing w:after="0"/>
        <w:ind w:left="0"/>
        <w:jc w:val="both"/>
      </w:pPr>
      <w:r>
        <w:rPr>
          <w:rFonts w:ascii="Times New Roman"/>
          <w:b w:val="false"/>
          <w:i w:val="false"/>
          <w:color w:val="000000"/>
          <w:sz w:val="28"/>
        </w:rPr>
        <w:t>
      1) подготовка и повышение квалификации сотрудников компетентных органов государств Сторон, занимающихся вопросами миграции, включая организацию семинаров и стажировок в данной области;</w:t>
      </w:r>
    </w:p>
    <w:bookmarkEnd w:id="55"/>
    <w:bookmarkStart w:name="z61" w:id="56"/>
    <w:p>
      <w:pPr>
        <w:spacing w:after="0"/>
        <w:ind w:left="0"/>
        <w:jc w:val="both"/>
      </w:pPr>
      <w:r>
        <w:rPr>
          <w:rFonts w:ascii="Times New Roman"/>
          <w:b w:val="false"/>
          <w:i w:val="false"/>
          <w:color w:val="000000"/>
          <w:sz w:val="28"/>
        </w:rPr>
        <w:t>
      2) создание рабочих групп и обмен экспертами по вопросам, возникающим в процессе сотрудничества;</w:t>
      </w:r>
    </w:p>
    <w:bookmarkEnd w:id="56"/>
    <w:bookmarkStart w:name="z62" w:id="57"/>
    <w:p>
      <w:pPr>
        <w:spacing w:after="0"/>
        <w:ind w:left="0"/>
        <w:jc w:val="both"/>
      </w:pPr>
      <w:r>
        <w:rPr>
          <w:rFonts w:ascii="Times New Roman"/>
          <w:b w:val="false"/>
          <w:i w:val="false"/>
          <w:color w:val="000000"/>
          <w:sz w:val="28"/>
        </w:rPr>
        <w:t>
      3) проведение научно-практических конференций, семинаров и использование других форм сотрудничества, которые требуют совместных действий;</w:t>
      </w:r>
    </w:p>
    <w:bookmarkEnd w:id="57"/>
    <w:bookmarkStart w:name="z63" w:id="58"/>
    <w:p>
      <w:pPr>
        <w:spacing w:after="0"/>
        <w:ind w:left="0"/>
        <w:jc w:val="both"/>
      </w:pPr>
      <w:r>
        <w:rPr>
          <w:rFonts w:ascii="Times New Roman"/>
          <w:b w:val="false"/>
          <w:i w:val="false"/>
          <w:color w:val="000000"/>
          <w:sz w:val="28"/>
        </w:rPr>
        <w:t>
      4) ознакомление с работой территориальных органов, подведомственных организаций и учреждений компетентных государств Сторон;</w:t>
      </w:r>
    </w:p>
    <w:bookmarkEnd w:id="58"/>
    <w:bookmarkStart w:name="z64" w:id="59"/>
    <w:p>
      <w:pPr>
        <w:spacing w:after="0"/>
        <w:ind w:left="0"/>
        <w:jc w:val="both"/>
      </w:pPr>
      <w:r>
        <w:rPr>
          <w:rFonts w:ascii="Times New Roman"/>
          <w:b w:val="false"/>
          <w:i w:val="false"/>
          <w:color w:val="000000"/>
          <w:sz w:val="28"/>
        </w:rPr>
        <w:t>
      5) осуществление совместных проектов с участием международных организаций.</w:t>
      </w:r>
    </w:p>
    <w:bookmarkEnd w:id="59"/>
    <w:bookmarkStart w:name="z65" w:id="60"/>
    <w:p>
      <w:pPr>
        <w:spacing w:after="0"/>
        <w:ind w:left="0"/>
        <w:jc w:val="left"/>
      </w:pPr>
      <w:r>
        <w:rPr>
          <w:rFonts w:ascii="Times New Roman"/>
          <w:b/>
          <w:i w:val="false"/>
          <w:color w:val="000000"/>
        </w:rPr>
        <w:t xml:space="preserve"> Статья 9</w:t>
      </w:r>
    </w:p>
    <w:bookmarkEnd w:id="60"/>
    <w:bookmarkStart w:name="z66" w:id="61"/>
    <w:p>
      <w:pPr>
        <w:spacing w:after="0"/>
        <w:ind w:left="0"/>
        <w:jc w:val="both"/>
      </w:pPr>
      <w:r>
        <w:rPr>
          <w:rFonts w:ascii="Times New Roman"/>
          <w:b w:val="false"/>
          <w:i w:val="false"/>
          <w:color w:val="000000"/>
          <w:sz w:val="28"/>
        </w:rPr>
        <w:t>
      Сотрудничество в рамках настоящего Соглашения осуществляется на основании запросов заинтересованной Стороны об оказании содействия (далее - запрос).</w:t>
      </w:r>
    </w:p>
    <w:bookmarkEnd w:id="61"/>
    <w:bookmarkStart w:name="z67" w:id="62"/>
    <w:p>
      <w:pPr>
        <w:spacing w:after="0"/>
        <w:ind w:left="0"/>
        <w:jc w:val="both"/>
      </w:pPr>
      <w:r>
        <w:rPr>
          <w:rFonts w:ascii="Times New Roman"/>
          <w:b w:val="false"/>
          <w:i w:val="false"/>
          <w:color w:val="000000"/>
          <w:sz w:val="28"/>
        </w:rPr>
        <w:t>
      Каждая из Сторон также может направлять другой Стороне имеющуюся у нее информацию по вопросам миграции без запроса, если есть основания полагать, что такая информация представляет интерес для другой Стороны.</w:t>
      </w:r>
    </w:p>
    <w:bookmarkEnd w:id="62"/>
    <w:bookmarkStart w:name="z68" w:id="63"/>
    <w:p>
      <w:pPr>
        <w:spacing w:after="0"/>
        <w:ind w:left="0"/>
        <w:jc w:val="left"/>
      </w:pPr>
      <w:r>
        <w:rPr>
          <w:rFonts w:ascii="Times New Roman"/>
          <w:b/>
          <w:i w:val="false"/>
          <w:color w:val="000000"/>
        </w:rPr>
        <w:t xml:space="preserve"> Статья 10</w:t>
      </w:r>
    </w:p>
    <w:bookmarkEnd w:id="63"/>
    <w:bookmarkStart w:name="z69" w:id="64"/>
    <w:p>
      <w:pPr>
        <w:spacing w:after="0"/>
        <w:ind w:left="0"/>
        <w:jc w:val="both"/>
      </w:pPr>
      <w:r>
        <w:rPr>
          <w:rFonts w:ascii="Times New Roman"/>
          <w:b w:val="false"/>
          <w:i w:val="false"/>
          <w:color w:val="000000"/>
          <w:sz w:val="28"/>
        </w:rPr>
        <w:t>
      1. Запрос и ответ на запрос направляются в письменной форме, в том числе с использованием технических средств передачи текста.</w:t>
      </w:r>
    </w:p>
    <w:bookmarkEnd w:id="64"/>
    <w:bookmarkStart w:name="z70" w:id="65"/>
    <w:p>
      <w:pPr>
        <w:spacing w:after="0"/>
        <w:ind w:left="0"/>
        <w:jc w:val="both"/>
      </w:pPr>
      <w:r>
        <w:rPr>
          <w:rFonts w:ascii="Times New Roman"/>
          <w:b w:val="false"/>
          <w:i w:val="false"/>
          <w:color w:val="000000"/>
          <w:sz w:val="28"/>
        </w:rPr>
        <w:t>
      В целях реализации настоящего Соглашения стороны могут организовать взаимодействие с использованием защищенных электронных средств связи.</w:t>
      </w:r>
    </w:p>
    <w:bookmarkEnd w:id="65"/>
    <w:bookmarkStart w:name="z71" w:id="66"/>
    <w:p>
      <w:pPr>
        <w:spacing w:after="0"/>
        <w:ind w:left="0"/>
        <w:jc w:val="both"/>
      </w:pPr>
      <w:r>
        <w:rPr>
          <w:rFonts w:ascii="Times New Roman"/>
          <w:b w:val="false"/>
          <w:i w:val="false"/>
          <w:color w:val="000000"/>
          <w:sz w:val="28"/>
        </w:rPr>
        <w:t>
      2. Запрос должен содержать:</w:t>
      </w:r>
    </w:p>
    <w:bookmarkEnd w:id="66"/>
    <w:bookmarkStart w:name="z72" w:id="67"/>
    <w:p>
      <w:pPr>
        <w:spacing w:after="0"/>
        <w:ind w:left="0"/>
        <w:jc w:val="both"/>
      </w:pPr>
      <w:r>
        <w:rPr>
          <w:rFonts w:ascii="Times New Roman"/>
          <w:b w:val="false"/>
          <w:i w:val="false"/>
          <w:color w:val="000000"/>
          <w:sz w:val="28"/>
        </w:rPr>
        <w:t>
      наименование запрашивающего и запрашиваемого органа;</w:t>
      </w:r>
    </w:p>
    <w:bookmarkEnd w:id="67"/>
    <w:bookmarkStart w:name="z73" w:id="68"/>
    <w:p>
      <w:pPr>
        <w:spacing w:after="0"/>
        <w:ind w:left="0"/>
        <w:jc w:val="both"/>
      </w:pPr>
      <w:r>
        <w:rPr>
          <w:rFonts w:ascii="Times New Roman"/>
          <w:b w:val="false"/>
          <w:i w:val="false"/>
          <w:color w:val="000000"/>
          <w:sz w:val="28"/>
        </w:rPr>
        <w:t>
      краткое изложение существа запроса, его цель и обоснование;</w:t>
      </w:r>
    </w:p>
    <w:bookmarkEnd w:id="68"/>
    <w:bookmarkStart w:name="z74" w:id="69"/>
    <w:p>
      <w:pPr>
        <w:spacing w:after="0"/>
        <w:ind w:left="0"/>
        <w:jc w:val="both"/>
      </w:pPr>
      <w:r>
        <w:rPr>
          <w:rFonts w:ascii="Times New Roman"/>
          <w:b w:val="false"/>
          <w:i w:val="false"/>
          <w:color w:val="000000"/>
          <w:sz w:val="28"/>
        </w:rPr>
        <w:t>
      любую другую информацию, которая может быть использована для надлежащего исполнения запроса.</w:t>
      </w:r>
    </w:p>
    <w:bookmarkEnd w:id="69"/>
    <w:bookmarkStart w:name="z75" w:id="70"/>
    <w:p>
      <w:pPr>
        <w:spacing w:after="0"/>
        <w:ind w:left="0"/>
        <w:jc w:val="both"/>
      </w:pPr>
      <w:r>
        <w:rPr>
          <w:rFonts w:ascii="Times New Roman"/>
          <w:b w:val="false"/>
          <w:i w:val="false"/>
          <w:color w:val="000000"/>
          <w:sz w:val="28"/>
        </w:rPr>
        <w:t>
      3. Запрос подписывается руководителем (его заместителем) компетентного органа государств Сторон или уполномоченным им лицом, которые являются координаторами по исполнению запросов. Стороны обмениваются перечнями лиц, уполномоченных на подписание запросов.</w:t>
      </w:r>
    </w:p>
    <w:bookmarkEnd w:id="70"/>
    <w:bookmarkStart w:name="z76" w:id="71"/>
    <w:p>
      <w:pPr>
        <w:spacing w:after="0"/>
        <w:ind w:left="0"/>
        <w:jc w:val="both"/>
      </w:pPr>
      <w:r>
        <w:rPr>
          <w:rFonts w:ascii="Times New Roman"/>
          <w:b w:val="false"/>
          <w:i w:val="false"/>
          <w:color w:val="000000"/>
          <w:sz w:val="28"/>
        </w:rPr>
        <w:t>
      4. В случае изменения указанных в пункте 3 настоящей статьи перечней лиц, уполномоченных на подписание запросов, Стороны незамедлительно уведомляют друг друга об этом.</w:t>
      </w:r>
    </w:p>
    <w:bookmarkEnd w:id="71"/>
    <w:bookmarkStart w:name="z77" w:id="72"/>
    <w:p>
      <w:pPr>
        <w:spacing w:after="0"/>
        <w:ind w:left="0"/>
        <w:jc w:val="both"/>
      </w:pPr>
      <w:r>
        <w:rPr>
          <w:rFonts w:ascii="Times New Roman"/>
          <w:b w:val="false"/>
          <w:i w:val="false"/>
          <w:color w:val="000000"/>
          <w:sz w:val="28"/>
        </w:rPr>
        <w:t>
      5. При возникновении сомнения в подлинности или содержании запроса может быть запрошено дополнительное подтверждение.</w:t>
      </w:r>
    </w:p>
    <w:bookmarkEnd w:id="72"/>
    <w:bookmarkStart w:name="z78" w:id="73"/>
    <w:p>
      <w:pPr>
        <w:spacing w:after="0"/>
        <w:ind w:left="0"/>
        <w:jc w:val="left"/>
      </w:pPr>
      <w:r>
        <w:rPr>
          <w:rFonts w:ascii="Times New Roman"/>
          <w:b/>
          <w:i w:val="false"/>
          <w:color w:val="000000"/>
        </w:rPr>
        <w:t xml:space="preserve"> Статья 11</w:t>
      </w:r>
    </w:p>
    <w:bookmarkEnd w:id="73"/>
    <w:bookmarkStart w:name="z79" w:id="74"/>
    <w:p>
      <w:pPr>
        <w:spacing w:after="0"/>
        <w:ind w:left="0"/>
        <w:jc w:val="both"/>
      </w:pPr>
      <w:r>
        <w:rPr>
          <w:rFonts w:ascii="Times New Roman"/>
          <w:b w:val="false"/>
          <w:i w:val="false"/>
          <w:color w:val="000000"/>
          <w:sz w:val="28"/>
        </w:rPr>
        <w:t>
      1. Запрашиваемая Сторона принимает все необходимые меры для обеспечения быстрого и полного исполнения запроса.</w:t>
      </w:r>
    </w:p>
    <w:bookmarkEnd w:id="74"/>
    <w:bookmarkStart w:name="z80" w:id="75"/>
    <w:p>
      <w:pPr>
        <w:spacing w:after="0"/>
        <w:ind w:left="0"/>
        <w:jc w:val="both"/>
      </w:pPr>
      <w:r>
        <w:rPr>
          <w:rFonts w:ascii="Times New Roman"/>
          <w:b w:val="false"/>
          <w:i w:val="false"/>
          <w:color w:val="000000"/>
          <w:sz w:val="28"/>
        </w:rPr>
        <w:t>
      Запрашиваемая Сторона вправе запросить дополнительные сведения, необходимые, по ее мнению, для надлежащего исполнения запроса.</w:t>
      </w:r>
    </w:p>
    <w:bookmarkEnd w:id="75"/>
    <w:bookmarkStart w:name="z81" w:id="76"/>
    <w:p>
      <w:pPr>
        <w:spacing w:after="0"/>
        <w:ind w:left="0"/>
        <w:jc w:val="both"/>
      </w:pPr>
      <w:r>
        <w:rPr>
          <w:rFonts w:ascii="Times New Roman"/>
          <w:b w:val="false"/>
          <w:i w:val="false"/>
          <w:color w:val="000000"/>
          <w:sz w:val="28"/>
        </w:rPr>
        <w:t>
      Запрашиваемая Сторона незамедлительно уведомляет запрашивающую Сторону об обстоятельствах, препятствующих исполнению запроса или существенно задерживающих его исполнение.</w:t>
      </w:r>
    </w:p>
    <w:bookmarkEnd w:id="76"/>
    <w:bookmarkStart w:name="z82" w:id="77"/>
    <w:p>
      <w:pPr>
        <w:spacing w:after="0"/>
        <w:ind w:left="0"/>
        <w:jc w:val="both"/>
      </w:pPr>
      <w:r>
        <w:rPr>
          <w:rFonts w:ascii="Times New Roman"/>
          <w:b w:val="false"/>
          <w:i w:val="false"/>
          <w:color w:val="000000"/>
          <w:sz w:val="28"/>
        </w:rPr>
        <w:t>
      2. Если запрашиваемая Сторона полагает, что исполнение запроса сможет помешать уголовному преследованию или иному производству, осуществляемому на территории ее государства, то она вправе отложить исполнение запроса или связать его исполнение с соблюдением определенных ею условий.</w:t>
      </w:r>
    </w:p>
    <w:bookmarkEnd w:id="77"/>
    <w:bookmarkStart w:name="z83" w:id="78"/>
    <w:p>
      <w:pPr>
        <w:spacing w:after="0"/>
        <w:ind w:left="0"/>
        <w:jc w:val="both"/>
      </w:pPr>
      <w:r>
        <w:rPr>
          <w:rFonts w:ascii="Times New Roman"/>
          <w:b w:val="false"/>
          <w:i w:val="false"/>
          <w:color w:val="000000"/>
          <w:sz w:val="28"/>
        </w:rPr>
        <w:t>
      3. Запрашиваемая Сторона в возможно короткие сроки информирует запрашивающую сторону о результатах исполнения запроса. Срок исполнения запроса не должен превышать 30 (тридцать) календарных дней с даты его поступления.</w:t>
      </w:r>
    </w:p>
    <w:bookmarkEnd w:id="78"/>
    <w:bookmarkStart w:name="z84" w:id="79"/>
    <w:p>
      <w:pPr>
        <w:spacing w:after="0"/>
        <w:ind w:left="0"/>
        <w:jc w:val="both"/>
      </w:pPr>
      <w:r>
        <w:rPr>
          <w:rFonts w:ascii="Times New Roman"/>
          <w:b w:val="false"/>
          <w:i w:val="false"/>
          <w:color w:val="000000"/>
          <w:sz w:val="28"/>
        </w:rPr>
        <w:t>
      4. В исполнении запроса отказывается полностью или частично, если запрашиваемая Сторона полагает, что выполнение запроса может нанести ущерб суверенитету, безопасности, общественному порядку, другим существенным интересам либо противоречит законодательству или международным обязательствам ее государства.</w:t>
      </w:r>
    </w:p>
    <w:bookmarkEnd w:id="79"/>
    <w:bookmarkStart w:name="z85" w:id="80"/>
    <w:p>
      <w:pPr>
        <w:spacing w:after="0"/>
        <w:ind w:left="0"/>
        <w:jc w:val="both"/>
      </w:pPr>
      <w:r>
        <w:rPr>
          <w:rFonts w:ascii="Times New Roman"/>
          <w:b w:val="false"/>
          <w:i w:val="false"/>
          <w:color w:val="000000"/>
          <w:sz w:val="28"/>
        </w:rPr>
        <w:t>
      Запрашивающая Сторона письменно уведомляется о полном или частичном отказе в исполнении запроса с указанием причин отказа.</w:t>
      </w:r>
    </w:p>
    <w:bookmarkEnd w:id="80"/>
    <w:bookmarkStart w:name="z86" w:id="81"/>
    <w:p>
      <w:pPr>
        <w:spacing w:after="0"/>
        <w:ind w:left="0"/>
        <w:jc w:val="left"/>
      </w:pPr>
      <w:r>
        <w:rPr>
          <w:rFonts w:ascii="Times New Roman"/>
          <w:b/>
          <w:i w:val="false"/>
          <w:color w:val="000000"/>
        </w:rPr>
        <w:t xml:space="preserve"> Статья 12</w:t>
      </w:r>
    </w:p>
    <w:bookmarkEnd w:id="81"/>
    <w:bookmarkStart w:name="z87" w:id="82"/>
    <w:p>
      <w:pPr>
        <w:spacing w:after="0"/>
        <w:ind w:left="0"/>
        <w:jc w:val="both"/>
      </w:pPr>
      <w:r>
        <w:rPr>
          <w:rFonts w:ascii="Times New Roman"/>
          <w:b w:val="false"/>
          <w:i w:val="false"/>
          <w:color w:val="000000"/>
          <w:sz w:val="28"/>
        </w:rPr>
        <w:t>
      1. Запрашиваемая Сторона принимает необходимые меры для обеспечения конфиденциальности фактов поступления запроса, его содержания и сопровождающих его документов, а также оказания содействия.</w:t>
      </w:r>
    </w:p>
    <w:bookmarkEnd w:id="82"/>
    <w:bookmarkStart w:name="z88" w:id="83"/>
    <w:p>
      <w:pPr>
        <w:spacing w:after="0"/>
        <w:ind w:left="0"/>
        <w:jc w:val="both"/>
      </w:pPr>
      <w:r>
        <w:rPr>
          <w:rFonts w:ascii="Times New Roman"/>
          <w:b w:val="false"/>
          <w:i w:val="false"/>
          <w:color w:val="000000"/>
          <w:sz w:val="28"/>
        </w:rPr>
        <w:t>
      В случае невозможности исполнения запроса без сохранения конфиденциальности, запрашиваемая Сторона информирует об этом запрашивающую Сторону, которая решает следует ли исполнять запрос на таких условиях.</w:t>
      </w:r>
    </w:p>
    <w:bookmarkEnd w:id="83"/>
    <w:bookmarkStart w:name="z89" w:id="84"/>
    <w:p>
      <w:pPr>
        <w:spacing w:after="0"/>
        <w:ind w:left="0"/>
        <w:jc w:val="both"/>
      </w:pPr>
      <w:r>
        <w:rPr>
          <w:rFonts w:ascii="Times New Roman"/>
          <w:b w:val="false"/>
          <w:i w:val="false"/>
          <w:color w:val="000000"/>
          <w:sz w:val="28"/>
        </w:rPr>
        <w:t>
      2. Результаты исполнения запроса, полученные на основании настоящего Соглашения, без согласия представившей их Стороны, не могут быть использованы в иных целях, чем те, в которых они запрашивались и были представлены.</w:t>
      </w:r>
    </w:p>
    <w:bookmarkEnd w:id="84"/>
    <w:bookmarkStart w:name="z90" w:id="85"/>
    <w:p>
      <w:pPr>
        <w:spacing w:after="0"/>
        <w:ind w:left="0"/>
        <w:jc w:val="both"/>
      </w:pPr>
      <w:r>
        <w:rPr>
          <w:rFonts w:ascii="Times New Roman"/>
          <w:b w:val="false"/>
          <w:i w:val="false"/>
          <w:color w:val="000000"/>
          <w:sz w:val="28"/>
        </w:rPr>
        <w:t>
      3. Для передачи третьей стороне сведений, полученных одной Стороной на основании настоящего Соглашения, требуется предварительное письменное согласие Стороны, представившей сведения.</w:t>
      </w:r>
    </w:p>
    <w:bookmarkEnd w:id="85"/>
    <w:bookmarkStart w:name="z91" w:id="86"/>
    <w:p>
      <w:pPr>
        <w:spacing w:after="0"/>
        <w:ind w:left="0"/>
        <w:jc w:val="both"/>
      </w:pPr>
      <w:r>
        <w:rPr>
          <w:rFonts w:ascii="Times New Roman"/>
          <w:b w:val="false"/>
          <w:i w:val="false"/>
          <w:color w:val="000000"/>
          <w:sz w:val="28"/>
        </w:rPr>
        <w:t>
      4. Информация, полученная в рамках настоящего Соглашения, хранится не дольше, чем этого требуют цели, для которых она была передана. Информация подлежит уничтожению в соответствии с правовыми актами каждого из государств Сторон.</w:t>
      </w:r>
    </w:p>
    <w:bookmarkEnd w:id="86"/>
    <w:bookmarkStart w:name="z92" w:id="87"/>
    <w:p>
      <w:pPr>
        <w:spacing w:after="0"/>
        <w:ind w:left="0"/>
        <w:jc w:val="left"/>
      </w:pPr>
      <w:r>
        <w:rPr>
          <w:rFonts w:ascii="Times New Roman"/>
          <w:b/>
          <w:i w:val="false"/>
          <w:color w:val="000000"/>
        </w:rPr>
        <w:t xml:space="preserve"> Статья 13</w:t>
      </w:r>
    </w:p>
    <w:bookmarkEnd w:id="87"/>
    <w:bookmarkStart w:name="z93" w:id="88"/>
    <w:p>
      <w:pPr>
        <w:spacing w:after="0"/>
        <w:ind w:left="0"/>
        <w:jc w:val="both"/>
      </w:pPr>
      <w:r>
        <w:rPr>
          <w:rFonts w:ascii="Times New Roman"/>
          <w:b w:val="false"/>
          <w:i w:val="false"/>
          <w:color w:val="000000"/>
          <w:sz w:val="28"/>
        </w:rPr>
        <w:t>
      Все спорные вопросы между Сторонами, связанные с выполнением или толкованием настоящего Соглашения, решаются путем консультаций и переговоров между ними.</w:t>
      </w:r>
    </w:p>
    <w:bookmarkEnd w:id="88"/>
    <w:bookmarkStart w:name="z94" w:id="89"/>
    <w:p>
      <w:pPr>
        <w:spacing w:after="0"/>
        <w:ind w:left="0"/>
        <w:jc w:val="left"/>
      </w:pPr>
      <w:r>
        <w:rPr>
          <w:rFonts w:ascii="Times New Roman"/>
          <w:b/>
          <w:i w:val="false"/>
          <w:color w:val="000000"/>
        </w:rPr>
        <w:t xml:space="preserve"> Статья 14</w:t>
      </w:r>
    </w:p>
    <w:bookmarkEnd w:id="89"/>
    <w:bookmarkStart w:name="z95" w:id="90"/>
    <w:p>
      <w:pPr>
        <w:spacing w:after="0"/>
        <w:ind w:left="0"/>
        <w:jc w:val="both"/>
      </w:pPr>
      <w:r>
        <w:rPr>
          <w:rFonts w:ascii="Times New Roman"/>
          <w:b w:val="false"/>
          <w:i w:val="false"/>
          <w:color w:val="000000"/>
          <w:sz w:val="28"/>
        </w:rPr>
        <w:t>
      Стороны самостоятельно несут расходы, которые возникают в ходе реализации настоящего Соглашения, в соответствии с национальными законодательствами Сторон, если в каждом конкретном случае не будет согласован иной порядок.</w:t>
      </w:r>
    </w:p>
    <w:bookmarkEnd w:id="90"/>
    <w:bookmarkStart w:name="z96" w:id="91"/>
    <w:p>
      <w:pPr>
        <w:spacing w:after="0"/>
        <w:ind w:left="0"/>
        <w:jc w:val="left"/>
      </w:pPr>
      <w:r>
        <w:rPr>
          <w:rFonts w:ascii="Times New Roman"/>
          <w:b/>
          <w:i w:val="false"/>
          <w:color w:val="000000"/>
        </w:rPr>
        <w:t xml:space="preserve"> Статья 15</w:t>
      </w:r>
    </w:p>
    <w:bookmarkEnd w:id="91"/>
    <w:bookmarkStart w:name="z97" w:id="92"/>
    <w:p>
      <w:pPr>
        <w:spacing w:after="0"/>
        <w:ind w:left="0"/>
        <w:jc w:val="both"/>
      </w:pPr>
      <w:r>
        <w:rPr>
          <w:rFonts w:ascii="Times New Roman"/>
          <w:b w:val="false"/>
          <w:i w:val="false"/>
          <w:color w:val="000000"/>
          <w:sz w:val="28"/>
        </w:rPr>
        <w:t>
      Положения настоящего Соглашения не затрагивают обязательств Сторон, вытекающих из других международных договоров, участниками которых являются их государства.</w:t>
      </w:r>
    </w:p>
    <w:bookmarkEnd w:id="92"/>
    <w:bookmarkStart w:name="z98" w:id="93"/>
    <w:p>
      <w:pPr>
        <w:spacing w:after="0"/>
        <w:ind w:left="0"/>
        <w:jc w:val="left"/>
      </w:pPr>
      <w:r>
        <w:rPr>
          <w:rFonts w:ascii="Times New Roman"/>
          <w:b/>
          <w:i w:val="false"/>
          <w:color w:val="000000"/>
        </w:rPr>
        <w:t xml:space="preserve"> Статья 16</w:t>
      </w:r>
    </w:p>
    <w:bookmarkEnd w:id="93"/>
    <w:bookmarkStart w:name="z99" w:id="94"/>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пользуются русским языком.</w:t>
      </w:r>
    </w:p>
    <w:bookmarkEnd w:id="94"/>
    <w:bookmarkStart w:name="z100" w:id="95"/>
    <w:p>
      <w:pPr>
        <w:spacing w:after="0"/>
        <w:ind w:left="0"/>
        <w:jc w:val="left"/>
      </w:pPr>
      <w:r>
        <w:rPr>
          <w:rFonts w:ascii="Times New Roman"/>
          <w:b/>
          <w:i w:val="false"/>
          <w:color w:val="000000"/>
        </w:rPr>
        <w:t xml:space="preserve"> Статья 17</w:t>
      </w:r>
    </w:p>
    <w:bookmarkEnd w:id="95"/>
    <w:bookmarkStart w:name="z101" w:id="96"/>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являются его неотъемлемой частью, оформляются отдельными протоколами.</w:t>
      </w:r>
    </w:p>
    <w:bookmarkEnd w:id="96"/>
    <w:bookmarkStart w:name="z102" w:id="97"/>
    <w:p>
      <w:pPr>
        <w:spacing w:after="0"/>
        <w:ind w:left="0"/>
        <w:jc w:val="left"/>
      </w:pPr>
      <w:r>
        <w:rPr>
          <w:rFonts w:ascii="Times New Roman"/>
          <w:b/>
          <w:i w:val="false"/>
          <w:color w:val="000000"/>
        </w:rPr>
        <w:t xml:space="preserve"> Статья 18</w:t>
      </w:r>
    </w:p>
    <w:bookmarkEnd w:id="97"/>
    <w:bookmarkStart w:name="z103" w:id="98"/>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End w:id="98"/>
    <w:bookmarkStart w:name="z104" w:id="99"/>
    <w:p>
      <w:pPr>
        <w:spacing w:after="0"/>
        <w:ind w:left="0"/>
        <w:jc w:val="both"/>
      </w:pPr>
      <w:r>
        <w:rPr>
          <w:rFonts w:ascii="Times New Roman"/>
          <w:b w:val="false"/>
          <w:i w:val="false"/>
          <w:color w:val="000000"/>
          <w:sz w:val="28"/>
        </w:rPr>
        <w:t>
      Каждая из Сторон может прекратить действие настоящего Соглашения, направив по дипломатическим каналам письменное уведомление другой Стороне о своем намерении прекратить его действие. В таком случае, действие настоящего Соглашения прекращается по истечении 6 месяцев с даты получения одной Стороной такого уведомления от другой Стороны.</w:t>
      </w:r>
    </w:p>
    <w:bookmarkEnd w:id="99"/>
    <w:bookmarkStart w:name="z105" w:id="100"/>
    <w:p>
      <w:pPr>
        <w:spacing w:after="0"/>
        <w:ind w:left="0"/>
        <w:jc w:val="both"/>
      </w:pPr>
      <w:r>
        <w:rPr>
          <w:rFonts w:ascii="Times New Roman"/>
          <w:b w:val="false"/>
          <w:i w:val="false"/>
          <w:color w:val="000000"/>
          <w:sz w:val="28"/>
        </w:rPr>
        <w:t>
      Совершено в городе Бишкеке 27 ноября 2019 года в двух экземплярах на казахском, кыргызском и русском языках, причем все тексты имеют одинаковую силу.</w:t>
      </w:r>
    </w:p>
    <w:bookmarkEnd w:id="100"/>
    <w:bookmarkStart w:name="z106" w:id="101"/>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Соглашения, Стороны обращаются к тексту на русском языке.</w:t>
      </w:r>
    </w:p>
    <w:bookmarkEnd w:id="10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Кыргызской Республики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