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41b2" w14:textId="b9b4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Закон Республики Казахстан от 24 июня 2021 года № 53-VII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1"/>
    <w:bookmarkStart w:name="z6" w:id="2"/>
    <w:p>
      <w:pPr>
        <w:spacing w:after="0"/>
        <w:ind w:left="0"/>
        <w:jc w:val="both"/>
      </w:pPr>
      <w:r>
        <w:rPr>
          <w:rFonts w:ascii="Times New Roman"/>
          <w:b w:val="false"/>
          <w:i w:val="false"/>
          <w:color w:val="000000"/>
          <w:sz w:val="28"/>
        </w:rPr>
        <w:t>
      1) оглавление исключить;</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13 слова "по налогу на транспортные средства, земельному налогу и налогу на имущество физических лиц" исключить;</w:t>
      </w:r>
    </w:p>
    <w:bookmarkEnd w:id="3"/>
    <w:bookmarkStart w:name="z8"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67</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в абзаце первом слова "одного из следующих документов" исключить;</w:t>
      </w:r>
    </w:p>
    <w:bookmarkEnd w:id="6"/>
    <w:bookmarkStart w:name="z11" w:id="7"/>
    <w:p>
      <w:pPr>
        <w:spacing w:after="0"/>
        <w:ind w:left="0"/>
        <w:jc w:val="both"/>
      </w:pPr>
      <w:r>
        <w:rPr>
          <w:rFonts w:ascii="Times New Roman"/>
          <w:b w:val="false"/>
          <w:i w:val="false"/>
          <w:color w:val="000000"/>
          <w:sz w:val="28"/>
        </w:rPr>
        <w:t>
      дополнить подпунктом 3) следующего содержания:</w:t>
      </w:r>
    </w:p>
    <w:bookmarkEnd w:id="7"/>
    <w:bookmarkStart w:name="z12" w:id="8"/>
    <w:p>
      <w:pPr>
        <w:spacing w:after="0"/>
        <w:ind w:left="0"/>
        <w:jc w:val="both"/>
      </w:pPr>
      <w:r>
        <w:rPr>
          <w:rFonts w:ascii="Times New Roman"/>
          <w:b w:val="false"/>
          <w:i w:val="false"/>
          <w:color w:val="000000"/>
          <w:sz w:val="28"/>
        </w:rPr>
        <w:t>
      "3) согласия, указанного в специальном мобильном приложении при переходе на специальный налоговый режим с его использованием, – в случаях, предусмотренных пунктом 5 настоящей статьи.";</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в части первой:</w:t>
      </w:r>
    </w:p>
    <w:bookmarkEnd w:id="10"/>
    <w:bookmarkStart w:name="z15" w:id="11"/>
    <w:p>
      <w:pPr>
        <w:spacing w:after="0"/>
        <w:ind w:left="0"/>
        <w:jc w:val="both"/>
      </w:pPr>
      <w:r>
        <w:rPr>
          <w:rFonts w:ascii="Times New Roman"/>
          <w:b w:val="false"/>
          <w:i w:val="false"/>
          <w:color w:val="000000"/>
          <w:sz w:val="28"/>
        </w:rPr>
        <w:t>
      в абзаце первом слова "по основанию, предусмотренному подпунктом 2)" заменить словами "по основаниям, предусмотренным подпунктами 2) и 3)";</w:t>
      </w:r>
    </w:p>
    <w:bookmarkEnd w:id="11"/>
    <w:bookmarkStart w:name="z16" w:id="12"/>
    <w:p>
      <w:pPr>
        <w:spacing w:after="0"/>
        <w:ind w:left="0"/>
        <w:jc w:val="both"/>
      </w:pPr>
      <w:r>
        <w:rPr>
          <w:rFonts w:ascii="Times New Roman"/>
          <w:b w:val="false"/>
          <w:i w:val="false"/>
          <w:color w:val="000000"/>
          <w:sz w:val="28"/>
        </w:rPr>
        <w:t>
      дополнить подпунктом 1-1) следующего содержания:</w:t>
      </w:r>
    </w:p>
    <w:bookmarkEnd w:id="12"/>
    <w:bookmarkStart w:name="z17" w:id="13"/>
    <w:p>
      <w:pPr>
        <w:spacing w:after="0"/>
        <w:ind w:left="0"/>
        <w:jc w:val="both"/>
      </w:pPr>
      <w:r>
        <w:rPr>
          <w:rFonts w:ascii="Times New Roman"/>
          <w:b w:val="false"/>
          <w:i w:val="false"/>
          <w:color w:val="000000"/>
          <w:sz w:val="28"/>
        </w:rPr>
        <w:t>
      "1-1) применяющие специальный налоговый режим с использованием специального мобильного приложения и не отражающие в таком приложении доход в течение шестидесяти календарных дней со дня последнего месяца, за который исчислены и уплачены индивидуальный подоходный налог и социальные платежи;";</w:t>
      </w:r>
    </w:p>
    <w:bookmarkEnd w:id="13"/>
    <w:bookmarkStart w:name="z18" w:id="14"/>
    <w:p>
      <w:pPr>
        <w:spacing w:after="0"/>
        <w:ind w:left="0"/>
        <w:jc w:val="both"/>
      </w:pPr>
      <w:r>
        <w:rPr>
          <w:rFonts w:ascii="Times New Roman"/>
          <w:b w:val="false"/>
          <w:i w:val="false"/>
          <w:color w:val="000000"/>
          <w:sz w:val="28"/>
        </w:rPr>
        <w:t>
      абзац четвертый части второй после слов "подпунктами 1)" дополнить цифрами ", 1-1)";</w:t>
      </w:r>
    </w:p>
    <w:bookmarkEnd w:id="14"/>
    <w:bookmarkStart w:name="z19" w:id="15"/>
    <w:p>
      <w:pPr>
        <w:spacing w:after="0"/>
        <w:ind w:left="0"/>
        <w:jc w:val="both"/>
      </w:pPr>
      <w:r>
        <w:rPr>
          <w:rFonts w:ascii="Times New Roman"/>
          <w:b w:val="false"/>
          <w:i w:val="false"/>
          <w:color w:val="000000"/>
          <w:sz w:val="28"/>
        </w:rPr>
        <w:t>
      часть третью после слов "подпунктами 1)" дополнить цифрами ", 1-1)";</w:t>
      </w:r>
    </w:p>
    <w:bookmarkEnd w:id="15"/>
    <w:bookmarkStart w:name="z20"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79 дополнить частью второй следующего содержания:</w:t>
      </w:r>
    </w:p>
    <w:bookmarkEnd w:id="16"/>
    <w:bookmarkStart w:name="z21" w:id="17"/>
    <w:p>
      <w:pPr>
        <w:spacing w:after="0"/>
        <w:ind w:left="0"/>
        <w:jc w:val="both"/>
      </w:pPr>
      <w:r>
        <w:rPr>
          <w:rFonts w:ascii="Times New Roman"/>
          <w:b w:val="false"/>
          <w:i w:val="false"/>
          <w:color w:val="000000"/>
          <w:sz w:val="28"/>
        </w:rPr>
        <w:t>
      "При этом уведомление, указанное в части первой настоящего пункта, может быть направлено посредством специального мобильного приложения.";</w:t>
      </w:r>
    </w:p>
    <w:bookmarkEnd w:id="17"/>
    <w:bookmarkStart w:name="z22" w:id="1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2)</w:t>
      </w:r>
      <w:r>
        <w:rPr>
          <w:rFonts w:ascii="Times New Roman"/>
          <w:b w:val="false"/>
          <w:i w:val="false"/>
          <w:color w:val="000000"/>
          <w:sz w:val="28"/>
        </w:rPr>
        <w:t xml:space="preserve"> части второй пункта 1 статьи 115:</w:t>
      </w:r>
    </w:p>
    <w:bookmarkEnd w:id="18"/>
    <w:bookmarkStart w:name="z23" w:id="19"/>
    <w:p>
      <w:pPr>
        <w:spacing w:after="0"/>
        <w:ind w:left="0"/>
        <w:jc w:val="both"/>
      </w:pPr>
      <w:r>
        <w:rPr>
          <w:rFonts w:ascii="Times New Roman"/>
          <w:b w:val="false"/>
          <w:i w:val="false"/>
          <w:color w:val="000000"/>
          <w:sz w:val="28"/>
        </w:rPr>
        <w:t>
      слово "веб-приложение" заменить словами "веб-приложение и (или) специальное мобильное приложение";</w:t>
      </w:r>
    </w:p>
    <w:bookmarkEnd w:id="19"/>
    <w:bookmarkStart w:name="z24" w:id="20"/>
    <w:p>
      <w:pPr>
        <w:spacing w:after="0"/>
        <w:ind w:left="0"/>
        <w:jc w:val="both"/>
      </w:pPr>
      <w:r>
        <w:rPr>
          <w:rFonts w:ascii="Times New Roman"/>
          <w:b w:val="false"/>
          <w:i w:val="false"/>
          <w:color w:val="000000"/>
          <w:sz w:val="28"/>
        </w:rPr>
        <w:t>
      слова "цифровой подписи" заменить словами "цифровой подписи и (или) использующего специальное мобильное приложение";</w:t>
      </w:r>
    </w:p>
    <w:bookmarkEnd w:id="20"/>
    <w:bookmarkStart w:name="z25" w:id="2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118</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3)</w:t>
      </w:r>
      <w:r>
        <w:rPr>
          <w:rFonts w:ascii="Times New Roman"/>
          <w:b w:val="false"/>
          <w:i w:val="false"/>
          <w:color w:val="000000"/>
          <w:sz w:val="28"/>
        </w:rPr>
        <w:t xml:space="preserve"> пункта 1 изложить в следующей редакции:</w:t>
      </w:r>
    </w:p>
    <w:bookmarkEnd w:id="22"/>
    <w:bookmarkStart w:name="z27" w:id="23"/>
    <w:p>
      <w:pPr>
        <w:spacing w:after="0"/>
        <w:ind w:left="0"/>
        <w:jc w:val="both"/>
      </w:pPr>
      <w:r>
        <w:rPr>
          <w:rFonts w:ascii="Times New Roman"/>
          <w:b w:val="false"/>
          <w:i w:val="false"/>
          <w:color w:val="000000"/>
          <w:sz w:val="28"/>
        </w:rPr>
        <w:t>
      "3) непогашения налоговой задолженности в размере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налогоплательщиком (налоговым агентом), отнесенным в соответствии с системой управления рисками к категории:";</w:t>
      </w:r>
    </w:p>
    <w:bookmarkEnd w:id="23"/>
    <w:bookmarkStart w:name="z28" w:id="24"/>
    <w:p>
      <w:pPr>
        <w:spacing w:after="0"/>
        <w:ind w:left="0"/>
        <w:jc w:val="both"/>
      </w:pPr>
      <w:r>
        <w:rPr>
          <w:rFonts w:ascii="Times New Roman"/>
          <w:b w:val="false"/>
          <w:i w:val="false"/>
          <w:color w:val="000000"/>
          <w:sz w:val="28"/>
        </w:rPr>
        <w:t>
      внесено изменение в текст на казахском языке, текст на русском языке не меняется;</w:t>
      </w:r>
    </w:p>
    <w:bookmarkEnd w:id="24"/>
    <w:bookmarkStart w:name="z29" w:id="25"/>
    <w:p>
      <w:pPr>
        <w:spacing w:after="0"/>
        <w:ind w:left="0"/>
        <w:jc w:val="both"/>
      </w:pPr>
      <w:r>
        <w:rPr>
          <w:rFonts w:ascii="Times New Roman"/>
          <w:b w:val="false"/>
          <w:i w:val="false"/>
          <w:color w:val="000000"/>
          <w:sz w:val="28"/>
        </w:rPr>
        <w:t>
      дополнить пунктом 4-1 следующего содержания:</w:t>
      </w:r>
    </w:p>
    <w:bookmarkEnd w:id="25"/>
    <w:bookmarkStart w:name="z30" w:id="26"/>
    <w:p>
      <w:pPr>
        <w:spacing w:after="0"/>
        <w:ind w:left="0"/>
        <w:jc w:val="both"/>
      </w:pPr>
      <w:r>
        <w:rPr>
          <w:rFonts w:ascii="Times New Roman"/>
          <w:b w:val="false"/>
          <w:i w:val="false"/>
          <w:color w:val="000000"/>
          <w:sz w:val="28"/>
        </w:rPr>
        <w:t>
      "4-1. Погашение налогоплательщиком (налоговым агентом) суммы налоговой задолженности, указанной в распоряжении налогового органа о приостановлении расходных операций по банковским счетам налогоплательщика (налогового агента), является основанием для возобновления банком второго уровня или организацией, осуществляющей отдельные виды банковских операций, расходных операций по банковским счетам такого налогоплательщика (налогового агента).</w:t>
      </w:r>
    </w:p>
    <w:bookmarkEnd w:id="26"/>
    <w:bookmarkStart w:name="z31" w:id="27"/>
    <w:p>
      <w:pPr>
        <w:spacing w:after="0"/>
        <w:ind w:left="0"/>
        <w:jc w:val="both"/>
      </w:pPr>
      <w:r>
        <w:rPr>
          <w:rFonts w:ascii="Times New Roman"/>
          <w:b w:val="false"/>
          <w:i w:val="false"/>
          <w:color w:val="000000"/>
          <w:sz w:val="28"/>
        </w:rPr>
        <w:t>
      Банк второго уровня или организация, осуществляющая отдельные виды банковских операций, в день погашения налоговой задолженности возобновляет расходные операции по банковским счетам до отмены распоряжения налогового органа о приостановлении расходных операций по банковским счетам налогоплательщика.";</w:t>
      </w:r>
    </w:p>
    <w:bookmarkEnd w:id="27"/>
    <w:bookmarkStart w:name="z32" w:id="2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166</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подпунктом 9) следующего содержания:</w:t>
      </w:r>
    </w:p>
    <w:bookmarkEnd w:id="29"/>
    <w:bookmarkStart w:name="z34" w:id="30"/>
    <w:p>
      <w:pPr>
        <w:spacing w:after="0"/>
        <w:ind w:left="0"/>
        <w:jc w:val="both"/>
      </w:pPr>
      <w:r>
        <w:rPr>
          <w:rFonts w:ascii="Times New Roman"/>
          <w:b w:val="false"/>
          <w:i w:val="false"/>
          <w:color w:val="000000"/>
          <w:sz w:val="28"/>
        </w:rPr>
        <w:t>
      "9) производимые посредством специального мобильного приложения.";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второй следующего содержания:</w:t>
      </w:r>
    </w:p>
    <w:bookmarkStart w:name="z36" w:id="31"/>
    <w:p>
      <w:pPr>
        <w:spacing w:after="0"/>
        <w:ind w:left="0"/>
        <w:jc w:val="both"/>
      </w:pPr>
      <w:r>
        <w:rPr>
          <w:rFonts w:ascii="Times New Roman"/>
          <w:b w:val="false"/>
          <w:i w:val="false"/>
          <w:color w:val="000000"/>
          <w:sz w:val="28"/>
        </w:rPr>
        <w:t>
      "Чек контрольно-кассовой машины с функцией фиксации и (или) передачи данных также по требованию покупателя (клиента), получателя товаров, работ, услуг должен содержать идентификационный номер покупателя (клиента), получателя.";</w:t>
      </w:r>
    </w:p>
    <w:bookmarkEnd w:id="31"/>
    <w:bookmarkStart w:name="z37" w:id="3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7</w:t>
      </w:r>
      <w:r>
        <w:rPr>
          <w:rFonts w:ascii="Times New Roman"/>
          <w:b w:val="false"/>
          <w:i w:val="false"/>
          <w:color w:val="000000"/>
          <w:sz w:val="28"/>
        </w:rPr>
        <w:t xml:space="preserve"> статьи 190 слова "на основе патента или упрощенной декларации" заменить словами "для субъектов малого бизнеса на основе патента, упрощенной декларации или с использованием специального мобильного приложения";</w:t>
      </w:r>
    </w:p>
    <w:bookmarkEnd w:id="32"/>
    <w:bookmarkStart w:name="z38" w:id="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1)</w:t>
      </w:r>
      <w:r>
        <w:rPr>
          <w:rFonts w:ascii="Times New Roman"/>
          <w:b w:val="false"/>
          <w:i w:val="false"/>
          <w:color w:val="000000"/>
          <w:sz w:val="28"/>
        </w:rPr>
        <w:t xml:space="preserve"> пункта 7 статьи 213 дополнить словами "или с использованием специального мобильного приложения";</w:t>
      </w:r>
    </w:p>
    <w:bookmarkEnd w:id="33"/>
    <w:bookmarkStart w:name="z39" w:id="34"/>
    <w:p>
      <w:pPr>
        <w:spacing w:after="0"/>
        <w:ind w:left="0"/>
        <w:jc w:val="both"/>
      </w:pPr>
      <w:r>
        <w:rPr>
          <w:rFonts w:ascii="Times New Roman"/>
          <w:b w:val="false"/>
          <w:i w:val="false"/>
          <w:color w:val="000000"/>
          <w:sz w:val="28"/>
        </w:rPr>
        <w:t xml:space="preserve">
      10)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241:</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42" w:id="35"/>
    <w:p>
      <w:pPr>
        <w:spacing w:after="0"/>
        <w:ind w:left="0"/>
        <w:jc w:val="both"/>
      </w:pPr>
      <w:r>
        <w:rPr>
          <w:rFonts w:ascii="Times New Roman"/>
          <w:b w:val="false"/>
          <w:i w:val="false"/>
          <w:color w:val="000000"/>
          <w:sz w:val="28"/>
        </w:rPr>
        <w:t>
      "16) сумма денег, полученных фондом гарантирования исполнения обязательств по зерновым распискам в порядке удовлетворения требований по осуществленным гарантийным выплатам;";</w:t>
      </w:r>
    </w:p>
    <w:bookmarkEnd w:id="35"/>
    <w:bookmarkStart w:name="z43" w:id="36"/>
    <w:p>
      <w:pPr>
        <w:spacing w:after="0"/>
        <w:ind w:left="0"/>
        <w:jc w:val="both"/>
      </w:pPr>
      <w:r>
        <w:rPr>
          <w:rFonts w:ascii="Times New Roman"/>
          <w:b w:val="false"/>
          <w:i w:val="false"/>
          <w:color w:val="000000"/>
          <w:sz w:val="28"/>
        </w:rPr>
        <w:t xml:space="preserve">
      11) абзац первый части первой </w:t>
      </w:r>
      <w:r>
        <w:rPr>
          <w:rFonts w:ascii="Times New Roman"/>
          <w:b w:val="false"/>
          <w:i w:val="false"/>
          <w:color w:val="000000"/>
          <w:sz w:val="28"/>
        </w:rPr>
        <w:t>пункта 3-1</w:t>
      </w:r>
      <w:r>
        <w:rPr>
          <w:rFonts w:ascii="Times New Roman"/>
          <w:b w:val="false"/>
          <w:i w:val="false"/>
          <w:color w:val="000000"/>
          <w:sz w:val="28"/>
        </w:rPr>
        <w:t xml:space="preserve"> статьи 242 изложить в следующей редакции:</w:t>
      </w:r>
    </w:p>
    <w:bookmarkEnd w:id="36"/>
    <w:bookmarkStart w:name="z44" w:id="37"/>
    <w:p>
      <w:pPr>
        <w:spacing w:after="0"/>
        <w:ind w:left="0"/>
        <w:jc w:val="both"/>
      </w:pPr>
      <w:r>
        <w:rPr>
          <w:rFonts w:ascii="Times New Roman"/>
          <w:b w:val="false"/>
          <w:i w:val="false"/>
          <w:color w:val="000000"/>
          <w:sz w:val="28"/>
        </w:rPr>
        <w:t xml:space="preserve">
      "3-1. Вычеты по расходам по товарам, работам, услугам при их приобретении у лиц, указанных в </w:t>
      </w:r>
      <w:r>
        <w:rPr>
          <w:rFonts w:ascii="Times New Roman"/>
          <w:b w:val="false"/>
          <w:i w:val="false"/>
          <w:color w:val="000000"/>
          <w:sz w:val="28"/>
        </w:rPr>
        <w:t>подпункте 8)</w:t>
      </w:r>
      <w:r>
        <w:rPr>
          <w:rFonts w:ascii="Times New Roman"/>
          <w:b w:val="false"/>
          <w:i w:val="false"/>
          <w:color w:val="000000"/>
          <w:sz w:val="28"/>
        </w:rPr>
        <w:t xml:space="preserve"> пункта 1 статьи 412 настоящего Кодекса, по гражданско-правовой сделке, стоимость которой превышает 1000-кратный размер месячного расчетного показателя, установленного законом о республиканском бюджете и действующего на дату совершения такой сделки, производятся при соблюдении положений пункта 3 настоящей статьи и наличии счета-фактуры в электронной форме или чека контрольно-кассовой машины с функцией фиксации и (или) передачи данных, содержащего идентификационный номер покупателя (клиента), получателя товаров, работ, услуг, за исключением:";</w:t>
      </w:r>
    </w:p>
    <w:bookmarkEnd w:id="37"/>
    <w:bookmarkStart w:name="z45" w:id="3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4</w:t>
      </w:r>
      <w:r>
        <w:rPr>
          <w:rFonts w:ascii="Times New Roman"/>
          <w:b w:val="false"/>
          <w:i w:val="false"/>
          <w:color w:val="000000"/>
          <w:sz w:val="28"/>
        </w:rPr>
        <w:t xml:space="preserve"> статьи 246:</w:t>
      </w:r>
    </w:p>
    <w:bookmarkEnd w:id="38"/>
    <w:bookmarkStart w:name="z46" w:id="39"/>
    <w:p>
      <w:pPr>
        <w:spacing w:after="0"/>
        <w:ind w:left="0"/>
        <w:jc w:val="both"/>
      </w:pPr>
      <w:r>
        <w:rPr>
          <w:rFonts w:ascii="Times New Roman"/>
          <w:b w:val="false"/>
          <w:i w:val="false"/>
          <w:color w:val="000000"/>
          <w:sz w:val="28"/>
        </w:rPr>
        <w:t>
      в части первой:</w:t>
      </w:r>
    </w:p>
    <w:bookmarkEnd w:id="39"/>
    <w:bookmarkStart w:name="z47" w:id="40"/>
    <w:p>
      <w:pPr>
        <w:spacing w:after="0"/>
        <w:ind w:left="0"/>
        <w:jc w:val="both"/>
      </w:pPr>
      <w:r>
        <w:rPr>
          <w:rFonts w:ascii="Times New Roman"/>
          <w:b w:val="false"/>
          <w:i w:val="false"/>
          <w:color w:val="000000"/>
          <w:sz w:val="28"/>
        </w:rPr>
        <w:t>
      абзац второй после буквы "Д" дополнить буквой "+Е";</w:t>
      </w:r>
    </w:p>
    <w:bookmarkEnd w:id="40"/>
    <w:bookmarkStart w:name="z48" w:id="41"/>
    <w:p>
      <w:pPr>
        <w:spacing w:after="0"/>
        <w:ind w:left="0"/>
        <w:jc w:val="both"/>
      </w:pPr>
      <w:r>
        <w:rPr>
          <w:rFonts w:ascii="Times New Roman"/>
          <w:b w:val="false"/>
          <w:i w:val="false"/>
          <w:color w:val="000000"/>
          <w:sz w:val="28"/>
        </w:rPr>
        <w:t>
      абзац третий дополнить буквой ", Е";</w:t>
      </w:r>
    </w:p>
    <w:bookmarkEnd w:id="41"/>
    <w:bookmarkStart w:name="z49" w:id="42"/>
    <w:p>
      <w:pPr>
        <w:spacing w:after="0"/>
        <w:ind w:left="0"/>
        <w:jc w:val="both"/>
      </w:pPr>
      <w:r>
        <w:rPr>
          <w:rFonts w:ascii="Times New Roman"/>
          <w:b w:val="false"/>
          <w:i w:val="false"/>
          <w:color w:val="000000"/>
          <w:sz w:val="28"/>
        </w:rPr>
        <w:t>
      в абзаце четвертом слова "включенных в показатель Д" заменить словами "включенных в показатели Д и Е";</w:t>
      </w:r>
    </w:p>
    <w:bookmarkEnd w:id="42"/>
    <w:bookmarkStart w:name="z50" w:id="43"/>
    <w:p>
      <w:pPr>
        <w:spacing w:after="0"/>
        <w:ind w:left="0"/>
        <w:jc w:val="both"/>
      </w:pPr>
      <w:r>
        <w:rPr>
          <w:rFonts w:ascii="Times New Roman"/>
          <w:b w:val="false"/>
          <w:i w:val="false"/>
          <w:color w:val="000000"/>
          <w:sz w:val="28"/>
        </w:rPr>
        <w:t>
      дополнить абзацами десятым, одиннадцатым и двенадцатым следующего содержания:</w:t>
      </w:r>
    </w:p>
    <w:bookmarkEnd w:id="43"/>
    <w:bookmarkStart w:name="z51" w:id="44"/>
    <w:p>
      <w:pPr>
        <w:spacing w:after="0"/>
        <w:ind w:left="0"/>
        <w:jc w:val="both"/>
      </w:pPr>
      <w:r>
        <w:rPr>
          <w:rFonts w:ascii="Times New Roman"/>
          <w:b w:val="false"/>
          <w:i w:val="false"/>
          <w:color w:val="000000"/>
          <w:sz w:val="28"/>
        </w:rPr>
        <w:t>
      "Е – сумма вознаграждения:</w:t>
      </w:r>
    </w:p>
    <w:bookmarkEnd w:id="44"/>
    <w:bookmarkStart w:name="z52" w:id="45"/>
    <w:p>
      <w:pPr>
        <w:spacing w:after="0"/>
        <w:ind w:left="0"/>
        <w:jc w:val="both"/>
      </w:pPr>
      <w:r>
        <w:rPr>
          <w:rFonts w:ascii="Times New Roman"/>
          <w:b w:val="false"/>
          <w:i w:val="false"/>
          <w:color w:val="000000"/>
          <w:sz w:val="28"/>
        </w:rPr>
        <w:t>
      в виде дисконта либо купона (с учетом дисконта либо премии от стоимости первичного размещения и (или) стоимости приобретения) по долговым ценным бумагам дочерних организаций, держателями которых является материнская компания;</w:t>
      </w:r>
    </w:p>
    <w:bookmarkEnd w:id="45"/>
    <w:bookmarkStart w:name="z53" w:id="46"/>
    <w:p>
      <w:pPr>
        <w:spacing w:after="0"/>
        <w:ind w:left="0"/>
        <w:jc w:val="both"/>
      </w:pPr>
      <w:r>
        <w:rPr>
          <w:rFonts w:ascii="Times New Roman"/>
          <w:b w:val="false"/>
          <w:i w:val="false"/>
          <w:color w:val="000000"/>
          <w:sz w:val="28"/>
        </w:rPr>
        <w:t>
      по займам, полученным дочерними организациями от материнской компании;";</w:t>
      </w:r>
    </w:p>
    <w:bookmarkEnd w:id="46"/>
    <w:bookmarkStart w:name="z54" w:id="47"/>
    <w:p>
      <w:pPr>
        <w:spacing w:after="0"/>
        <w:ind w:left="0"/>
        <w:jc w:val="both"/>
      </w:pPr>
      <w:r>
        <w:rPr>
          <w:rFonts w:ascii="Times New Roman"/>
          <w:b w:val="false"/>
          <w:i w:val="false"/>
          <w:color w:val="000000"/>
          <w:sz w:val="28"/>
        </w:rPr>
        <w:t>
      часть вторую после буквы "Д" дополнить буквой ", Е";</w:t>
      </w:r>
    </w:p>
    <w:bookmarkEnd w:id="47"/>
    <w:bookmarkStart w:name="z55" w:id="48"/>
    <w:p>
      <w:pPr>
        <w:spacing w:after="0"/>
        <w:ind w:left="0"/>
        <w:jc w:val="both"/>
      </w:pPr>
      <w:r>
        <w:rPr>
          <w:rFonts w:ascii="Times New Roman"/>
          <w:b w:val="false"/>
          <w:i w:val="false"/>
          <w:color w:val="000000"/>
          <w:sz w:val="28"/>
        </w:rPr>
        <w:t>
      дополнить частью третьей следующего содержания:</w:t>
      </w:r>
    </w:p>
    <w:bookmarkEnd w:id="48"/>
    <w:bookmarkStart w:name="z56" w:id="49"/>
    <w:p>
      <w:pPr>
        <w:spacing w:after="0"/>
        <w:ind w:left="0"/>
        <w:jc w:val="both"/>
      </w:pPr>
      <w:r>
        <w:rPr>
          <w:rFonts w:ascii="Times New Roman"/>
          <w:b w:val="false"/>
          <w:i w:val="false"/>
          <w:color w:val="000000"/>
          <w:sz w:val="28"/>
        </w:rPr>
        <w:t>
      "Для целей применения настоящего пункта материнской компанией является национальная компания, единственным участником которой является национальный управляющий холдинг, при условии, что указанной национальной компании принадлежит сто процентов акций (долей участия) в каждой дочерней организации.";</w:t>
      </w:r>
    </w:p>
    <w:bookmarkEnd w:id="49"/>
    <w:bookmarkStart w:name="z57" w:id="5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4</w:t>
      </w:r>
      <w:r>
        <w:rPr>
          <w:rFonts w:ascii="Times New Roman"/>
          <w:b w:val="false"/>
          <w:i w:val="false"/>
          <w:color w:val="000000"/>
          <w:sz w:val="28"/>
        </w:rPr>
        <w:t xml:space="preserve"> статьи 256 исключить;</w:t>
      </w:r>
    </w:p>
    <w:bookmarkEnd w:id="50"/>
    <w:bookmarkStart w:name="z58" w:id="5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257 после цифр "10)" дополнить цифрами ", 10-2)";</w:t>
      </w:r>
    </w:p>
    <w:bookmarkEnd w:id="51"/>
    <w:bookmarkStart w:name="z59" w:id="5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статьи 266 дополнить подпунктом 18) следующего содержания:</w:t>
      </w:r>
    </w:p>
    <w:bookmarkEnd w:id="52"/>
    <w:bookmarkStart w:name="z60" w:id="53"/>
    <w:p>
      <w:pPr>
        <w:spacing w:after="0"/>
        <w:ind w:left="0"/>
        <w:jc w:val="both"/>
      </w:pPr>
      <w:r>
        <w:rPr>
          <w:rFonts w:ascii="Times New Roman"/>
          <w:b w:val="false"/>
          <w:i w:val="false"/>
          <w:color w:val="000000"/>
          <w:sz w:val="28"/>
        </w:rPr>
        <w:t xml:space="preserve">
      "18) активы, по которым произведено уменьшение налогооблагаемого дохода в соответствии с подпунктом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288 настоящего Кодекса.";</w:t>
      </w:r>
    </w:p>
    <w:bookmarkEnd w:id="53"/>
    <w:bookmarkStart w:name="z61" w:id="5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274</w:t>
      </w:r>
      <w:r>
        <w:rPr>
          <w:rFonts w:ascii="Times New Roman"/>
          <w:b w:val="false"/>
          <w:i w:val="false"/>
          <w:color w:val="000000"/>
          <w:sz w:val="28"/>
        </w:rPr>
        <w:t>:</w:t>
      </w:r>
    </w:p>
    <w:bookmarkEnd w:id="54"/>
    <w:bookmarkStart w:name="z62" w:id="5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подпунктом 7) следующего содержания:</w:t>
      </w:r>
    </w:p>
    <w:bookmarkEnd w:id="55"/>
    <w:bookmarkStart w:name="z63" w:id="56"/>
    <w:p>
      <w:pPr>
        <w:spacing w:after="0"/>
        <w:ind w:left="0"/>
        <w:jc w:val="both"/>
      </w:pPr>
      <w:r>
        <w:rPr>
          <w:rFonts w:ascii="Times New Roman"/>
          <w:b w:val="false"/>
          <w:i w:val="false"/>
          <w:color w:val="000000"/>
          <w:sz w:val="28"/>
        </w:rPr>
        <w:t xml:space="preserve">
      "7) не являются активами, по которым произведено уменьшение налогооблагаемого дохода в соответствии с подпунктом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288 настоящего Кодекса.";</w:t>
      </w:r>
    </w:p>
    <w:bookmarkEnd w:id="56"/>
    <w:bookmarkStart w:name="z64" w:id="57"/>
    <w:p>
      <w:pPr>
        <w:spacing w:after="0"/>
        <w:ind w:left="0"/>
        <w:jc w:val="both"/>
      </w:pPr>
      <w:r>
        <w:rPr>
          <w:rFonts w:ascii="Times New Roman"/>
          <w:b w:val="false"/>
          <w:i w:val="false"/>
          <w:color w:val="000000"/>
          <w:sz w:val="28"/>
        </w:rPr>
        <w:t xml:space="preserve">
      в абзаце первом части первой и в части второй </w:t>
      </w:r>
      <w:r>
        <w:rPr>
          <w:rFonts w:ascii="Times New Roman"/>
          <w:b w:val="false"/>
          <w:i w:val="false"/>
          <w:color w:val="000000"/>
          <w:sz w:val="28"/>
        </w:rPr>
        <w:t>пункта 4</w:t>
      </w:r>
      <w:r>
        <w:rPr>
          <w:rFonts w:ascii="Times New Roman"/>
          <w:b w:val="false"/>
          <w:i w:val="false"/>
          <w:color w:val="000000"/>
          <w:sz w:val="28"/>
        </w:rPr>
        <w:t xml:space="preserve"> слова "Для целей применения преференций" заменить словами "В целях настоящей статьи";</w:t>
      </w:r>
    </w:p>
    <w:bookmarkEnd w:id="57"/>
    <w:bookmarkStart w:name="z65" w:id="58"/>
    <w:p>
      <w:pPr>
        <w:spacing w:after="0"/>
        <w:ind w:left="0"/>
        <w:jc w:val="both"/>
      </w:pPr>
      <w:r>
        <w:rPr>
          <w:rFonts w:ascii="Times New Roman"/>
          <w:b w:val="false"/>
          <w:i w:val="false"/>
          <w:color w:val="000000"/>
          <w:sz w:val="28"/>
        </w:rPr>
        <w:t xml:space="preserve">
      17)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288 дополнить подпунктами 3-1) и 7) следующего содержания:</w:t>
      </w:r>
    </w:p>
    <w:bookmarkEnd w:id="58"/>
    <w:bookmarkStart w:name="z66" w:id="59"/>
    <w:p>
      <w:pPr>
        <w:spacing w:after="0"/>
        <w:ind w:left="0"/>
        <w:jc w:val="both"/>
      </w:pPr>
      <w:r>
        <w:rPr>
          <w:rFonts w:ascii="Times New Roman"/>
          <w:b w:val="false"/>
          <w:i w:val="false"/>
          <w:color w:val="000000"/>
          <w:sz w:val="28"/>
        </w:rPr>
        <w:t>
      "3-1) субъекты социального предпринимательства, включенные в реестр субъектов социального предпринимательства, – в размере произведенных расходов на оплату обучения по освоению профессии, профессиональной подготовки, переподготовки или повышения квалификации работников, являющихся инвалидами; родителями и другими законными представителями, воспитывающими ребенка-инвалида; пенсионерами и гражданами предпенсионного возраста (в течение пяти лет до наступления возраста, дающего право на пенсионные выплаты по возрасту); воспитанниками детских деревень и выпускниками детских домов, школ-интернатов для детей-сирот и детей, оставшихся без попечения родителей, в возрасте до двадцати девяти лет; лицами, освобожденными от отбывания наказания из учреждений уголовно-исполнительной (пенитенциарной) системы, в течение двенадцати месяцев после освобождения; кандасами, но не более 120-кратного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за налоговый период.</w:t>
      </w:r>
    </w:p>
    <w:bookmarkEnd w:id="59"/>
    <w:bookmarkStart w:name="z67" w:id="60"/>
    <w:p>
      <w:pPr>
        <w:spacing w:after="0"/>
        <w:ind w:left="0"/>
        <w:jc w:val="both"/>
      </w:pPr>
      <w:r>
        <w:rPr>
          <w:rFonts w:ascii="Times New Roman"/>
          <w:b w:val="false"/>
          <w:i w:val="false"/>
          <w:color w:val="000000"/>
          <w:sz w:val="28"/>
        </w:rPr>
        <w:t>
      При изменении статуса работника, предусмотренного частью первой настоящего подпункта, уменьшение размера налогооблагаемого дохода производится исходя из удельного веса месяцев в налоговом периоде, когда работник являлся инвалидом; родителем и другим законным представителем, воспитывающим ребенка-инвалида; пенсионером и гражданином предпенсионного возраста (в течение пяти лет до наступления возраста, дающего право на пенсионные выплаты по возрасту); воспитанником детских деревень и выпускником детских домов, школ-интернатов для детей-сирот и детей, оставшимся без попечения родителей, в возрасте до двадцати девяти лет; лицом, освобожденным от отбывания наказания из учреждений уголовно-исполнительной (пенитенциарной) системы, в течение двенадцати месяцев после освобождения; кандасом.</w:t>
      </w:r>
    </w:p>
    <w:bookmarkEnd w:id="60"/>
    <w:bookmarkStart w:name="z68" w:id="61"/>
    <w:p>
      <w:pPr>
        <w:spacing w:after="0"/>
        <w:ind w:left="0"/>
        <w:jc w:val="both"/>
      </w:pPr>
      <w:r>
        <w:rPr>
          <w:rFonts w:ascii="Times New Roman"/>
          <w:b w:val="false"/>
          <w:i w:val="false"/>
          <w:color w:val="000000"/>
          <w:sz w:val="28"/>
        </w:rPr>
        <w:t>
      При применении уменьшения налогооблагаемого дохода в налоговом периоде в отношении работника в последующих налоговых периодах такое уменьшение не применяется;";</w:t>
      </w:r>
    </w:p>
    <w:bookmarkEnd w:id="61"/>
    <w:bookmarkStart w:name="z69" w:id="62"/>
    <w:p>
      <w:pPr>
        <w:spacing w:after="0"/>
        <w:ind w:left="0"/>
        <w:jc w:val="both"/>
      </w:pPr>
      <w:r>
        <w:rPr>
          <w:rFonts w:ascii="Times New Roman"/>
          <w:b w:val="false"/>
          <w:i w:val="false"/>
          <w:color w:val="000000"/>
          <w:sz w:val="28"/>
        </w:rPr>
        <w:t xml:space="preserve">
      "7) приобретение или строительство зданий и сооружений производственного назначения, которые соответствуют требованиям </w:t>
      </w:r>
      <w:r>
        <w:rPr>
          <w:rFonts w:ascii="Times New Roman"/>
          <w:b w:val="false"/>
          <w:i w:val="false"/>
          <w:color w:val="000000"/>
          <w:sz w:val="28"/>
        </w:rPr>
        <w:t>пункта 4</w:t>
      </w:r>
      <w:r>
        <w:rPr>
          <w:rFonts w:ascii="Times New Roman"/>
          <w:b w:val="false"/>
          <w:i w:val="false"/>
          <w:color w:val="000000"/>
          <w:sz w:val="28"/>
        </w:rPr>
        <w:t xml:space="preserve"> статьи 274 настоящего Кодекса.</w:t>
      </w:r>
    </w:p>
    <w:bookmarkEnd w:id="62"/>
    <w:bookmarkStart w:name="z70" w:id="63"/>
    <w:p>
      <w:pPr>
        <w:spacing w:after="0"/>
        <w:ind w:left="0"/>
        <w:jc w:val="both"/>
      </w:pPr>
      <w:r>
        <w:rPr>
          <w:rFonts w:ascii="Times New Roman"/>
          <w:b w:val="false"/>
          <w:i w:val="false"/>
          <w:color w:val="000000"/>
          <w:sz w:val="28"/>
        </w:rPr>
        <w:t>
      Положения настоящего подпункта применяются субъектом малого предпринимательства в соответствии с Предпринимательским кодексом Республики Казахстан, осуществляющим деятельность в обрабатывающей промышленности, применяющим общеустановленный порядок налогообложения, в сумме, не превышающей суммы налогооблагаемого дохода за отчетный налоговый период.</w:t>
      </w:r>
    </w:p>
    <w:bookmarkEnd w:id="63"/>
    <w:bookmarkStart w:name="z71" w:id="64"/>
    <w:p>
      <w:pPr>
        <w:spacing w:after="0"/>
        <w:ind w:left="0"/>
        <w:jc w:val="both"/>
      </w:pPr>
      <w:r>
        <w:rPr>
          <w:rFonts w:ascii="Times New Roman"/>
          <w:b w:val="false"/>
          <w:i w:val="false"/>
          <w:color w:val="000000"/>
          <w:sz w:val="28"/>
        </w:rPr>
        <w:t xml:space="preserve">
      Активы, предусмотренные частью первой настоящего подпункта, не признаются фиксированными активами в соответствии с параграфом 3 </w:t>
      </w:r>
      <w:r>
        <w:rPr>
          <w:rFonts w:ascii="Times New Roman"/>
          <w:b w:val="false"/>
          <w:i w:val="false"/>
          <w:color w:val="000000"/>
          <w:sz w:val="28"/>
        </w:rPr>
        <w:t>раздела 7</w:t>
      </w:r>
      <w:r>
        <w:rPr>
          <w:rFonts w:ascii="Times New Roman"/>
          <w:b w:val="false"/>
          <w:i w:val="false"/>
          <w:color w:val="000000"/>
          <w:sz w:val="28"/>
        </w:rPr>
        <w:t xml:space="preserve"> настоящего Кодекса и не являются объектом преференций в целях применения параграфа 4 </w:t>
      </w:r>
      <w:r>
        <w:rPr>
          <w:rFonts w:ascii="Times New Roman"/>
          <w:b w:val="false"/>
          <w:i w:val="false"/>
          <w:color w:val="000000"/>
          <w:sz w:val="28"/>
        </w:rPr>
        <w:t>раздела 7</w:t>
      </w:r>
      <w:r>
        <w:rPr>
          <w:rFonts w:ascii="Times New Roman"/>
          <w:b w:val="false"/>
          <w:i w:val="false"/>
          <w:color w:val="000000"/>
          <w:sz w:val="28"/>
        </w:rPr>
        <w:t xml:space="preserve"> настоящего Кодекса.";</w:t>
      </w:r>
    </w:p>
    <w:bookmarkEnd w:id="64"/>
    <w:bookmarkStart w:name="z72" w:id="6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статьи 319 дополнить подпунктом 10-2) следующего содержания:</w:t>
      </w:r>
    </w:p>
    <w:bookmarkEnd w:id="65"/>
    <w:bookmarkStart w:name="z73" w:id="66"/>
    <w:p>
      <w:pPr>
        <w:spacing w:after="0"/>
        <w:ind w:left="0"/>
        <w:jc w:val="both"/>
      </w:pPr>
      <w:r>
        <w:rPr>
          <w:rFonts w:ascii="Times New Roman"/>
          <w:b w:val="false"/>
          <w:i w:val="false"/>
          <w:color w:val="000000"/>
          <w:sz w:val="28"/>
        </w:rPr>
        <w:t>
      "10-2) расходы работодателя в пользу работников (включая возмещение расходов работников), направленные на лабораторное обследование, обеспечение средствами индивидуальной защиты, проведение медицинских осмотров, профилактические прививки, медицинское наблюдение, лечение, изоляцию, госпитализацию в связи с введением ограничительных мероприятий, в том числе карантина, вследствие признания заболевания пандемией решением чрезвычайного комитета Всемирной организации здравоохранения;";</w:t>
      </w:r>
    </w:p>
    <w:bookmarkEnd w:id="66"/>
    <w:bookmarkStart w:name="z74" w:id="6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 23)</w:t>
      </w:r>
      <w:r>
        <w:rPr>
          <w:rFonts w:ascii="Times New Roman"/>
          <w:b w:val="false"/>
          <w:i w:val="false"/>
          <w:color w:val="000000"/>
          <w:sz w:val="28"/>
        </w:rPr>
        <w:t xml:space="preserve"> пункта 1 статьи 341 дополнить частью третьей следующего содержания:</w:t>
      </w:r>
    </w:p>
    <w:bookmarkEnd w:id="67"/>
    <w:bookmarkStart w:name="z75" w:id="68"/>
    <w:p>
      <w:pPr>
        <w:spacing w:after="0"/>
        <w:ind w:left="0"/>
        <w:jc w:val="both"/>
      </w:pPr>
      <w:r>
        <w:rPr>
          <w:rFonts w:ascii="Times New Roman"/>
          <w:b w:val="false"/>
          <w:i w:val="false"/>
          <w:color w:val="000000"/>
          <w:sz w:val="28"/>
        </w:rPr>
        <w:t xml:space="preserve">
      "Положения настоящего подпункта не распространяются на случаи, предусмотренные подпунктом 10-2) </w:t>
      </w:r>
      <w:r>
        <w:rPr>
          <w:rFonts w:ascii="Times New Roman"/>
          <w:b w:val="false"/>
          <w:i w:val="false"/>
          <w:color w:val="000000"/>
          <w:sz w:val="28"/>
        </w:rPr>
        <w:t>пункта 2</w:t>
      </w:r>
      <w:r>
        <w:rPr>
          <w:rFonts w:ascii="Times New Roman"/>
          <w:b w:val="false"/>
          <w:i w:val="false"/>
          <w:color w:val="000000"/>
          <w:sz w:val="28"/>
        </w:rPr>
        <w:t xml:space="preserve"> статьи 319 настоящего Кодекса;";</w:t>
      </w:r>
    </w:p>
    <w:bookmarkEnd w:id="68"/>
    <w:bookmarkStart w:name="z76" w:id="6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статьи 350 дополнить частью второй следующего содержания:</w:t>
      </w:r>
    </w:p>
    <w:bookmarkEnd w:id="69"/>
    <w:bookmarkStart w:name="z77" w:id="70"/>
    <w:p>
      <w:pPr>
        <w:spacing w:after="0"/>
        <w:ind w:left="0"/>
        <w:jc w:val="both"/>
      </w:pPr>
      <w:r>
        <w:rPr>
          <w:rFonts w:ascii="Times New Roman"/>
          <w:b w:val="false"/>
          <w:i w:val="false"/>
          <w:color w:val="000000"/>
          <w:sz w:val="28"/>
        </w:rPr>
        <w:t xml:space="preserve">
      "Положения настоящей статьи не распространяются на случаи, предусмотренные подпунктом 10-2) </w:t>
      </w:r>
      <w:r>
        <w:rPr>
          <w:rFonts w:ascii="Times New Roman"/>
          <w:b w:val="false"/>
          <w:i w:val="false"/>
          <w:color w:val="000000"/>
          <w:sz w:val="28"/>
        </w:rPr>
        <w:t>пункта 2</w:t>
      </w:r>
      <w:r>
        <w:rPr>
          <w:rFonts w:ascii="Times New Roman"/>
          <w:b w:val="false"/>
          <w:i w:val="false"/>
          <w:color w:val="000000"/>
          <w:sz w:val="28"/>
        </w:rPr>
        <w:t xml:space="preserve"> статьи 319 настоящего Кодекса.";</w:t>
      </w:r>
    </w:p>
    <w:bookmarkEnd w:id="70"/>
    <w:bookmarkStart w:name="z78" w:id="71"/>
    <w:p>
      <w:pPr>
        <w:spacing w:after="0"/>
        <w:ind w:left="0"/>
        <w:jc w:val="both"/>
      </w:pPr>
      <w:r>
        <w:rPr>
          <w:rFonts w:ascii="Times New Roman"/>
          <w:b w:val="false"/>
          <w:i w:val="false"/>
          <w:color w:val="000000"/>
          <w:sz w:val="28"/>
        </w:rPr>
        <w:t xml:space="preserve">
      21) абзац первый </w:t>
      </w:r>
      <w:r>
        <w:rPr>
          <w:rFonts w:ascii="Times New Roman"/>
          <w:b w:val="false"/>
          <w:i w:val="false"/>
          <w:color w:val="000000"/>
          <w:sz w:val="28"/>
        </w:rPr>
        <w:t>подпункта 15)</w:t>
      </w:r>
      <w:r>
        <w:rPr>
          <w:rFonts w:ascii="Times New Roman"/>
          <w:b w:val="false"/>
          <w:i w:val="false"/>
          <w:color w:val="000000"/>
          <w:sz w:val="28"/>
        </w:rPr>
        <w:t xml:space="preserve"> пункта 1 статьи 399 после слов "свободного склада" дополнить словами "или свободной таможенной зоны специальной экономической зоны "Qyzyljar";</w:t>
      </w:r>
    </w:p>
    <w:bookmarkEnd w:id="71"/>
    <w:bookmarkStart w:name="z79" w:id="7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411</w:t>
      </w:r>
      <w:r>
        <w:rPr>
          <w:rFonts w:ascii="Times New Roman"/>
          <w:b w:val="false"/>
          <w:i w:val="false"/>
          <w:color w:val="000000"/>
          <w:sz w:val="28"/>
        </w:rPr>
        <w:t>:</w:t>
      </w:r>
    </w:p>
    <w:bookmarkEnd w:id="72"/>
    <w:bookmarkStart w:name="z80" w:id="7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подпунктом 4) следующего содержания:</w:t>
      </w:r>
    </w:p>
    <w:bookmarkEnd w:id="73"/>
    <w:bookmarkStart w:name="z81" w:id="74"/>
    <w:p>
      <w:pPr>
        <w:spacing w:after="0"/>
        <w:ind w:left="0"/>
        <w:jc w:val="both"/>
      </w:pPr>
      <w:r>
        <w:rPr>
          <w:rFonts w:ascii="Times New Roman"/>
          <w:b w:val="false"/>
          <w:i w:val="false"/>
          <w:color w:val="000000"/>
          <w:sz w:val="28"/>
        </w:rPr>
        <w:t>
      "4) созданные юридические лица в течение двух лет с момента государственной регистрации – по оборотам по реализации товаров, являющихся результатом осуществления деятельности по производству продукции в обрабатывающей промышленности (за исключением металлургической промышленности).</w:t>
      </w:r>
    </w:p>
    <w:bookmarkEnd w:id="74"/>
    <w:bookmarkStart w:name="z82" w:id="75"/>
    <w:p>
      <w:pPr>
        <w:spacing w:after="0"/>
        <w:ind w:left="0"/>
        <w:jc w:val="both"/>
      </w:pPr>
      <w:r>
        <w:rPr>
          <w:rFonts w:ascii="Times New Roman"/>
          <w:b w:val="false"/>
          <w:i w:val="false"/>
          <w:color w:val="000000"/>
          <w:sz w:val="28"/>
        </w:rPr>
        <w:t>
      При этом произведенная продукция должна соответствовать критериям достаточной переработки и подтверждаться сертификатом о происхождении товара в соответствии с законодательством Республики Казахстан.</w:t>
      </w:r>
    </w:p>
    <w:bookmarkEnd w:id="75"/>
    <w:bookmarkStart w:name="z83" w:id="76"/>
    <w:p>
      <w:pPr>
        <w:spacing w:after="0"/>
        <w:ind w:left="0"/>
        <w:jc w:val="both"/>
      </w:pPr>
      <w:r>
        <w:rPr>
          <w:rFonts w:ascii="Times New Roman"/>
          <w:b w:val="false"/>
          <w:i w:val="false"/>
          <w:color w:val="000000"/>
          <w:sz w:val="28"/>
        </w:rPr>
        <w:t>
      Положения настоящего подпункта распространяются на продукцию, производство которой отсутствует на территории Республики Казахстан либо не покрывает потребности Республики Казахстан.</w:t>
      </w:r>
    </w:p>
    <w:bookmarkEnd w:id="76"/>
    <w:bookmarkStart w:name="z84" w:id="77"/>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индустриальной деятельности на основании сведений соответствующих уполномоченных органов публикует перечень продукции, производство которой отсутствует на территории Республики Казахстан либо не покрывает потребности Республики Казахстан, в соответствии с классификатором продукции по видам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 по состоянию на 1 июля 2021 года не позднее 20 июля 2021 года и в последующем – ежегодно по состоянию на 1 января не позднее 10 января соответствующего года.</w:t>
      </w:r>
    </w:p>
    <w:bookmarkEnd w:id="77"/>
    <w:bookmarkStart w:name="z85" w:id="78"/>
    <w:p>
      <w:pPr>
        <w:spacing w:after="0"/>
        <w:ind w:left="0"/>
        <w:jc w:val="both"/>
      </w:pPr>
      <w:r>
        <w:rPr>
          <w:rFonts w:ascii="Times New Roman"/>
          <w:b w:val="false"/>
          <w:i w:val="false"/>
          <w:color w:val="000000"/>
          <w:sz w:val="28"/>
        </w:rPr>
        <w:t>
      Положения настоящего подпункта распространяются на юридические лица, которые впервые вводят в эксплуатацию на территории Республики Казахстан здания, сооружения, машины и оборудование для осуществления деятельности по производству продукции в обрабатывающей промышленности (за исключением металлургической промышленности).";</w:t>
      </w:r>
    </w:p>
    <w:bookmarkEnd w:id="78"/>
    <w:bookmarkStart w:name="z86"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9"/>
    <w:bookmarkStart w:name="z87" w:id="80"/>
    <w:p>
      <w:pPr>
        <w:spacing w:after="0"/>
        <w:ind w:left="0"/>
        <w:jc w:val="both"/>
      </w:pPr>
      <w:r>
        <w:rPr>
          <w:rFonts w:ascii="Times New Roman"/>
          <w:b w:val="false"/>
          <w:i w:val="false"/>
          <w:color w:val="000000"/>
          <w:sz w:val="28"/>
        </w:rPr>
        <w:t>
      слова "1) и 3)" заменить словами "1), 3) и 4)";</w:t>
      </w:r>
    </w:p>
    <w:bookmarkEnd w:id="80"/>
    <w:bookmarkStart w:name="z88" w:id="81"/>
    <w:p>
      <w:pPr>
        <w:spacing w:after="0"/>
        <w:ind w:left="0"/>
        <w:jc w:val="both"/>
      </w:pPr>
      <w:r>
        <w:rPr>
          <w:rFonts w:ascii="Times New Roman"/>
          <w:b w:val="false"/>
          <w:i w:val="false"/>
          <w:color w:val="000000"/>
          <w:sz w:val="28"/>
        </w:rPr>
        <w:t>
      слово "юридическое" исключить;</w:t>
      </w:r>
    </w:p>
    <w:bookmarkEnd w:id="81"/>
    <w:bookmarkStart w:name="z89" w:id="8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412</w:t>
      </w:r>
      <w:r>
        <w:rPr>
          <w:rFonts w:ascii="Times New Roman"/>
          <w:b w:val="false"/>
          <w:i w:val="false"/>
          <w:color w:val="000000"/>
          <w:sz w:val="28"/>
        </w:rPr>
        <w:t>:</w:t>
      </w:r>
    </w:p>
    <w:bookmarkEnd w:id="82"/>
    <w:bookmarkStart w:name="z90" w:id="8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83"/>
    <w:bookmarkStart w:name="z91" w:id="84"/>
    <w:p>
      <w:pPr>
        <w:spacing w:after="0"/>
        <w:ind w:left="0"/>
        <w:jc w:val="both"/>
      </w:pPr>
      <w:r>
        <w:rPr>
          <w:rFonts w:ascii="Times New Roman"/>
          <w:b w:val="false"/>
          <w:i w:val="false"/>
          <w:color w:val="000000"/>
          <w:sz w:val="28"/>
        </w:rPr>
        <w:t>
      "В случаях, предусмотренных подпунктами 2), 5) и 7) части первой пункта 1 настоящей статьи, выписка счета-фактуры не требуется при реализации:</w:t>
      </w:r>
    </w:p>
    <w:bookmarkEnd w:id="84"/>
    <w:bookmarkStart w:name="z92" w:id="85"/>
    <w:p>
      <w:pPr>
        <w:spacing w:after="0"/>
        <w:ind w:left="0"/>
        <w:jc w:val="both"/>
      </w:pPr>
      <w:r>
        <w:rPr>
          <w:rFonts w:ascii="Times New Roman"/>
          <w:b w:val="false"/>
          <w:i w:val="false"/>
          <w:color w:val="000000"/>
          <w:sz w:val="28"/>
        </w:rPr>
        <w:t>
      1) физическим лицам, которые используют приобретенный товар в целях личного, семейного, домашнего или иного использования, не связанного с предпринимательской деятельностью (конечное потребление);</w:t>
      </w:r>
    </w:p>
    <w:bookmarkEnd w:id="85"/>
    <w:bookmarkStart w:name="z93" w:id="86"/>
    <w:p>
      <w:pPr>
        <w:spacing w:after="0"/>
        <w:ind w:left="0"/>
        <w:jc w:val="both"/>
      </w:pPr>
      <w:r>
        <w:rPr>
          <w:rFonts w:ascii="Times New Roman"/>
          <w:b w:val="false"/>
          <w:i w:val="false"/>
          <w:color w:val="000000"/>
          <w:sz w:val="28"/>
        </w:rPr>
        <w:t xml:space="preserve">
      2) физическим или юридическим лицам, являющимся субъектами микропредпринимательства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6"/>
    <w:bookmarkStart w:name="z94" w:id="8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w:t>
      </w:r>
      <w:r>
        <w:rPr>
          <w:rFonts w:ascii="Times New Roman"/>
          <w:b w:val="false"/>
          <w:i w:val="false"/>
          <w:color w:val="000000"/>
          <w:sz w:val="28"/>
        </w:rPr>
        <w:t xml:space="preserve"> после слов "части первой" дополнить словами ", частью третьей";</w:t>
      </w:r>
    </w:p>
    <w:bookmarkEnd w:id="87"/>
    <w:bookmarkStart w:name="z95" w:id="8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2</w:t>
      </w:r>
      <w:r>
        <w:rPr>
          <w:rFonts w:ascii="Times New Roman"/>
          <w:b w:val="false"/>
          <w:i w:val="false"/>
          <w:color w:val="000000"/>
          <w:sz w:val="28"/>
        </w:rPr>
        <w:t xml:space="preserve"> статьи 444 дополнить частями пятой и шестой следующего содержания:</w:t>
      </w:r>
    </w:p>
    <w:bookmarkEnd w:id="88"/>
    <w:bookmarkStart w:name="z96" w:id="89"/>
    <w:p>
      <w:pPr>
        <w:spacing w:after="0"/>
        <w:ind w:left="0"/>
        <w:jc w:val="both"/>
      </w:pPr>
      <w:r>
        <w:rPr>
          <w:rFonts w:ascii="Times New Roman"/>
          <w:b w:val="false"/>
          <w:i w:val="false"/>
          <w:color w:val="000000"/>
          <w:sz w:val="28"/>
        </w:rPr>
        <w:t>
      "В отношении отдельных видов товаров, импортируемых с территории государств – членов Евразийского экономического союза на территорию Республики Казахстан, для определения стоимости приобретенных товаров применяется минимальный уровень цен в соответствии с порядком, определенным уполномоченным органом в области регулирования торговой деятельности.</w:t>
      </w:r>
    </w:p>
    <w:bookmarkEnd w:id="89"/>
    <w:bookmarkStart w:name="z97" w:id="90"/>
    <w:p>
      <w:pPr>
        <w:spacing w:after="0"/>
        <w:ind w:left="0"/>
        <w:jc w:val="both"/>
      </w:pPr>
      <w:r>
        <w:rPr>
          <w:rFonts w:ascii="Times New Roman"/>
          <w:b w:val="false"/>
          <w:i w:val="false"/>
          <w:color w:val="000000"/>
          <w:sz w:val="28"/>
        </w:rPr>
        <w:t>
      Перечень отдельных видов товаров, в отношении которых применяется минимальный уровень цен, утверждается Правительством Республики Казахстан.";</w:t>
      </w:r>
    </w:p>
    <w:bookmarkEnd w:id="90"/>
    <w:bookmarkStart w:name="z98" w:id="91"/>
    <w:p>
      <w:pPr>
        <w:spacing w:after="0"/>
        <w:ind w:left="0"/>
        <w:jc w:val="both"/>
      </w:pPr>
      <w:r>
        <w:rPr>
          <w:rFonts w:ascii="Times New Roman"/>
          <w:b w:val="false"/>
          <w:i w:val="false"/>
          <w:color w:val="000000"/>
          <w:sz w:val="28"/>
        </w:rPr>
        <w:t xml:space="preserve">
      25) абзац первый </w:t>
      </w:r>
      <w:r>
        <w:rPr>
          <w:rFonts w:ascii="Times New Roman"/>
          <w:b w:val="false"/>
          <w:i w:val="false"/>
          <w:color w:val="000000"/>
          <w:sz w:val="28"/>
        </w:rPr>
        <w:t>подпункта 4)</w:t>
      </w:r>
      <w:r>
        <w:rPr>
          <w:rFonts w:ascii="Times New Roman"/>
          <w:b w:val="false"/>
          <w:i w:val="false"/>
          <w:color w:val="000000"/>
          <w:sz w:val="28"/>
        </w:rPr>
        <w:t xml:space="preserve"> пункта 2 статьи 451 после слов "свободного склада" дополнить словами "или свободной таможенной зоны специальной экономической зоны "Qyzyljar";</w:t>
      </w:r>
    </w:p>
    <w:bookmarkEnd w:id="91"/>
    <w:bookmarkStart w:name="z99" w:id="9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подпункт 1)</w:t>
      </w:r>
      <w:r>
        <w:rPr>
          <w:rFonts w:ascii="Times New Roman"/>
          <w:b w:val="false"/>
          <w:i w:val="false"/>
          <w:color w:val="000000"/>
          <w:sz w:val="28"/>
        </w:rPr>
        <w:t xml:space="preserve"> пункта 2 статьи 482 дополнить абзацем пятым следующего содержания:</w:t>
      </w:r>
    </w:p>
    <w:bookmarkEnd w:id="92"/>
    <w:bookmarkStart w:name="z100" w:id="93"/>
    <w:p>
      <w:pPr>
        <w:spacing w:after="0"/>
        <w:ind w:left="0"/>
        <w:jc w:val="both"/>
      </w:pPr>
      <w:r>
        <w:rPr>
          <w:rFonts w:ascii="Times New Roman"/>
          <w:b w:val="false"/>
          <w:i w:val="false"/>
          <w:color w:val="000000"/>
          <w:sz w:val="28"/>
        </w:rPr>
        <w:t>
      "с использованием специального мобильного приложения;";</w:t>
      </w:r>
    </w:p>
    <w:bookmarkEnd w:id="93"/>
    <w:bookmarkStart w:name="z101" w:id="94"/>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521</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 следующего содержания:</w:t>
      </w:r>
    </w:p>
    <w:bookmarkStart w:name="z103" w:id="95"/>
    <w:p>
      <w:pPr>
        <w:spacing w:after="0"/>
        <w:ind w:left="0"/>
        <w:jc w:val="both"/>
      </w:pPr>
      <w:r>
        <w:rPr>
          <w:rFonts w:ascii="Times New Roman"/>
          <w:b w:val="false"/>
          <w:i w:val="false"/>
          <w:color w:val="000000"/>
          <w:sz w:val="28"/>
        </w:rPr>
        <w:t>
      "3) субъекты социального предпринимательства.";</w:t>
      </w:r>
    </w:p>
    <w:bookmarkEnd w:id="95"/>
    <w:bookmarkStart w:name="z104" w:id="96"/>
    <w:p>
      <w:pPr>
        <w:spacing w:after="0"/>
        <w:ind w:left="0"/>
        <w:jc w:val="both"/>
      </w:pPr>
      <w:r>
        <w:rPr>
          <w:rFonts w:ascii="Times New Roman"/>
          <w:b w:val="false"/>
          <w:i w:val="false"/>
          <w:color w:val="000000"/>
          <w:sz w:val="28"/>
        </w:rPr>
        <w:t>
      дополнить пунктом 7 следующего содержания:</w:t>
      </w:r>
    </w:p>
    <w:bookmarkEnd w:id="96"/>
    <w:bookmarkStart w:name="z105" w:id="97"/>
    <w:p>
      <w:pPr>
        <w:spacing w:after="0"/>
        <w:ind w:left="0"/>
        <w:jc w:val="both"/>
      </w:pPr>
      <w:r>
        <w:rPr>
          <w:rFonts w:ascii="Times New Roman"/>
          <w:b w:val="false"/>
          <w:i w:val="false"/>
          <w:color w:val="000000"/>
          <w:sz w:val="28"/>
        </w:rPr>
        <w:t>
      "7. В случае если субъект социального предпринимательства соответствует нескольким положениям пунктов 2, 3, 4 и 5 настоящей статьи, то применяется одна из наименьших ставок, установленных настоящей статьей.";</w:t>
      </w:r>
    </w:p>
    <w:bookmarkEnd w:id="97"/>
    <w:bookmarkStart w:name="z106" w:id="98"/>
    <w:p>
      <w:pPr>
        <w:spacing w:after="0"/>
        <w:ind w:left="0"/>
        <w:jc w:val="both"/>
      </w:pPr>
      <w:r>
        <w:rPr>
          <w:rFonts w:ascii="Times New Roman"/>
          <w:b w:val="false"/>
          <w:i w:val="false"/>
          <w:color w:val="000000"/>
          <w:sz w:val="28"/>
        </w:rPr>
        <w:t xml:space="preserve">
      28) в таблице пункта 4 </w:t>
      </w:r>
      <w:r>
        <w:rPr>
          <w:rFonts w:ascii="Times New Roman"/>
          <w:b w:val="false"/>
          <w:i w:val="false"/>
          <w:color w:val="000000"/>
          <w:sz w:val="28"/>
        </w:rPr>
        <w:t>статьи 554</w:t>
      </w:r>
      <w:r>
        <w:rPr>
          <w:rFonts w:ascii="Times New Roman"/>
          <w:b w:val="false"/>
          <w:i w:val="false"/>
          <w:color w:val="000000"/>
          <w:sz w:val="28"/>
        </w:rPr>
        <w:t xml:space="preserve"> строку 1.36 исключить;</w:t>
      </w:r>
    </w:p>
    <w:bookmarkEnd w:id="98"/>
    <w:bookmarkStart w:name="z107" w:id="9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главу 69</w:t>
      </w:r>
      <w:r>
        <w:rPr>
          <w:rFonts w:ascii="Times New Roman"/>
          <w:b w:val="false"/>
          <w:i w:val="false"/>
          <w:color w:val="000000"/>
          <w:sz w:val="28"/>
        </w:rPr>
        <w:t xml:space="preserve"> дополнить параграфом 11 следующего содержания:</w:t>
      </w:r>
    </w:p>
    <w:bookmarkEnd w:id="99"/>
    <w:bookmarkStart w:name="z108" w:id="100"/>
    <w:p>
      <w:pPr>
        <w:spacing w:after="0"/>
        <w:ind w:left="0"/>
        <w:jc w:val="both"/>
      </w:pPr>
      <w:r>
        <w:rPr>
          <w:rFonts w:ascii="Times New Roman"/>
          <w:b w:val="false"/>
          <w:i w:val="false"/>
          <w:color w:val="000000"/>
          <w:sz w:val="28"/>
        </w:rPr>
        <w:t>
      "Параграф 11. Плата за цифровой майнинг</w:t>
      </w:r>
    </w:p>
    <w:bookmarkEnd w:id="100"/>
    <w:bookmarkStart w:name="z109" w:id="101"/>
    <w:p>
      <w:pPr>
        <w:spacing w:after="0"/>
        <w:ind w:left="0"/>
        <w:jc w:val="both"/>
      </w:pPr>
      <w:r>
        <w:rPr>
          <w:rFonts w:ascii="Times New Roman"/>
          <w:b w:val="false"/>
          <w:i w:val="false"/>
          <w:color w:val="000000"/>
          <w:sz w:val="28"/>
        </w:rPr>
        <w:t>
      Статья 606-1. Общие положения</w:t>
      </w:r>
    </w:p>
    <w:bookmarkEnd w:id="101"/>
    <w:bookmarkStart w:name="z110" w:id="102"/>
    <w:p>
      <w:pPr>
        <w:spacing w:after="0"/>
        <w:ind w:left="0"/>
        <w:jc w:val="both"/>
      </w:pPr>
      <w:r>
        <w:rPr>
          <w:rFonts w:ascii="Times New Roman"/>
          <w:b w:val="false"/>
          <w:i w:val="false"/>
          <w:color w:val="000000"/>
          <w:sz w:val="28"/>
        </w:rPr>
        <w:t>
      1. Плата за цифровой майнинг (далее в целях настоящего параграфа – плата) взимается за объем электрической энергии, потребленной при цифровом майнинге.</w:t>
      </w:r>
    </w:p>
    <w:bookmarkEnd w:id="102"/>
    <w:bookmarkStart w:name="z111" w:id="103"/>
    <w:p>
      <w:pPr>
        <w:spacing w:after="0"/>
        <w:ind w:left="0"/>
        <w:jc w:val="both"/>
      </w:pPr>
      <w:r>
        <w:rPr>
          <w:rFonts w:ascii="Times New Roman"/>
          <w:b w:val="false"/>
          <w:i w:val="false"/>
          <w:color w:val="000000"/>
          <w:sz w:val="28"/>
        </w:rPr>
        <w:t>
      2. Уполномоченный орган в сфере обеспечения информационной безопасности ежеквартально в срок не позднее 15 числа второго месяца, следующего за отчетным кварталом, представляет в уполномоченный орган сведения о плательщиках платы.</w:t>
      </w:r>
    </w:p>
    <w:bookmarkEnd w:id="103"/>
    <w:bookmarkStart w:name="z112" w:id="104"/>
    <w:p>
      <w:pPr>
        <w:spacing w:after="0"/>
        <w:ind w:left="0"/>
        <w:jc w:val="both"/>
      </w:pPr>
      <w:r>
        <w:rPr>
          <w:rFonts w:ascii="Times New Roman"/>
          <w:b w:val="false"/>
          <w:i w:val="false"/>
          <w:color w:val="000000"/>
          <w:sz w:val="28"/>
        </w:rPr>
        <w:t>
      Статья 606-2. Плательщики платы</w:t>
      </w:r>
    </w:p>
    <w:bookmarkEnd w:id="104"/>
    <w:bookmarkStart w:name="z113" w:id="105"/>
    <w:p>
      <w:pPr>
        <w:spacing w:after="0"/>
        <w:ind w:left="0"/>
        <w:jc w:val="both"/>
      </w:pPr>
      <w:r>
        <w:rPr>
          <w:rFonts w:ascii="Times New Roman"/>
          <w:b w:val="false"/>
          <w:i w:val="false"/>
          <w:color w:val="000000"/>
          <w:sz w:val="28"/>
        </w:rPr>
        <w:t>
      Плательщиками платы являются лица, осуществляющие цифровой майнинг.</w:t>
      </w:r>
    </w:p>
    <w:bookmarkEnd w:id="105"/>
    <w:bookmarkStart w:name="z114" w:id="106"/>
    <w:p>
      <w:pPr>
        <w:spacing w:after="0"/>
        <w:ind w:left="0"/>
        <w:jc w:val="both"/>
      </w:pPr>
      <w:r>
        <w:rPr>
          <w:rFonts w:ascii="Times New Roman"/>
          <w:b w:val="false"/>
          <w:i w:val="false"/>
          <w:color w:val="000000"/>
          <w:sz w:val="28"/>
        </w:rPr>
        <w:t>
      Статья 606-3. Ставка платы</w:t>
      </w:r>
    </w:p>
    <w:bookmarkEnd w:id="106"/>
    <w:bookmarkStart w:name="z115" w:id="107"/>
    <w:p>
      <w:pPr>
        <w:spacing w:after="0"/>
        <w:ind w:left="0"/>
        <w:jc w:val="both"/>
      </w:pPr>
      <w:r>
        <w:rPr>
          <w:rFonts w:ascii="Times New Roman"/>
          <w:b w:val="false"/>
          <w:i w:val="false"/>
          <w:color w:val="000000"/>
          <w:sz w:val="28"/>
        </w:rPr>
        <w:t>
      Ставка платы определяется в размере 1 тенге за 1 киловатт-час электрической энергии, потребленной при осуществлении цифрового майнинга.</w:t>
      </w:r>
    </w:p>
    <w:bookmarkEnd w:id="107"/>
    <w:bookmarkStart w:name="z116" w:id="108"/>
    <w:p>
      <w:pPr>
        <w:spacing w:after="0"/>
        <w:ind w:left="0"/>
        <w:jc w:val="both"/>
      </w:pPr>
      <w:r>
        <w:rPr>
          <w:rFonts w:ascii="Times New Roman"/>
          <w:b w:val="false"/>
          <w:i w:val="false"/>
          <w:color w:val="000000"/>
          <w:sz w:val="28"/>
        </w:rPr>
        <w:t>
      Статья 606-4. Налоговый период</w:t>
      </w:r>
    </w:p>
    <w:bookmarkEnd w:id="108"/>
    <w:bookmarkStart w:name="z117" w:id="109"/>
    <w:p>
      <w:pPr>
        <w:spacing w:after="0"/>
        <w:ind w:left="0"/>
        <w:jc w:val="both"/>
      </w:pPr>
      <w:r>
        <w:rPr>
          <w:rFonts w:ascii="Times New Roman"/>
          <w:b w:val="false"/>
          <w:i w:val="false"/>
          <w:color w:val="000000"/>
          <w:sz w:val="28"/>
        </w:rPr>
        <w:t>
      Налоговым периодом для исчисления платы является квартал.</w:t>
      </w:r>
    </w:p>
    <w:bookmarkEnd w:id="109"/>
    <w:bookmarkStart w:name="z118" w:id="110"/>
    <w:p>
      <w:pPr>
        <w:spacing w:after="0"/>
        <w:ind w:left="0"/>
        <w:jc w:val="both"/>
      </w:pPr>
      <w:r>
        <w:rPr>
          <w:rFonts w:ascii="Times New Roman"/>
          <w:b w:val="false"/>
          <w:i w:val="false"/>
          <w:color w:val="000000"/>
          <w:sz w:val="28"/>
        </w:rPr>
        <w:t>
      Статья 606-5. Порядок исчисления и уплаты</w:t>
      </w:r>
    </w:p>
    <w:bookmarkEnd w:id="110"/>
    <w:bookmarkStart w:name="z119" w:id="111"/>
    <w:p>
      <w:pPr>
        <w:spacing w:after="0"/>
        <w:ind w:left="0"/>
        <w:jc w:val="both"/>
      </w:pPr>
      <w:r>
        <w:rPr>
          <w:rFonts w:ascii="Times New Roman"/>
          <w:b w:val="false"/>
          <w:i w:val="false"/>
          <w:color w:val="000000"/>
          <w:sz w:val="28"/>
        </w:rPr>
        <w:t>
      1. Сумма платы исчисляется плательщиками платы исходя из фактических объемов электрической энергии, потребленной при осуществлении цифрового майнинга, и установленной ставки платы.</w:t>
      </w:r>
    </w:p>
    <w:bookmarkEnd w:id="111"/>
    <w:bookmarkStart w:name="z120" w:id="112"/>
    <w:p>
      <w:pPr>
        <w:spacing w:after="0"/>
        <w:ind w:left="0"/>
        <w:jc w:val="both"/>
      </w:pPr>
      <w:r>
        <w:rPr>
          <w:rFonts w:ascii="Times New Roman"/>
          <w:b w:val="false"/>
          <w:i w:val="false"/>
          <w:color w:val="000000"/>
          <w:sz w:val="28"/>
        </w:rPr>
        <w:t>
      2. Плательщики платы уплачивают в бюджет текущие суммы платы ежеквартально не позднее 20 числа месяца, следующего за отчетным кварталом.";</w:t>
      </w:r>
    </w:p>
    <w:bookmarkEnd w:id="112"/>
    <w:bookmarkStart w:name="z121" w:id="11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подпункт 1)</w:t>
      </w:r>
      <w:r>
        <w:rPr>
          <w:rFonts w:ascii="Times New Roman"/>
          <w:b w:val="false"/>
          <w:i w:val="false"/>
          <w:color w:val="000000"/>
          <w:sz w:val="28"/>
        </w:rPr>
        <w:t xml:space="preserve"> пункта 1 статьи 678 дополнить абзацем пятым следующего содержания:</w:t>
      </w:r>
    </w:p>
    <w:bookmarkEnd w:id="113"/>
    <w:bookmarkStart w:name="z122" w:id="114"/>
    <w:p>
      <w:pPr>
        <w:spacing w:after="0"/>
        <w:ind w:left="0"/>
        <w:jc w:val="both"/>
      </w:pPr>
      <w:r>
        <w:rPr>
          <w:rFonts w:ascii="Times New Roman"/>
          <w:b w:val="false"/>
          <w:i w:val="false"/>
          <w:color w:val="000000"/>
          <w:sz w:val="28"/>
        </w:rPr>
        <w:t>
      "специальный налоговый режим с использованием специального мобильного приложения;";</w:t>
      </w:r>
    </w:p>
    <w:bookmarkEnd w:id="114"/>
    <w:bookmarkStart w:name="z123" w:id="115"/>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пункте 2</w:t>
      </w:r>
      <w:r>
        <w:rPr>
          <w:rFonts w:ascii="Times New Roman"/>
          <w:b w:val="false"/>
          <w:i w:val="false"/>
          <w:color w:val="000000"/>
          <w:sz w:val="28"/>
        </w:rPr>
        <w:t xml:space="preserve"> статьи 679:</w:t>
      </w:r>
    </w:p>
    <w:bookmarkEnd w:id="115"/>
    <w:bookmarkStart w:name="z124" w:id="116"/>
    <w:p>
      <w:pPr>
        <w:spacing w:after="0"/>
        <w:ind w:left="0"/>
        <w:jc w:val="both"/>
      </w:pPr>
      <w:r>
        <w:rPr>
          <w:rFonts w:ascii="Times New Roman"/>
          <w:b w:val="false"/>
          <w:i w:val="false"/>
          <w:color w:val="000000"/>
          <w:sz w:val="28"/>
        </w:rPr>
        <w:t>
      дополнить подпунктом 1-1) следующего содержания:</w:t>
      </w:r>
    </w:p>
    <w:bookmarkEnd w:id="116"/>
    <w:bookmarkStart w:name="z125" w:id="117"/>
    <w:p>
      <w:pPr>
        <w:spacing w:after="0"/>
        <w:ind w:left="0"/>
        <w:jc w:val="both"/>
      </w:pPr>
      <w:r>
        <w:rPr>
          <w:rFonts w:ascii="Times New Roman"/>
          <w:b w:val="false"/>
          <w:i w:val="false"/>
          <w:color w:val="000000"/>
          <w:sz w:val="28"/>
        </w:rPr>
        <w:t>
      "1-1) с использованием специального мобильного приложения – с общеустановленного порядка налогообложения, специальных налоговых режимов на основе патента, для крестьянских или фермерских хозяйств;";</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27" w:id="118"/>
    <w:p>
      <w:pPr>
        <w:spacing w:after="0"/>
        <w:ind w:left="0"/>
        <w:jc w:val="both"/>
      </w:pPr>
      <w:r>
        <w:rPr>
          <w:rFonts w:ascii="Times New Roman"/>
          <w:b w:val="false"/>
          <w:i w:val="false"/>
          <w:color w:val="000000"/>
          <w:sz w:val="28"/>
        </w:rPr>
        <w:t>
      "2) на основе упрощенной декларации – с общеустановленного порядка налогообложения, специальных налоговых режимов на основе патента или с использованием специального мобильного приложения, для крестьянских или фермерских хозяйств;";</w:t>
      </w:r>
    </w:p>
    <w:bookmarkEnd w:id="118"/>
    <w:bookmarkStart w:name="z128" w:id="119"/>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680</w:t>
      </w:r>
      <w:r>
        <w:rPr>
          <w:rFonts w:ascii="Times New Roman"/>
          <w:b w:val="false"/>
          <w:i w:val="false"/>
          <w:color w:val="000000"/>
          <w:sz w:val="28"/>
        </w:rPr>
        <w:t>:</w:t>
      </w:r>
    </w:p>
    <w:bookmarkEnd w:id="119"/>
    <w:bookmarkStart w:name="z129" w:id="1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подпунктом 1-1) следующего содержания:</w:t>
      </w:r>
    </w:p>
    <w:bookmarkEnd w:id="120"/>
    <w:bookmarkStart w:name="z130" w:id="121"/>
    <w:p>
      <w:pPr>
        <w:spacing w:after="0"/>
        <w:ind w:left="0"/>
        <w:jc w:val="both"/>
      </w:pPr>
      <w:r>
        <w:rPr>
          <w:rFonts w:ascii="Times New Roman"/>
          <w:b w:val="false"/>
          <w:i w:val="false"/>
          <w:color w:val="000000"/>
          <w:sz w:val="28"/>
        </w:rPr>
        <w:t>
      "1-1) индивидуального подоходного налога (за исключением налогов, удерживаемых у источника выплаты), социальных платежей – при применении специального налогового режима с использованием специального мобильного приложения;";</w:t>
      </w:r>
    </w:p>
    <w:bookmarkEnd w:id="121"/>
    <w:bookmarkStart w:name="z131" w:id="12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после слова "патента" дополнить словами "или с использованием специального мобильного приложения";</w:t>
      </w:r>
    </w:p>
    <w:bookmarkEnd w:id="122"/>
    <w:bookmarkStart w:name="z132" w:id="12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681</w:t>
      </w:r>
      <w:r>
        <w:rPr>
          <w:rFonts w:ascii="Times New Roman"/>
          <w:b w:val="false"/>
          <w:i w:val="false"/>
          <w:color w:val="000000"/>
          <w:sz w:val="28"/>
        </w:rPr>
        <w:t>:</w:t>
      </w:r>
    </w:p>
    <w:bookmarkEnd w:id="123"/>
    <w:bookmarkStart w:name="z133" w:id="124"/>
    <w:p>
      <w:pPr>
        <w:spacing w:after="0"/>
        <w:ind w:left="0"/>
        <w:jc w:val="both"/>
      </w:pPr>
      <w:r>
        <w:rPr>
          <w:rFonts w:ascii="Times New Roman"/>
          <w:b w:val="false"/>
          <w:i w:val="false"/>
          <w:color w:val="000000"/>
          <w:sz w:val="28"/>
        </w:rPr>
        <w:t>
      в заголовке слова "патента или упрощенной декларации" заменить словами "патента, упрощенной декларации или с использованием специального мобильного приложения";</w:t>
      </w:r>
    </w:p>
    <w:bookmarkEnd w:id="124"/>
    <w:bookmarkStart w:name="z134"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"патента или упрощенной декларации" заменить словами "патента, упрощенной декларации или с использованием специального мобильного приложения";</w:t>
      </w:r>
    </w:p>
    <w:bookmarkEnd w:id="125"/>
    <w:bookmarkStart w:name="z135"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26"/>
    <w:bookmarkStart w:name="z136" w:id="127"/>
    <w:p>
      <w:pPr>
        <w:spacing w:after="0"/>
        <w:ind w:left="0"/>
        <w:jc w:val="both"/>
      </w:pPr>
      <w:r>
        <w:rPr>
          <w:rFonts w:ascii="Times New Roman"/>
          <w:b w:val="false"/>
          <w:i w:val="false"/>
          <w:color w:val="000000"/>
          <w:sz w:val="28"/>
        </w:rPr>
        <w:t>
      в абзаце первом части первой слова "патента или упрощенной декларации" заменить словами "патента, упрощенной декларации или с использованием специального мобильного приложения";</w:t>
      </w:r>
    </w:p>
    <w:bookmarkEnd w:id="127"/>
    <w:bookmarkStart w:name="z137" w:id="128"/>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2)</w:t>
      </w:r>
      <w:r>
        <w:rPr>
          <w:rFonts w:ascii="Times New Roman"/>
          <w:b w:val="false"/>
          <w:i w:val="false"/>
          <w:color w:val="000000"/>
          <w:sz w:val="28"/>
        </w:rPr>
        <w:t xml:space="preserve"> части второй:</w:t>
      </w:r>
    </w:p>
    <w:bookmarkEnd w:id="128"/>
    <w:bookmarkStart w:name="z138" w:id="129"/>
    <w:p>
      <w:pPr>
        <w:spacing w:after="0"/>
        <w:ind w:left="0"/>
        <w:jc w:val="both"/>
      </w:pPr>
      <w:r>
        <w:rPr>
          <w:rFonts w:ascii="Times New Roman"/>
          <w:b w:val="false"/>
          <w:i w:val="false"/>
          <w:color w:val="000000"/>
          <w:sz w:val="28"/>
        </w:rPr>
        <w:t>
      после слова "патента" дополнить словами "или с использованием специального мобильного приложения";</w:t>
      </w:r>
    </w:p>
    <w:bookmarkEnd w:id="129"/>
    <w:bookmarkStart w:name="z139" w:id="130"/>
    <w:p>
      <w:pPr>
        <w:spacing w:after="0"/>
        <w:ind w:left="0"/>
        <w:jc w:val="both"/>
      </w:pPr>
      <w:r>
        <w:rPr>
          <w:rFonts w:ascii="Times New Roman"/>
          <w:b w:val="false"/>
          <w:i w:val="false"/>
          <w:color w:val="000000"/>
          <w:sz w:val="28"/>
        </w:rPr>
        <w:t>
      слова "параграфом 2" заменить словами "параграфами 2 и 2-1";</w:t>
      </w:r>
    </w:p>
    <w:bookmarkEnd w:id="130"/>
    <w:bookmarkStart w:name="z140" w:id="131"/>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683</w:t>
      </w:r>
      <w:r>
        <w:rPr>
          <w:rFonts w:ascii="Times New Roman"/>
          <w:b w:val="false"/>
          <w:i w:val="false"/>
          <w:color w:val="000000"/>
          <w:sz w:val="28"/>
        </w:rPr>
        <w:t>:</w:t>
      </w:r>
    </w:p>
    <w:bookmarkEnd w:id="131"/>
    <w:bookmarkStart w:name="z141" w:id="132"/>
    <w:p>
      <w:pPr>
        <w:spacing w:after="0"/>
        <w:ind w:left="0"/>
        <w:jc w:val="both"/>
      </w:pPr>
      <w:r>
        <w:rPr>
          <w:rFonts w:ascii="Times New Roman"/>
          <w:b w:val="false"/>
          <w:i w:val="false"/>
          <w:color w:val="000000"/>
          <w:sz w:val="28"/>
        </w:rPr>
        <w:t xml:space="preserve">
      абзац второй части первой </w:t>
      </w:r>
      <w:r>
        <w:rPr>
          <w:rFonts w:ascii="Times New Roman"/>
          <w:b w:val="false"/>
          <w:i w:val="false"/>
          <w:color w:val="000000"/>
          <w:sz w:val="28"/>
        </w:rPr>
        <w:t>подпункта 2)</w:t>
      </w:r>
      <w:r>
        <w:rPr>
          <w:rFonts w:ascii="Times New Roman"/>
          <w:b w:val="false"/>
          <w:i w:val="false"/>
          <w:color w:val="000000"/>
          <w:sz w:val="28"/>
        </w:rPr>
        <w:t xml:space="preserve"> пункта 2 после слова "патента" дополнить словами "или с использованием специального мобильного приложения";</w:t>
      </w:r>
    </w:p>
    <w:bookmarkEnd w:id="132"/>
    <w:bookmarkStart w:name="z142" w:id="13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"или упрощенной декларации" заменить словами ", упрощенной декларации или с использованием специального мобильного приложения";</w:t>
      </w:r>
    </w:p>
    <w:bookmarkEnd w:id="133"/>
    <w:bookmarkStart w:name="z143" w:id="13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1</w:t>
      </w:r>
      <w:r>
        <w:rPr>
          <w:rFonts w:ascii="Times New Roman"/>
          <w:b w:val="false"/>
          <w:i w:val="false"/>
          <w:color w:val="000000"/>
          <w:sz w:val="28"/>
        </w:rPr>
        <w:t xml:space="preserve"> статьи 684 изложить в следующей редакции:</w:t>
      </w:r>
    </w:p>
    <w:bookmarkEnd w:id="134"/>
    <w:bookmarkStart w:name="z144" w:id="135"/>
    <w:p>
      <w:pPr>
        <w:spacing w:after="0"/>
        <w:ind w:left="0"/>
        <w:jc w:val="both"/>
      </w:pPr>
      <w:r>
        <w:rPr>
          <w:rFonts w:ascii="Times New Roman"/>
          <w:b w:val="false"/>
          <w:i w:val="false"/>
          <w:color w:val="000000"/>
          <w:sz w:val="28"/>
        </w:rPr>
        <w:t>
      "1. Налоговым периодом для применения специального налогового режима на основе патента с использованием фиксированного вычета или специального мобильного приложения является календарный год.</w:t>
      </w:r>
    </w:p>
    <w:bookmarkEnd w:id="135"/>
    <w:bookmarkStart w:name="z145" w:id="136"/>
    <w:p>
      <w:pPr>
        <w:spacing w:after="0"/>
        <w:ind w:left="0"/>
        <w:jc w:val="both"/>
      </w:pPr>
      <w:r>
        <w:rPr>
          <w:rFonts w:ascii="Times New Roman"/>
          <w:b w:val="false"/>
          <w:i w:val="false"/>
          <w:color w:val="000000"/>
          <w:sz w:val="28"/>
        </w:rPr>
        <w:t>
      Периодом, за который в специальном мобильном приложении производятся исчисление и уплата индивидуального подоходного налога и социальных платежей, является календарный месяц.";</w:t>
      </w:r>
    </w:p>
    <w:bookmarkEnd w:id="136"/>
    <w:bookmarkStart w:name="z146" w:id="13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главу 77</w:t>
      </w:r>
      <w:r>
        <w:rPr>
          <w:rFonts w:ascii="Times New Roman"/>
          <w:b w:val="false"/>
          <w:i w:val="false"/>
          <w:color w:val="000000"/>
          <w:sz w:val="28"/>
        </w:rPr>
        <w:t xml:space="preserve"> дополнить параграфом 2-1 следующего содержания:</w:t>
      </w:r>
    </w:p>
    <w:bookmarkEnd w:id="137"/>
    <w:bookmarkStart w:name="z147" w:id="138"/>
    <w:p>
      <w:pPr>
        <w:spacing w:after="0"/>
        <w:ind w:left="0"/>
        <w:jc w:val="both"/>
      </w:pPr>
      <w:r>
        <w:rPr>
          <w:rFonts w:ascii="Times New Roman"/>
          <w:b w:val="false"/>
          <w:i w:val="false"/>
          <w:color w:val="000000"/>
          <w:sz w:val="28"/>
        </w:rPr>
        <w:t>
      "Параграф 2-1. Специальный налоговый режим с использованием специального мобильного приложения</w:t>
      </w:r>
    </w:p>
    <w:bookmarkEnd w:id="138"/>
    <w:bookmarkStart w:name="z148" w:id="139"/>
    <w:p>
      <w:pPr>
        <w:spacing w:after="0"/>
        <w:ind w:left="0"/>
        <w:jc w:val="both"/>
      </w:pPr>
      <w:r>
        <w:rPr>
          <w:rFonts w:ascii="Times New Roman"/>
          <w:b w:val="false"/>
          <w:i w:val="false"/>
          <w:color w:val="000000"/>
          <w:sz w:val="28"/>
        </w:rPr>
        <w:t>
      Статья 686-1. Специальное мобильное приложение</w:t>
      </w:r>
    </w:p>
    <w:bookmarkEnd w:id="139"/>
    <w:bookmarkStart w:name="z149" w:id="140"/>
    <w:p>
      <w:pPr>
        <w:spacing w:after="0"/>
        <w:ind w:left="0"/>
        <w:jc w:val="both"/>
      </w:pPr>
      <w:r>
        <w:rPr>
          <w:rFonts w:ascii="Times New Roman"/>
          <w:b w:val="false"/>
          <w:i w:val="false"/>
          <w:color w:val="000000"/>
          <w:sz w:val="28"/>
        </w:rPr>
        <w:t>
      1. Специальное мобильное приложение – мобильное приложение, разработанное уполномоченным органом для целей применения упрощенного порядка исполнения налоговых обязательств и обязательств по социальным платежам при применении специального налогового режима, установленного настоящим параграфом, постановки на регистрационный учет в качестве индивидуального предпринимателя (снятия с такого регистрационного учета) на основании электронного документа, удостоверенного посредством электронной цифровой подписи налогоплательщика.</w:t>
      </w:r>
    </w:p>
    <w:bookmarkEnd w:id="140"/>
    <w:bookmarkStart w:name="z150" w:id="141"/>
    <w:p>
      <w:pPr>
        <w:spacing w:after="0"/>
        <w:ind w:left="0"/>
        <w:jc w:val="both"/>
      </w:pPr>
      <w:r>
        <w:rPr>
          <w:rFonts w:ascii="Times New Roman"/>
          <w:b w:val="false"/>
          <w:i w:val="false"/>
          <w:color w:val="000000"/>
          <w:sz w:val="28"/>
        </w:rPr>
        <w:t>
      Порядок использования специального мобильного приложения для целей исполнения налоговых обязательств и обязательств по социальным платежам при применении специальных налоговых режимов определяется уполномоченным органом.</w:t>
      </w:r>
    </w:p>
    <w:bookmarkEnd w:id="141"/>
    <w:bookmarkStart w:name="z151" w:id="142"/>
    <w:p>
      <w:pPr>
        <w:spacing w:after="0"/>
        <w:ind w:left="0"/>
        <w:jc w:val="both"/>
      </w:pPr>
      <w:r>
        <w:rPr>
          <w:rFonts w:ascii="Times New Roman"/>
          <w:b w:val="false"/>
          <w:i w:val="false"/>
          <w:color w:val="000000"/>
          <w:sz w:val="28"/>
        </w:rPr>
        <w:t>
      2. В специальном мобильном приложении в качестве документа, подтверждающего факт осуществления расчетов между индивидуальным предпринимателем, применяющим специальный налоговый режим с использованием специального мобильного приложения, и покупателем (клиентом), получателем работ, услуг, формируется чек специального мобильного приложения.</w:t>
      </w:r>
    </w:p>
    <w:bookmarkEnd w:id="142"/>
    <w:bookmarkStart w:name="z152" w:id="143"/>
    <w:p>
      <w:pPr>
        <w:spacing w:after="0"/>
        <w:ind w:left="0"/>
        <w:jc w:val="both"/>
      </w:pPr>
      <w:r>
        <w:rPr>
          <w:rFonts w:ascii="Times New Roman"/>
          <w:b w:val="false"/>
          <w:i w:val="false"/>
          <w:color w:val="000000"/>
          <w:sz w:val="28"/>
        </w:rPr>
        <w:t>
      3. Чек специального мобильного приложения содержит следующую информацию:</w:t>
      </w:r>
    </w:p>
    <w:bookmarkEnd w:id="143"/>
    <w:bookmarkStart w:name="z153" w:id="144"/>
    <w:p>
      <w:pPr>
        <w:spacing w:after="0"/>
        <w:ind w:left="0"/>
        <w:jc w:val="both"/>
      </w:pPr>
      <w:r>
        <w:rPr>
          <w:rFonts w:ascii="Times New Roman"/>
          <w:b w:val="false"/>
          <w:i w:val="false"/>
          <w:color w:val="000000"/>
          <w:sz w:val="28"/>
        </w:rPr>
        <w:t>
      1) наименование налогоплательщика;</w:t>
      </w:r>
    </w:p>
    <w:bookmarkEnd w:id="144"/>
    <w:bookmarkStart w:name="z154" w:id="145"/>
    <w:p>
      <w:pPr>
        <w:spacing w:after="0"/>
        <w:ind w:left="0"/>
        <w:jc w:val="both"/>
      </w:pPr>
      <w:r>
        <w:rPr>
          <w:rFonts w:ascii="Times New Roman"/>
          <w:b w:val="false"/>
          <w:i w:val="false"/>
          <w:color w:val="000000"/>
          <w:sz w:val="28"/>
        </w:rPr>
        <w:t>
      2) идентификационный номер налогоплательщика;</w:t>
      </w:r>
    </w:p>
    <w:bookmarkEnd w:id="145"/>
    <w:bookmarkStart w:name="z155" w:id="146"/>
    <w:p>
      <w:pPr>
        <w:spacing w:after="0"/>
        <w:ind w:left="0"/>
        <w:jc w:val="both"/>
      </w:pPr>
      <w:r>
        <w:rPr>
          <w:rFonts w:ascii="Times New Roman"/>
          <w:b w:val="false"/>
          <w:i w:val="false"/>
          <w:color w:val="000000"/>
          <w:sz w:val="28"/>
        </w:rPr>
        <w:t>
      3) порядковый номер чека специального мобильного приложения;</w:t>
      </w:r>
    </w:p>
    <w:bookmarkEnd w:id="146"/>
    <w:bookmarkStart w:name="z156" w:id="147"/>
    <w:p>
      <w:pPr>
        <w:spacing w:after="0"/>
        <w:ind w:left="0"/>
        <w:jc w:val="both"/>
      </w:pPr>
      <w:r>
        <w:rPr>
          <w:rFonts w:ascii="Times New Roman"/>
          <w:b w:val="false"/>
          <w:i w:val="false"/>
          <w:color w:val="000000"/>
          <w:sz w:val="28"/>
        </w:rPr>
        <w:t>
      4) наименование лица (юридического лица, индивидуального предпринимателя), для которого выполнены работы, оказаны услуги, его идентификационный номер.</w:t>
      </w:r>
    </w:p>
    <w:bookmarkEnd w:id="147"/>
    <w:bookmarkStart w:name="z157" w:id="148"/>
    <w:p>
      <w:pPr>
        <w:spacing w:after="0"/>
        <w:ind w:left="0"/>
        <w:jc w:val="both"/>
      </w:pPr>
      <w:r>
        <w:rPr>
          <w:rFonts w:ascii="Times New Roman"/>
          <w:b w:val="false"/>
          <w:i w:val="false"/>
          <w:color w:val="000000"/>
          <w:sz w:val="28"/>
        </w:rPr>
        <w:t>
      Информация, указанная в настоящем подпункте, заполняется по требованию индивидуального предпринимателя, юридического лица, для которых выполнены работы, оказаны услуги, для целей подтверждения вычетов на определенные расходы;</w:t>
      </w:r>
    </w:p>
    <w:bookmarkEnd w:id="148"/>
    <w:bookmarkStart w:name="z158" w:id="149"/>
    <w:p>
      <w:pPr>
        <w:spacing w:after="0"/>
        <w:ind w:left="0"/>
        <w:jc w:val="both"/>
      </w:pPr>
      <w:r>
        <w:rPr>
          <w:rFonts w:ascii="Times New Roman"/>
          <w:b w:val="false"/>
          <w:i w:val="false"/>
          <w:color w:val="000000"/>
          <w:sz w:val="28"/>
        </w:rPr>
        <w:t>
      5) дату и время совершения оплаты за выполненные работы, оказанные услуги;</w:t>
      </w:r>
    </w:p>
    <w:bookmarkEnd w:id="149"/>
    <w:bookmarkStart w:name="z159" w:id="150"/>
    <w:p>
      <w:pPr>
        <w:spacing w:after="0"/>
        <w:ind w:left="0"/>
        <w:jc w:val="both"/>
      </w:pPr>
      <w:r>
        <w:rPr>
          <w:rFonts w:ascii="Times New Roman"/>
          <w:b w:val="false"/>
          <w:i w:val="false"/>
          <w:color w:val="000000"/>
          <w:sz w:val="28"/>
        </w:rPr>
        <w:t>
      6) стоимость выполненных работ, оказанных услуг (за единицу измерения);</w:t>
      </w:r>
    </w:p>
    <w:bookmarkEnd w:id="150"/>
    <w:bookmarkStart w:name="z160" w:id="151"/>
    <w:p>
      <w:pPr>
        <w:spacing w:after="0"/>
        <w:ind w:left="0"/>
        <w:jc w:val="both"/>
      </w:pPr>
      <w:r>
        <w:rPr>
          <w:rFonts w:ascii="Times New Roman"/>
          <w:b w:val="false"/>
          <w:i w:val="false"/>
          <w:color w:val="000000"/>
          <w:sz w:val="28"/>
        </w:rPr>
        <w:t>
      7) наименование выполненных работ, оказанных услуг;</w:t>
      </w:r>
    </w:p>
    <w:bookmarkEnd w:id="151"/>
    <w:bookmarkStart w:name="z161" w:id="152"/>
    <w:p>
      <w:pPr>
        <w:spacing w:after="0"/>
        <w:ind w:left="0"/>
        <w:jc w:val="both"/>
      </w:pPr>
      <w:r>
        <w:rPr>
          <w:rFonts w:ascii="Times New Roman"/>
          <w:b w:val="false"/>
          <w:i w:val="false"/>
          <w:color w:val="000000"/>
          <w:sz w:val="28"/>
        </w:rPr>
        <w:t>
      8) объем выполненных работ, оказанных услуг (в единицах их измерения);</w:t>
      </w:r>
    </w:p>
    <w:bookmarkEnd w:id="152"/>
    <w:bookmarkStart w:name="z162" w:id="153"/>
    <w:p>
      <w:pPr>
        <w:spacing w:after="0"/>
        <w:ind w:left="0"/>
        <w:jc w:val="both"/>
      </w:pPr>
      <w:r>
        <w:rPr>
          <w:rFonts w:ascii="Times New Roman"/>
          <w:b w:val="false"/>
          <w:i w:val="false"/>
          <w:color w:val="000000"/>
          <w:sz w:val="28"/>
        </w:rPr>
        <w:t>
      9) общую стоимость выполненных работ, оказанных услуг;</w:t>
      </w:r>
    </w:p>
    <w:bookmarkEnd w:id="153"/>
    <w:bookmarkStart w:name="z163" w:id="154"/>
    <w:p>
      <w:pPr>
        <w:spacing w:after="0"/>
        <w:ind w:left="0"/>
        <w:jc w:val="both"/>
      </w:pPr>
      <w:r>
        <w:rPr>
          <w:rFonts w:ascii="Times New Roman"/>
          <w:b w:val="false"/>
          <w:i w:val="false"/>
          <w:color w:val="000000"/>
          <w:sz w:val="28"/>
        </w:rPr>
        <w:t>
      10) штриховой код, содержащий в кодированном виде информацию о чеке специального мобильного приложения.</w:t>
      </w:r>
    </w:p>
    <w:bookmarkEnd w:id="154"/>
    <w:bookmarkStart w:name="z164" w:id="155"/>
    <w:p>
      <w:pPr>
        <w:spacing w:after="0"/>
        <w:ind w:left="0"/>
        <w:jc w:val="both"/>
      </w:pPr>
      <w:r>
        <w:rPr>
          <w:rFonts w:ascii="Times New Roman"/>
          <w:b w:val="false"/>
          <w:i w:val="false"/>
          <w:color w:val="000000"/>
          <w:sz w:val="28"/>
        </w:rPr>
        <w:t>
      4. Индивидуальные предприниматели, применяющие специальный налоговый режим с использованием специального мобильного приложения, вправе уполномочить банк второго уровня или организацию, осуществляющую отдельные виды банковских операций, оператора электронных площадок при использовании их мобильного приложения формировать чеки специального мобильного приложения.</w:t>
      </w:r>
    </w:p>
    <w:bookmarkEnd w:id="155"/>
    <w:bookmarkStart w:name="z165" w:id="156"/>
    <w:p>
      <w:pPr>
        <w:spacing w:after="0"/>
        <w:ind w:left="0"/>
        <w:jc w:val="both"/>
      </w:pPr>
      <w:r>
        <w:rPr>
          <w:rFonts w:ascii="Times New Roman"/>
          <w:b w:val="false"/>
          <w:i w:val="false"/>
          <w:color w:val="000000"/>
          <w:sz w:val="28"/>
        </w:rPr>
        <w:t>
      Под оператором электронной площадки в настоящей статье понимается оператор информационных систем, размещенных в Интернете, предназначенных для оказания посреднических услуг, выполнения работ в электронном формате.</w:t>
      </w:r>
    </w:p>
    <w:bookmarkEnd w:id="156"/>
    <w:bookmarkStart w:name="z166" w:id="157"/>
    <w:p>
      <w:pPr>
        <w:spacing w:after="0"/>
        <w:ind w:left="0"/>
        <w:jc w:val="both"/>
      </w:pPr>
      <w:r>
        <w:rPr>
          <w:rFonts w:ascii="Times New Roman"/>
          <w:b w:val="false"/>
          <w:i w:val="false"/>
          <w:color w:val="000000"/>
          <w:sz w:val="28"/>
        </w:rPr>
        <w:t>
      5. Порядок взаимодействия уполномоченных банков второго уровня, организаций, осуществляющих отдельные виды банковских операций, операторов электронных площадок с налоговыми органами для целей передачи сведений по операциям в специальное мобильное приложение определяется уполномоченным органом по согласованию с Национальным Банком Республики Казахстан.</w:t>
      </w:r>
    </w:p>
    <w:bookmarkEnd w:id="157"/>
    <w:bookmarkStart w:name="z167" w:id="158"/>
    <w:p>
      <w:pPr>
        <w:spacing w:after="0"/>
        <w:ind w:left="0"/>
        <w:jc w:val="both"/>
      </w:pPr>
      <w:r>
        <w:rPr>
          <w:rFonts w:ascii="Times New Roman"/>
          <w:b w:val="false"/>
          <w:i w:val="false"/>
          <w:color w:val="000000"/>
          <w:sz w:val="28"/>
        </w:rPr>
        <w:t>
      6. Чек специального мобильного приложения должен быть передан налогоплательщиком в момент расчета наличными деньгами и (или) с использованием системы (устройства) для приема безналичных платежей покупателю (клиенту), получателю работ и услуг, в том числе на указанный ими адрес электронной почты.</w:t>
      </w:r>
    </w:p>
    <w:bookmarkEnd w:id="158"/>
    <w:bookmarkStart w:name="z168" w:id="159"/>
    <w:p>
      <w:pPr>
        <w:spacing w:after="0"/>
        <w:ind w:left="0"/>
        <w:jc w:val="both"/>
      </w:pPr>
      <w:r>
        <w:rPr>
          <w:rFonts w:ascii="Times New Roman"/>
          <w:b w:val="false"/>
          <w:i w:val="false"/>
          <w:color w:val="000000"/>
          <w:sz w:val="28"/>
        </w:rPr>
        <w:t>
      При иных формах расчетов в безналичной форме чек специального мобильного приложения должен быть сформирован и передан покупателю (клиенту), получателю работ, услуг, в том числе на указанный ими адрес электронной почты, не позднее трех календарных дней со дня, в котором произведены расчеты.</w:t>
      </w:r>
    </w:p>
    <w:bookmarkEnd w:id="159"/>
    <w:bookmarkStart w:name="z169" w:id="160"/>
    <w:p>
      <w:pPr>
        <w:spacing w:after="0"/>
        <w:ind w:left="0"/>
        <w:jc w:val="both"/>
      </w:pPr>
      <w:r>
        <w:rPr>
          <w:rFonts w:ascii="Times New Roman"/>
          <w:b w:val="false"/>
          <w:i w:val="false"/>
          <w:color w:val="000000"/>
          <w:sz w:val="28"/>
        </w:rPr>
        <w:t>
      7. Специальное мобильное приложение формирует реестр доходов на основании чеков специального мобильного приложения и других сведений о доходах, полученных из иных источников.</w:t>
      </w:r>
    </w:p>
    <w:bookmarkEnd w:id="160"/>
    <w:bookmarkStart w:name="z170" w:id="161"/>
    <w:p>
      <w:pPr>
        <w:spacing w:after="0"/>
        <w:ind w:left="0"/>
        <w:jc w:val="both"/>
      </w:pPr>
      <w:r>
        <w:rPr>
          <w:rFonts w:ascii="Times New Roman"/>
          <w:b w:val="false"/>
          <w:i w:val="false"/>
          <w:color w:val="000000"/>
          <w:sz w:val="28"/>
        </w:rPr>
        <w:t>
      8. Специальное мобильное приложение может быть использовано индивидуальными предпринимателями, применяющими специальный налоговый режим на основе упрощенной декларации, для исполнения налоговых обязательств по расчету индивидуального подоходного налога и социальных платежей, их уплате и представлению упрощенной декларации.</w:t>
      </w:r>
    </w:p>
    <w:bookmarkEnd w:id="161"/>
    <w:bookmarkStart w:name="z171" w:id="162"/>
    <w:p>
      <w:pPr>
        <w:spacing w:after="0"/>
        <w:ind w:left="0"/>
        <w:jc w:val="both"/>
      </w:pPr>
      <w:r>
        <w:rPr>
          <w:rFonts w:ascii="Times New Roman"/>
          <w:b w:val="false"/>
          <w:i w:val="false"/>
          <w:color w:val="000000"/>
          <w:sz w:val="28"/>
        </w:rPr>
        <w:t>
      Статья 686-2. Порядок применения</w:t>
      </w:r>
    </w:p>
    <w:bookmarkEnd w:id="162"/>
    <w:bookmarkStart w:name="z172" w:id="163"/>
    <w:p>
      <w:pPr>
        <w:spacing w:after="0"/>
        <w:ind w:left="0"/>
        <w:jc w:val="both"/>
      </w:pPr>
      <w:r>
        <w:rPr>
          <w:rFonts w:ascii="Times New Roman"/>
          <w:b w:val="false"/>
          <w:i w:val="false"/>
          <w:color w:val="000000"/>
          <w:sz w:val="28"/>
        </w:rPr>
        <w:t>
      1. Специальный налоговый режим с использованием специального мобильного приложения вправе применять индивидуальные предприниматели, которые помимо соответствия условиям, установленным для субъектов малого бизнеса статьей 683 настоящего Кодекса:</w:t>
      </w:r>
    </w:p>
    <w:bookmarkEnd w:id="163"/>
    <w:bookmarkStart w:name="z173" w:id="164"/>
    <w:p>
      <w:pPr>
        <w:spacing w:after="0"/>
        <w:ind w:left="0"/>
        <w:jc w:val="both"/>
      </w:pPr>
      <w:r>
        <w:rPr>
          <w:rFonts w:ascii="Times New Roman"/>
          <w:b w:val="false"/>
          <w:i w:val="false"/>
          <w:color w:val="000000"/>
          <w:sz w:val="28"/>
        </w:rPr>
        <w:t>
      1) не используют труд работников;</w:t>
      </w:r>
    </w:p>
    <w:bookmarkEnd w:id="164"/>
    <w:bookmarkStart w:name="z174" w:id="165"/>
    <w:p>
      <w:pPr>
        <w:spacing w:after="0"/>
        <w:ind w:left="0"/>
        <w:jc w:val="both"/>
      </w:pPr>
      <w:r>
        <w:rPr>
          <w:rFonts w:ascii="Times New Roman"/>
          <w:b w:val="false"/>
          <w:i w:val="false"/>
          <w:color w:val="000000"/>
          <w:sz w:val="28"/>
        </w:rPr>
        <w:t>
      2) осуществляют деятельность в форме личного предпринимательства;</w:t>
      </w:r>
    </w:p>
    <w:bookmarkEnd w:id="165"/>
    <w:bookmarkStart w:name="z175" w:id="166"/>
    <w:p>
      <w:pPr>
        <w:spacing w:after="0"/>
        <w:ind w:left="0"/>
        <w:jc w:val="both"/>
      </w:pPr>
      <w:r>
        <w:rPr>
          <w:rFonts w:ascii="Times New Roman"/>
          <w:b w:val="false"/>
          <w:i w:val="false"/>
          <w:color w:val="000000"/>
          <w:sz w:val="28"/>
        </w:rPr>
        <w:t>
      3) осуществляют один или несколько из следующих видов деятельности:</w:t>
      </w:r>
    </w:p>
    <w:bookmarkEnd w:id="166"/>
    <w:bookmarkStart w:name="z176" w:id="167"/>
    <w:p>
      <w:pPr>
        <w:spacing w:after="0"/>
        <w:ind w:left="0"/>
        <w:jc w:val="both"/>
      </w:pPr>
      <w:r>
        <w:rPr>
          <w:rFonts w:ascii="Times New Roman"/>
          <w:b w:val="false"/>
          <w:i w:val="false"/>
          <w:color w:val="000000"/>
          <w:sz w:val="28"/>
        </w:rPr>
        <w:t>
      штукатурные работы;</w:t>
      </w:r>
    </w:p>
    <w:bookmarkEnd w:id="167"/>
    <w:bookmarkStart w:name="z177" w:id="168"/>
    <w:p>
      <w:pPr>
        <w:spacing w:after="0"/>
        <w:ind w:left="0"/>
        <w:jc w:val="both"/>
      </w:pPr>
      <w:r>
        <w:rPr>
          <w:rFonts w:ascii="Times New Roman"/>
          <w:b w:val="false"/>
          <w:i w:val="false"/>
          <w:color w:val="000000"/>
          <w:sz w:val="28"/>
        </w:rPr>
        <w:t>
      столярные и плотницкие работы;</w:t>
      </w:r>
    </w:p>
    <w:bookmarkEnd w:id="168"/>
    <w:bookmarkStart w:name="z178" w:id="169"/>
    <w:p>
      <w:pPr>
        <w:spacing w:after="0"/>
        <w:ind w:left="0"/>
        <w:jc w:val="both"/>
      </w:pPr>
      <w:r>
        <w:rPr>
          <w:rFonts w:ascii="Times New Roman"/>
          <w:b w:val="false"/>
          <w:i w:val="false"/>
          <w:color w:val="000000"/>
          <w:sz w:val="28"/>
        </w:rPr>
        <w:t>
      работы по покрытию полов и облицовке стен;</w:t>
      </w:r>
    </w:p>
    <w:bookmarkEnd w:id="169"/>
    <w:bookmarkStart w:name="z179" w:id="170"/>
    <w:p>
      <w:pPr>
        <w:spacing w:after="0"/>
        <w:ind w:left="0"/>
        <w:jc w:val="both"/>
      </w:pPr>
      <w:r>
        <w:rPr>
          <w:rFonts w:ascii="Times New Roman"/>
          <w:b w:val="false"/>
          <w:i w:val="false"/>
          <w:color w:val="000000"/>
          <w:sz w:val="28"/>
        </w:rPr>
        <w:t>
      малярные и стекольные работы;</w:t>
      </w:r>
    </w:p>
    <w:bookmarkEnd w:id="170"/>
    <w:bookmarkStart w:name="z180" w:id="171"/>
    <w:p>
      <w:pPr>
        <w:spacing w:after="0"/>
        <w:ind w:left="0"/>
        <w:jc w:val="both"/>
      </w:pPr>
      <w:r>
        <w:rPr>
          <w:rFonts w:ascii="Times New Roman"/>
          <w:b w:val="false"/>
          <w:i w:val="false"/>
          <w:color w:val="000000"/>
          <w:sz w:val="28"/>
        </w:rPr>
        <w:t>
      деятельность такси;</w:t>
      </w:r>
    </w:p>
    <w:bookmarkEnd w:id="171"/>
    <w:bookmarkStart w:name="z181" w:id="172"/>
    <w:p>
      <w:pPr>
        <w:spacing w:after="0"/>
        <w:ind w:left="0"/>
        <w:jc w:val="both"/>
      </w:pPr>
      <w:r>
        <w:rPr>
          <w:rFonts w:ascii="Times New Roman"/>
          <w:b w:val="false"/>
          <w:i w:val="false"/>
          <w:color w:val="000000"/>
          <w:sz w:val="28"/>
        </w:rPr>
        <w:t>
      грузовые перевозки автомобильным транспортом;</w:t>
      </w:r>
    </w:p>
    <w:bookmarkEnd w:id="172"/>
    <w:bookmarkStart w:name="z182" w:id="173"/>
    <w:p>
      <w:pPr>
        <w:spacing w:after="0"/>
        <w:ind w:left="0"/>
        <w:jc w:val="both"/>
      </w:pPr>
      <w:r>
        <w:rPr>
          <w:rFonts w:ascii="Times New Roman"/>
          <w:b w:val="false"/>
          <w:i w:val="false"/>
          <w:color w:val="000000"/>
          <w:sz w:val="28"/>
        </w:rPr>
        <w:t>
      управление недвижимостью за вознаграждение или на договорной основе;</w:t>
      </w:r>
    </w:p>
    <w:bookmarkEnd w:id="173"/>
    <w:bookmarkStart w:name="z183" w:id="174"/>
    <w:p>
      <w:pPr>
        <w:spacing w:after="0"/>
        <w:ind w:left="0"/>
        <w:jc w:val="both"/>
      </w:pPr>
      <w:r>
        <w:rPr>
          <w:rFonts w:ascii="Times New Roman"/>
          <w:b w:val="false"/>
          <w:i w:val="false"/>
          <w:color w:val="000000"/>
          <w:sz w:val="28"/>
        </w:rPr>
        <w:t>
      деятельность в области фотографии;</w:t>
      </w:r>
    </w:p>
    <w:bookmarkEnd w:id="174"/>
    <w:bookmarkStart w:name="z184" w:id="175"/>
    <w:p>
      <w:pPr>
        <w:spacing w:after="0"/>
        <w:ind w:left="0"/>
        <w:jc w:val="both"/>
      </w:pPr>
      <w:r>
        <w:rPr>
          <w:rFonts w:ascii="Times New Roman"/>
          <w:b w:val="false"/>
          <w:i w:val="false"/>
          <w:color w:val="000000"/>
          <w:sz w:val="28"/>
        </w:rPr>
        <w:t>
      переводческое (устное и письменное) дело;</w:t>
      </w:r>
    </w:p>
    <w:bookmarkEnd w:id="175"/>
    <w:bookmarkStart w:name="z185" w:id="176"/>
    <w:p>
      <w:pPr>
        <w:spacing w:after="0"/>
        <w:ind w:left="0"/>
        <w:jc w:val="both"/>
      </w:pPr>
      <w:r>
        <w:rPr>
          <w:rFonts w:ascii="Times New Roman"/>
          <w:b w:val="false"/>
          <w:i w:val="false"/>
          <w:color w:val="000000"/>
          <w:sz w:val="28"/>
        </w:rPr>
        <w:t>
      сдача в имущественный наем (аренду);</w:t>
      </w:r>
    </w:p>
    <w:bookmarkEnd w:id="176"/>
    <w:bookmarkStart w:name="z186" w:id="177"/>
    <w:p>
      <w:pPr>
        <w:spacing w:after="0"/>
        <w:ind w:left="0"/>
        <w:jc w:val="both"/>
      </w:pPr>
      <w:r>
        <w:rPr>
          <w:rFonts w:ascii="Times New Roman"/>
          <w:b w:val="false"/>
          <w:i w:val="false"/>
          <w:color w:val="000000"/>
          <w:sz w:val="28"/>
        </w:rPr>
        <w:t>
      сдача в имущественный наем (аренду) транспортных средств;</w:t>
      </w:r>
    </w:p>
    <w:bookmarkEnd w:id="177"/>
    <w:bookmarkStart w:name="z187" w:id="178"/>
    <w:p>
      <w:pPr>
        <w:spacing w:after="0"/>
        <w:ind w:left="0"/>
        <w:jc w:val="both"/>
      </w:pPr>
      <w:r>
        <w:rPr>
          <w:rFonts w:ascii="Times New Roman"/>
          <w:b w:val="false"/>
          <w:i w:val="false"/>
          <w:color w:val="000000"/>
          <w:sz w:val="28"/>
        </w:rPr>
        <w:t>
      прокат и имущественный наем (аренда) развлекательного и спортивного инвентаря;</w:t>
      </w:r>
    </w:p>
    <w:bookmarkEnd w:id="178"/>
    <w:bookmarkStart w:name="z188" w:id="179"/>
    <w:p>
      <w:pPr>
        <w:spacing w:after="0"/>
        <w:ind w:left="0"/>
        <w:jc w:val="both"/>
      </w:pPr>
      <w:r>
        <w:rPr>
          <w:rFonts w:ascii="Times New Roman"/>
          <w:b w:val="false"/>
          <w:i w:val="false"/>
          <w:color w:val="000000"/>
          <w:sz w:val="28"/>
        </w:rPr>
        <w:t>
      прокат видеозаписей и дисков;</w:t>
      </w:r>
    </w:p>
    <w:bookmarkEnd w:id="179"/>
    <w:bookmarkStart w:name="z189" w:id="180"/>
    <w:p>
      <w:pPr>
        <w:spacing w:after="0"/>
        <w:ind w:left="0"/>
        <w:jc w:val="both"/>
      </w:pPr>
      <w:r>
        <w:rPr>
          <w:rFonts w:ascii="Times New Roman"/>
          <w:b w:val="false"/>
          <w:i w:val="false"/>
          <w:color w:val="000000"/>
          <w:sz w:val="28"/>
        </w:rPr>
        <w:t>
      прокат и имущественный наем (аренда) прочих предметов личного потребления и бытовых товаров;</w:t>
      </w:r>
    </w:p>
    <w:bookmarkEnd w:id="180"/>
    <w:bookmarkStart w:name="z190" w:id="181"/>
    <w:p>
      <w:pPr>
        <w:spacing w:after="0"/>
        <w:ind w:left="0"/>
        <w:jc w:val="both"/>
      </w:pPr>
      <w:r>
        <w:rPr>
          <w:rFonts w:ascii="Times New Roman"/>
          <w:b w:val="false"/>
          <w:i w:val="false"/>
          <w:color w:val="000000"/>
          <w:sz w:val="28"/>
        </w:rPr>
        <w:t>
      сдача в имущественный наем (аренду) сельскохозяйственной техники и оборудования;</w:t>
      </w:r>
    </w:p>
    <w:bookmarkEnd w:id="181"/>
    <w:bookmarkStart w:name="z191" w:id="182"/>
    <w:p>
      <w:pPr>
        <w:spacing w:after="0"/>
        <w:ind w:left="0"/>
        <w:jc w:val="both"/>
      </w:pPr>
      <w:r>
        <w:rPr>
          <w:rFonts w:ascii="Times New Roman"/>
          <w:b w:val="false"/>
          <w:i w:val="false"/>
          <w:color w:val="000000"/>
          <w:sz w:val="28"/>
        </w:rPr>
        <w:t>
      сдача в имущественный наем (аренду) офисных машин и оборудования, включая вычислительную технику;</w:t>
      </w:r>
    </w:p>
    <w:bookmarkEnd w:id="182"/>
    <w:bookmarkStart w:name="z192" w:id="183"/>
    <w:p>
      <w:pPr>
        <w:spacing w:after="0"/>
        <w:ind w:left="0"/>
        <w:jc w:val="both"/>
      </w:pPr>
      <w:r>
        <w:rPr>
          <w:rFonts w:ascii="Times New Roman"/>
          <w:b w:val="false"/>
          <w:i w:val="false"/>
          <w:color w:val="000000"/>
          <w:sz w:val="28"/>
        </w:rPr>
        <w:t>
      услуги в области спортивного образования и образования специалистов организации досуга;</w:t>
      </w:r>
    </w:p>
    <w:bookmarkEnd w:id="183"/>
    <w:bookmarkStart w:name="z193" w:id="184"/>
    <w:p>
      <w:pPr>
        <w:spacing w:after="0"/>
        <w:ind w:left="0"/>
        <w:jc w:val="both"/>
      </w:pPr>
      <w:r>
        <w:rPr>
          <w:rFonts w:ascii="Times New Roman"/>
          <w:b w:val="false"/>
          <w:i w:val="false"/>
          <w:color w:val="000000"/>
          <w:sz w:val="28"/>
        </w:rPr>
        <w:t>
      услуги образования в сфере культуры;</w:t>
      </w:r>
    </w:p>
    <w:bookmarkEnd w:id="184"/>
    <w:bookmarkStart w:name="z194" w:id="185"/>
    <w:p>
      <w:pPr>
        <w:spacing w:after="0"/>
        <w:ind w:left="0"/>
        <w:jc w:val="both"/>
      </w:pPr>
      <w:r>
        <w:rPr>
          <w:rFonts w:ascii="Times New Roman"/>
          <w:b w:val="false"/>
          <w:i w:val="false"/>
          <w:color w:val="000000"/>
          <w:sz w:val="28"/>
        </w:rPr>
        <w:t>
      услуги в области прочего образования;</w:t>
      </w:r>
    </w:p>
    <w:bookmarkEnd w:id="185"/>
    <w:bookmarkStart w:name="z195" w:id="186"/>
    <w:p>
      <w:pPr>
        <w:spacing w:after="0"/>
        <w:ind w:left="0"/>
        <w:jc w:val="both"/>
      </w:pPr>
      <w:r>
        <w:rPr>
          <w:rFonts w:ascii="Times New Roman"/>
          <w:b w:val="false"/>
          <w:i w:val="false"/>
          <w:color w:val="000000"/>
          <w:sz w:val="28"/>
        </w:rPr>
        <w:t>
      вспомогательные образовательные услуги;</w:t>
      </w:r>
    </w:p>
    <w:bookmarkEnd w:id="186"/>
    <w:bookmarkStart w:name="z196" w:id="187"/>
    <w:p>
      <w:pPr>
        <w:spacing w:after="0"/>
        <w:ind w:left="0"/>
        <w:jc w:val="both"/>
      </w:pPr>
      <w:r>
        <w:rPr>
          <w:rFonts w:ascii="Times New Roman"/>
          <w:b w:val="false"/>
          <w:i w:val="false"/>
          <w:color w:val="000000"/>
          <w:sz w:val="28"/>
        </w:rPr>
        <w:t>
      деятельность в области искусства;</w:t>
      </w:r>
    </w:p>
    <w:bookmarkEnd w:id="187"/>
    <w:bookmarkStart w:name="z197" w:id="188"/>
    <w:p>
      <w:pPr>
        <w:spacing w:after="0"/>
        <w:ind w:left="0"/>
        <w:jc w:val="both"/>
      </w:pPr>
      <w:r>
        <w:rPr>
          <w:rFonts w:ascii="Times New Roman"/>
          <w:b w:val="false"/>
          <w:i w:val="false"/>
          <w:color w:val="000000"/>
          <w:sz w:val="28"/>
        </w:rPr>
        <w:t>
      ремонт компьютеров и периферийного оборудования;</w:t>
      </w:r>
    </w:p>
    <w:bookmarkEnd w:id="188"/>
    <w:bookmarkStart w:name="z198" w:id="189"/>
    <w:p>
      <w:pPr>
        <w:spacing w:after="0"/>
        <w:ind w:left="0"/>
        <w:jc w:val="both"/>
      </w:pPr>
      <w:r>
        <w:rPr>
          <w:rFonts w:ascii="Times New Roman"/>
          <w:b w:val="false"/>
          <w:i w:val="false"/>
          <w:color w:val="000000"/>
          <w:sz w:val="28"/>
        </w:rPr>
        <w:t>
      ремонт коммуникационного оборудования;</w:t>
      </w:r>
    </w:p>
    <w:bookmarkEnd w:id="189"/>
    <w:bookmarkStart w:name="z199" w:id="190"/>
    <w:p>
      <w:pPr>
        <w:spacing w:after="0"/>
        <w:ind w:left="0"/>
        <w:jc w:val="both"/>
      </w:pPr>
      <w:r>
        <w:rPr>
          <w:rFonts w:ascii="Times New Roman"/>
          <w:b w:val="false"/>
          <w:i w:val="false"/>
          <w:color w:val="000000"/>
          <w:sz w:val="28"/>
        </w:rPr>
        <w:t>
      ремонт предметов личного потребления и бытовых товаров;</w:t>
      </w:r>
    </w:p>
    <w:bookmarkEnd w:id="190"/>
    <w:bookmarkStart w:name="z200" w:id="191"/>
    <w:p>
      <w:pPr>
        <w:spacing w:after="0"/>
        <w:ind w:left="0"/>
        <w:jc w:val="both"/>
      </w:pPr>
      <w:r>
        <w:rPr>
          <w:rFonts w:ascii="Times New Roman"/>
          <w:b w:val="false"/>
          <w:i w:val="false"/>
          <w:color w:val="000000"/>
          <w:sz w:val="28"/>
        </w:rPr>
        <w:t>
      парикмахерские услуги;</w:t>
      </w:r>
    </w:p>
    <w:bookmarkEnd w:id="191"/>
    <w:bookmarkStart w:name="z201" w:id="192"/>
    <w:p>
      <w:pPr>
        <w:spacing w:after="0"/>
        <w:ind w:left="0"/>
        <w:jc w:val="both"/>
      </w:pPr>
      <w:r>
        <w:rPr>
          <w:rFonts w:ascii="Times New Roman"/>
          <w:b w:val="false"/>
          <w:i w:val="false"/>
          <w:color w:val="000000"/>
          <w:sz w:val="28"/>
        </w:rPr>
        <w:t>
      маникюр и педикюр;</w:t>
      </w:r>
    </w:p>
    <w:bookmarkEnd w:id="192"/>
    <w:bookmarkStart w:name="z202" w:id="193"/>
    <w:p>
      <w:pPr>
        <w:spacing w:after="0"/>
        <w:ind w:left="0"/>
        <w:jc w:val="both"/>
      </w:pPr>
      <w:r>
        <w:rPr>
          <w:rFonts w:ascii="Times New Roman"/>
          <w:b w:val="false"/>
          <w:i w:val="false"/>
          <w:color w:val="000000"/>
          <w:sz w:val="28"/>
        </w:rPr>
        <w:t>
      ветеринарные услуги;</w:t>
      </w:r>
    </w:p>
    <w:bookmarkEnd w:id="193"/>
    <w:bookmarkStart w:name="z203" w:id="194"/>
    <w:p>
      <w:pPr>
        <w:spacing w:after="0"/>
        <w:ind w:left="0"/>
        <w:jc w:val="both"/>
      </w:pPr>
      <w:r>
        <w:rPr>
          <w:rFonts w:ascii="Times New Roman"/>
          <w:b w:val="false"/>
          <w:i w:val="false"/>
          <w:color w:val="000000"/>
          <w:sz w:val="28"/>
        </w:rPr>
        <w:t>
      услуги по обработке земельных участков;</w:t>
      </w:r>
    </w:p>
    <w:bookmarkEnd w:id="194"/>
    <w:bookmarkStart w:name="z204" w:id="195"/>
    <w:p>
      <w:pPr>
        <w:spacing w:after="0"/>
        <w:ind w:left="0"/>
        <w:jc w:val="both"/>
      </w:pPr>
      <w:r>
        <w:rPr>
          <w:rFonts w:ascii="Times New Roman"/>
          <w:b w:val="false"/>
          <w:i w:val="false"/>
          <w:color w:val="000000"/>
          <w:sz w:val="28"/>
        </w:rPr>
        <w:t>
      услуги по уборке жилых помещений и ведению домашнего хозяйства;</w:t>
      </w:r>
    </w:p>
    <w:bookmarkEnd w:id="195"/>
    <w:bookmarkStart w:name="z205" w:id="196"/>
    <w:p>
      <w:pPr>
        <w:spacing w:after="0"/>
        <w:ind w:left="0"/>
        <w:jc w:val="both"/>
      </w:pPr>
      <w:r>
        <w:rPr>
          <w:rFonts w:ascii="Times New Roman"/>
          <w:b w:val="false"/>
          <w:i w:val="false"/>
          <w:color w:val="000000"/>
          <w:sz w:val="28"/>
        </w:rPr>
        <w:t>
      услуги носильщиков на рынках, вокзалах;</w:t>
      </w:r>
    </w:p>
    <w:bookmarkEnd w:id="196"/>
    <w:bookmarkStart w:name="z206" w:id="197"/>
    <w:p>
      <w:pPr>
        <w:spacing w:after="0"/>
        <w:ind w:left="0"/>
        <w:jc w:val="both"/>
      </w:pPr>
      <w:r>
        <w:rPr>
          <w:rFonts w:ascii="Times New Roman"/>
          <w:b w:val="false"/>
          <w:i w:val="false"/>
          <w:color w:val="000000"/>
          <w:sz w:val="28"/>
        </w:rPr>
        <w:t>
      изготовление и ремонт музыкальных инструментов;</w:t>
      </w:r>
    </w:p>
    <w:bookmarkEnd w:id="197"/>
    <w:bookmarkStart w:name="z207" w:id="198"/>
    <w:p>
      <w:pPr>
        <w:spacing w:after="0"/>
        <w:ind w:left="0"/>
        <w:jc w:val="both"/>
      </w:pPr>
      <w:r>
        <w:rPr>
          <w:rFonts w:ascii="Times New Roman"/>
          <w:b w:val="false"/>
          <w:i w:val="false"/>
          <w:color w:val="000000"/>
          <w:sz w:val="28"/>
        </w:rPr>
        <w:t>
      выпас домашних животных;</w:t>
      </w:r>
    </w:p>
    <w:bookmarkEnd w:id="198"/>
    <w:bookmarkStart w:name="z208" w:id="199"/>
    <w:p>
      <w:pPr>
        <w:spacing w:after="0"/>
        <w:ind w:left="0"/>
        <w:jc w:val="both"/>
      </w:pPr>
      <w:r>
        <w:rPr>
          <w:rFonts w:ascii="Times New Roman"/>
          <w:b w:val="false"/>
          <w:i w:val="false"/>
          <w:color w:val="000000"/>
          <w:sz w:val="28"/>
        </w:rPr>
        <w:t xml:space="preserve">
      4) не являются плательщиками налога на добавленную стоимость, указанными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367 настоящего Кодекса.</w:t>
      </w:r>
    </w:p>
    <w:bookmarkEnd w:id="199"/>
    <w:bookmarkStart w:name="z209" w:id="200"/>
    <w:p>
      <w:pPr>
        <w:spacing w:after="0"/>
        <w:ind w:left="0"/>
        <w:jc w:val="both"/>
      </w:pPr>
      <w:r>
        <w:rPr>
          <w:rFonts w:ascii="Times New Roman"/>
          <w:b w:val="false"/>
          <w:i w:val="false"/>
          <w:color w:val="000000"/>
          <w:sz w:val="28"/>
        </w:rPr>
        <w:t>
      2. Датой начала применения специального налогового режима с использованием специального мобильного приложения считается дата выбора специального налогового режима с использованием специального мобильного приложения.</w:t>
      </w:r>
    </w:p>
    <w:bookmarkEnd w:id="200"/>
    <w:bookmarkStart w:name="z210" w:id="201"/>
    <w:p>
      <w:pPr>
        <w:spacing w:after="0"/>
        <w:ind w:left="0"/>
        <w:jc w:val="both"/>
      </w:pPr>
      <w:r>
        <w:rPr>
          <w:rFonts w:ascii="Times New Roman"/>
          <w:b w:val="false"/>
          <w:i w:val="false"/>
          <w:color w:val="000000"/>
          <w:sz w:val="28"/>
        </w:rPr>
        <w:t>
      3. При переходе со специального налогового режима с использованием специального мобильного приложения на другие специальные налоговые режимы или общеустановленный порядок налогообложения датой окончания режима является последнее число месяца, в котором представлено соответствующее уведомление о применяемом режиме налогообложения.</w:t>
      </w:r>
    </w:p>
    <w:bookmarkEnd w:id="201"/>
    <w:bookmarkStart w:name="z211" w:id="202"/>
    <w:p>
      <w:pPr>
        <w:spacing w:after="0"/>
        <w:ind w:left="0"/>
        <w:jc w:val="both"/>
      </w:pPr>
      <w:r>
        <w:rPr>
          <w:rFonts w:ascii="Times New Roman"/>
          <w:b w:val="false"/>
          <w:i w:val="false"/>
          <w:color w:val="000000"/>
          <w:sz w:val="28"/>
        </w:rPr>
        <w:t>
      Статья 686-3. Порядок исчисления индивидуального подоходного налога и социальных платежей в специальном мобильном приложении и их уплата</w:t>
      </w:r>
    </w:p>
    <w:bookmarkEnd w:id="202"/>
    <w:bookmarkStart w:name="z212" w:id="203"/>
    <w:p>
      <w:pPr>
        <w:spacing w:after="0"/>
        <w:ind w:left="0"/>
        <w:jc w:val="both"/>
      </w:pPr>
      <w:r>
        <w:rPr>
          <w:rFonts w:ascii="Times New Roman"/>
          <w:b w:val="false"/>
          <w:i w:val="false"/>
          <w:color w:val="000000"/>
          <w:sz w:val="28"/>
        </w:rPr>
        <w:t>
      1. Исчисление суммы индивидуального подоходного налога производится путем применения ставки в размере 1 процента к объекту налогообложения.</w:t>
      </w:r>
    </w:p>
    <w:bookmarkEnd w:id="203"/>
    <w:bookmarkStart w:name="z213" w:id="204"/>
    <w:p>
      <w:pPr>
        <w:spacing w:after="0"/>
        <w:ind w:left="0"/>
        <w:jc w:val="both"/>
      </w:pPr>
      <w:r>
        <w:rPr>
          <w:rFonts w:ascii="Times New Roman"/>
          <w:b w:val="false"/>
          <w:i w:val="false"/>
          <w:color w:val="000000"/>
          <w:sz w:val="28"/>
        </w:rPr>
        <w:t>
      2. Исчисление социальных платежей производится в соответствии с законами Республики Казахстан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и "</w:t>
      </w:r>
      <w:r>
        <w:rPr>
          <w:rFonts w:ascii="Times New Roman"/>
          <w:b w:val="false"/>
          <w:i w:val="false"/>
          <w:color w:val="000000"/>
          <w:sz w:val="28"/>
        </w:rPr>
        <w:t>Об обязательном социальном медицинском страховании</w:t>
      </w:r>
      <w:r>
        <w:rPr>
          <w:rFonts w:ascii="Times New Roman"/>
          <w:b w:val="false"/>
          <w:i w:val="false"/>
          <w:color w:val="000000"/>
          <w:sz w:val="28"/>
        </w:rPr>
        <w:t>".</w:t>
      </w:r>
    </w:p>
    <w:bookmarkEnd w:id="204"/>
    <w:bookmarkStart w:name="z214" w:id="205"/>
    <w:p>
      <w:pPr>
        <w:spacing w:after="0"/>
        <w:ind w:left="0"/>
        <w:jc w:val="both"/>
      </w:pPr>
      <w:r>
        <w:rPr>
          <w:rFonts w:ascii="Times New Roman"/>
          <w:b w:val="false"/>
          <w:i w:val="false"/>
          <w:color w:val="000000"/>
          <w:sz w:val="28"/>
        </w:rPr>
        <w:t>
      3. Исчисление суммы индивидуального подоходного налога и социальных платежей производится специальным мобильным приложением ежемесячно не позднее 15 числа месяца, следующего за отчетным.</w:t>
      </w:r>
    </w:p>
    <w:bookmarkEnd w:id="205"/>
    <w:bookmarkStart w:name="z215" w:id="206"/>
    <w:p>
      <w:pPr>
        <w:spacing w:after="0"/>
        <w:ind w:left="0"/>
        <w:jc w:val="both"/>
      </w:pPr>
      <w:r>
        <w:rPr>
          <w:rFonts w:ascii="Times New Roman"/>
          <w:b w:val="false"/>
          <w:i w:val="false"/>
          <w:color w:val="000000"/>
          <w:sz w:val="28"/>
        </w:rPr>
        <w:t>
      4. Индивидуальный подоходный налог и социальные платежи подлежат уплате не позднее 25 числа месяца, следующего за отчетным.";</w:t>
      </w:r>
    </w:p>
    <w:bookmarkEnd w:id="206"/>
    <w:bookmarkStart w:name="z216" w:id="207"/>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696-1</w:t>
      </w:r>
      <w:r>
        <w:rPr>
          <w:rFonts w:ascii="Times New Roman"/>
          <w:b w:val="false"/>
          <w:i w:val="false"/>
          <w:color w:val="000000"/>
          <w:sz w:val="28"/>
        </w:rPr>
        <w:t>:</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218" w:id="208"/>
    <w:p>
      <w:pPr>
        <w:spacing w:after="0"/>
        <w:ind w:left="0"/>
        <w:jc w:val="both"/>
      </w:pPr>
      <w:r>
        <w:rPr>
          <w:rFonts w:ascii="Times New Roman"/>
          <w:b w:val="false"/>
          <w:i w:val="false"/>
          <w:color w:val="000000"/>
          <w:sz w:val="28"/>
        </w:rPr>
        <w:t>
      "2) осуществляют исключительно один или несколько из видов деятельности в сфере общественного питания, определенных Правительством Республики Казахстан для целей применения данного режима.";</w:t>
      </w:r>
    </w:p>
    <w:bookmarkEnd w:id="208"/>
    <w:bookmarkStart w:name="z219"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"3 процентов" заменить словами "6 процентов";</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21" w:id="210"/>
    <w:p>
      <w:pPr>
        <w:spacing w:after="0"/>
        <w:ind w:left="0"/>
        <w:jc w:val="both"/>
      </w:pPr>
      <w:r>
        <w:rPr>
          <w:rFonts w:ascii="Times New Roman"/>
          <w:b w:val="false"/>
          <w:i w:val="false"/>
          <w:color w:val="000000"/>
          <w:sz w:val="28"/>
        </w:rPr>
        <w:t>
      "4. Объектом налогообложения для налогоплательщика, применяющего специальный налоговый режим розничного налога, является доход, полученный (подлежащий получению) в Республике Казахстан и за ее пределами, определяемый совокупно за налоговый период в общеустановленном порядке:</w:t>
      </w:r>
    </w:p>
    <w:bookmarkEnd w:id="210"/>
    <w:bookmarkStart w:name="z222" w:id="211"/>
    <w:p>
      <w:pPr>
        <w:spacing w:after="0"/>
        <w:ind w:left="0"/>
        <w:jc w:val="both"/>
      </w:pPr>
      <w:r>
        <w:rPr>
          <w:rFonts w:ascii="Times New Roman"/>
          <w:b w:val="false"/>
          <w:i w:val="false"/>
          <w:color w:val="000000"/>
          <w:sz w:val="28"/>
        </w:rPr>
        <w:t xml:space="preserve">
      юридическим лицом – в соответствии со </w:t>
      </w:r>
      <w:r>
        <w:rPr>
          <w:rFonts w:ascii="Times New Roman"/>
          <w:b w:val="false"/>
          <w:i w:val="false"/>
          <w:color w:val="000000"/>
          <w:sz w:val="28"/>
        </w:rPr>
        <w:t>статьями 225</w:t>
      </w:r>
      <w:r>
        <w:rPr>
          <w:rFonts w:ascii="Times New Roman"/>
          <w:b w:val="false"/>
          <w:i w:val="false"/>
          <w:color w:val="000000"/>
          <w:sz w:val="28"/>
        </w:rPr>
        <w:t xml:space="preserve"> – </w:t>
      </w:r>
      <w:r>
        <w:rPr>
          <w:rFonts w:ascii="Times New Roman"/>
          <w:b w:val="false"/>
          <w:i w:val="false"/>
          <w:color w:val="000000"/>
          <w:sz w:val="28"/>
        </w:rPr>
        <w:t>240</w:t>
      </w:r>
      <w:r>
        <w:rPr>
          <w:rFonts w:ascii="Times New Roman"/>
          <w:b w:val="false"/>
          <w:i w:val="false"/>
          <w:color w:val="000000"/>
          <w:sz w:val="28"/>
        </w:rPr>
        <w:t xml:space="preserve"> настоящего Кодекса;</w:t>
      </w:r>
    </w:p>
    <w:bookmarkEnd w:id="211"/>
    <w:bookmarkStart w:name="z223" w:id="212"/>
    <w:p>
      <w:pPr>
        <w:spacing w:after="0"/>
        <w:ind w:left="0"/>
        <w:jc w:val="both"/>
      </w:pPr>
      <w:r>
        <w:rPr>
          <w:rFonts w:ascii="Times New Roman"/>
          <w:b w:val="false"/>
          <w:i w:val="false"/>
          <w:color w:val="000000"/>
          <w:sz w:val="28"/>
        </w:rPr>
        <w:t xml:space="preserve">
      индивидуальным предпринимателем – аналогично порядку определения совокупного годового дохода в целях исчисления корпоративного подоходного налога, установленного </w:t>
      </w:r>
      <w:r>
        <w:rPr>
          <w:rFonts w:ascii="Times New Roman"/>
          <w:b w:val="false"/>
          <w:i w:val="false"/>
          <w:color w:val="000000"/>
          <w:sz w:val="28"/>
        </w:rPr>
        <w:t>статьей 225</w:t>
      </w:r>
      <w:r>
        <w:rPr>
          <w:rFonts w:ascii="Times New Roman"/>
          <w:b w:val="false"/>
          <w:i w:val="false"/>
          <w:color w:val="000000"/>
          <w:sz w:val="28"/>
        </w:rPr>
        <w:t xml:space="preserve"> настоящего Кодекса, с учетом особенностей, предусмотренных </w:t>
      </w:r>
      <w:r>
        <w:rPr>
          <w:rFonts w:ascii="Times New Roman"/>
          <w:b w:val="false"/>
          <w:i w:val="false"/>
          <w:color w:val="000000"/>
          <w:sz w:val="28"/>
        </w:rPr>
        <w:t>статьями 226</w:t>
      </w:r>
      <w:r>
        <w:rPr>
          <w:rFonts w:ascii="Times New Roman"/>
          <w:b w:val="false"/>
          <w:i w:val="false"/>
          <w:color w:val="000000"/>
          <w:sz w:val="28"/>
        </w:rPr>
        <w:t xml:space="preserve"> – </w:t>
      </w:r>
      <w:r>
        <w:rPr>
          <w:rFonts w:ascii="Times New Roman"/>
          <w:b w:val="false"/>
          <w:i w:val="false"/>
          <w:color w:val="000000"/>
          <w:sz w:val="28"/>
        </w:rPr>
        <w:t>240</w:t>
      </w:r>
      <w:r>
        <w:rPr>
          <w:rFonts w:ascii="Times New Roman"/>
          <w:b w:val="false"/>
          <w:i w:val="false"/>
          <w:color w:val="000000"/>
          <w:sz w:val="28"/>
        </w:rPr>
        <w:t xml:space="preserve"> настоящего Кодекса.".</w:t>
      </w:r>
    </w:p>
    <w:bookmarkEnd w:id="212"/>
    <w:bookmarkStart w:name="z224" w:id="2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w:t>
      </w:r>
    </w:p>
    <w:bookmarkEnd w:id="213"/>
    <w:bookmarkStart w:name="z225" w:id="214"/>
    <w:p>
      <w:pPr>
        <w:spacing w:after="0"/>
        <w:ind w:left="0"/>
        <w:jc w:val="both"/>
      </w:pPr>
      <w:r>
        <w:rPr>
          <w:rFonts w:ascii="Times New Roman"/>
          <w:b w:val="false"/>
          <w:i w:val="false"/>
          <w:color w:val="000000"/>
          <w:sz w:val="28"/>
        </w:rPr>
        <w:t xml:space="preserve">
      1) абзац второй </w:t>
      </w:r>
      <w:r>
        <w:rPr>
          <w:rFonts w:ascii="Times New Roman"/>
          <w:b w:val="false"/>
          <w:i w:val="false"/>
          <w:color w:val="000000"/>
          <w:sz w:val="28"/>
        </w:rPr>
        <w:t>статьи 30-2</w:t>
      </w:r>
      <w:r>
        <w:rPr>
          <w:rFonts w:ascii="Times New Roman"/>
          <w:b w:val="false"/>
          <w:i w:val="false"/>
          <w:color w:val="000000"/>
          <w:sz w:val="28"/>
        </w:rPr>
        <w:t xml:space="preserve"> после цифр "10)" дополнить цифрами ", 10-1)";</w:t>
      </w:r>
    </w:p>
    <w:bookmarkEnd w:id="214"/>
    <w:bookmarkStart w:name="z226" w:id="2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33</w:t>
      </w:r>
      <w:r>
        <w:rPr>
          <w:rFonts w:ascii="Times New Roman"/>
          <w:b w:val="false"/>
          <w:i w:val="false"/>
          <w:color w:val="000000"/>
          <w:sz w:val="28"/>
        </w:rPr>
        <w:t>:</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bookmarkStart w:name="z228" w:id="2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216"/>
    <w:bookmarkStart w:name="z229" w:id="217"/>
    <w:p>
      <w:pPr>
        <w:spacing w:after="0"/>
        <w:ind w:left="0"/>
        <w:jc w:val="both"/>
      </w:pPr>
      <w:r>
        <w:rPr>
          <w:rFonts w:ascii="Times New Roman"/>
          <w:b w:val="false"/>
          <w:i w:val="false"/>
          <w:color w:val="000000"/>
          <w:sz w:val="28"/>
        </w:rPr>
        <w:t>
      дополнить абзацами сороковым, пятьсот пятнадцатым и шестьсот двадцать пятым следующего содержания:</w:t>
      </w:r>
    </w:p>
    <w:bookmarkEnd w:id="217"/>
    <w:bookmarkStart w:name="z230" w:id="218"/>
    <w:p>
      <w:pPr>
        <w:spacing w:after="0"/>
        <w:ind w:left="0"/>
        <w:jc w:val="both"/>
      </w:pPr>
      <w:r>
        <w:rPr>
          <w:rFonts w:ascii="Times New Roman"/>
          <w:b w:val="false"/>
          <w:i w:val="false"/>
          <w:color w:val="000000"/>
          <w:sz w:val="28"/>
        </w:rPr>
        <w:t>
      "10-1) расходы работодателя в пользу работников (включая возмещение расходов работников), направленные на лабораторное обследование, обеспечение средствами индивидуальной защиты, проведение медицинских осмотров, профилактические прививки, медицинское наблюдение, лечение, изоляцию, госпитализацию в связи с введением ограничительных мероприятий, в том числе карантина, вследствие признания заболевания пандемией решением чрезвычайного комитета Всемирной организации здравоохранения;";</w:t>
      </w:r>
    </w:p>
    <w:bookmarkEnd w:id="218"/>
    <w:bookmarkStart w:name="z231" w:id="219"/>
    <w:p>
      <w:pPr>
        <w:spacing w:after="0"/>
        <w:ind w:left="0"/>
        <w:jc w:val="both"/>
      </w:pPr>
      <w:r>
        <w:rPr>
          <w:rFonts w:ascii="Times New Roman"/>
          <w:b w:val="false"/>
          <w:i w:val="false"/>
          <w:color w:val="000000"/>
          <w:sz w:val="28"/>
        </w:rPr>
        <w:t xml:space="preserve">
      "Положения настоящего подпункта не распространяются на случаи, предусмотренные подпунктом 10-1) </w:t>
      </w:r>
      <w:r>
        <w:rPr>
          <w:rFonts w:ascii="Times New Roman"/>
          <w:b w:val="false"/>
          <w:i w:val="false"/>
          <w:color w:val="000000"/>
          <w:sz w:val="28"/>
        </w:rPr>
        <w:t>пункта 2</w:t>
      </w:r>
      <w:r>
        <w:rPr>
          <w:rFonts w:ascii="Times New Roman"/>
          <w:b w:val="false"/>
          <w:i w:val="false"/>
          <w:color w:val="000000"/>
          <w:sz w:val="28"/>
        </w:rPr>
        <w:t xml:space="preserve"> статьи 319 настоящего Кодекса;";</w:t>
      </w:r>
    </w:p>
    <w:bookmarkEnd w:id="219"/>
    <w:bookmarkStart w:name="z232" w:id="220"/>
    <w:p>
      <w:pPr>
        <w:spacing w:after="0"/>
        <w:ind w:left="0"/>
        <w:jc w:val="both"/>
      </w:pPr>
      <w:r>
        <w:rPr>
          <w:rFonts w:ascii="Times New Roman"/>
          <w:b w:val="false"/>
          <w:i w:val="false"/>
          <w:color w:val="000000"/>
          <w:sz w:val="28"/>
        </w:rPr>
        <w:t xml:space="preserve">
      "Положения настоящей статьи не распространяются на случаи, предусмотренные подпунктом 10-1) </w:t>
      </w:r>
      <w:r>
        <w:rPr>
          <w:rFonts w:ascii="Times New Roman"/>
          <w:b w:val="false"/>
          <w:i w:val="false"/>
          <w:color w:val="000000"/>
          <w:sz w:val="28"/>
        </w:rPr>
        <w:t>пункта 2</w:t>
      </w:r>
      <w:r>
        <w:rPr>
          <w:rFonts w:ascii="Times New Roman"/>
          <w:b w:val="false"/>
          <w:i w:val="false"/>
          <w:color w:val="000000"/>
          <w:sz w:val="28"/>
        </w:rPr>
        <w:t xml:space="preserve"> статьи 319 настоящего Кодекса.";</w:t>
      </w:r>
    </w:p>
    <w:bookmarkEnd w:id="220"/>
    <w:bookmarkStart w:name="z233" w:id="221"/>
    <w:p>
      <w:pPr>
        <w:spacing w:after="0"/>
        <w:ind w:left="0"/>
        <w:jc w:val="both"/>
      </w:pPr>
      <w:r>
        <w:rPr>
          <w:rFonts w:ascii="Times New Roman"/>
          <w:b w:val="false"/>
          <w:i w:val="false"/>
          <w:color w:val="000000"/>
          <w:sz w:val="28"/>
        </w:rPr>
        <w:t>
      в абзаце семьсот шестьдесят восьмом слова "или упрощенной декларации" заменить словами ", упрощенной декларации или с использованием специального мобильного приложения";</w:t>
      </w:r>
    </w:p>
    <w:bookmarkEnd w:id="221"/>
    <w:bookmarkStart w:name="z234" w:id="222"/>
    <w:p>
      <w:pPr>
        <w:spacing w:after="0"/>
        <w:ind w:left="0"/>
        <w:jc w:val="both"/>
      </w:pPr>
      <w:r>
        <w:rPr>
          <w:rFonts w:ascii="Times New Roman"/>
          <w:b w:val="false"/>
          <w:i w:val="false"/>
          <w:color w:val="000000"/>
          <w:sz w:val="28"/>
        </w:rPr>
        <w:t>
      в абзаце восемьсот двенадцатом слова "или упрощенной декларации" заменить словами ", упрощенной декларации или с использованием специального мобильного приложения";</w:t>
      </w:r>
    </w:p>
    <w:bookmarkEnd w:id="222"/>
    <w:bookmarkStart w:name="z235" w:id="223"/>
    <w:p>
      <w:pPr>
        <w:spacing w:after="0"/>
        <w:ind w:left="0"/>
        <w:jc w:val="both"/>
      </w:pPr>
      <w:r>
        <w:rPr>
          <w:rFonts w:ascii="Times New Roman"/>
          <w:b w:val="false"/>
          <w:i w:val="false"/>
          <w:color w:val="000000"/>
          <w:sz w:val="28"/>
        </w:rPr>
        <w:t xml:space="preserve">
      3) в абзацах втором и третьем </w:t>
      </w:r>
      <w:r>
        <w:rPr>
          <w:rFonts w:ascii="Times New Roman"/>
          <w:b w:val="false"/>
          <w:i w:val="false"/>
          <w:color w:val="000000"/>
          <w:sz w:val="28"/>
        </w:rPr>
        <w:t>подпункта 1)</w:t>
      </w:r>
      <w:r>
        <w:rPr>
          <w:rFonts w:ascii="Times New Roman"/>
          <w:b w:val="false"/>
          <w:i w:val="false"/>
          <w:color w:val="000000"/>
          <w:sz w:val="28"/>
        </w:rPr>
        <w:t xml:space="preserve"> статьи 57-7:</w:t>
      </w:r>
    </w:p>
    <w:bookmarkEnd w:id="223"/>
    <w:bookmarkStart w:name="z236" w:id="224"/>
    <w:p>
      <w:pPr>
        <w:spacing w:after="0"/>
        <w:ind w:left="0"/>
        <w:jc w:val="both"/>
      </w:pPr>
      <w:r>
        <w:rPr>
          <w:rFonts w:ascii="Times New Roman"/>
          <w:b w:val="false"/>
          <w:i w:val="false"/>
          <w:color w:val="000000"/>
          <w:sz w:val="28"/>
        </w:rPr>
        <w:t>
      слово "год" заменить словами "и 2020 годы";</w:t>
      </w:r>
    </w:p>
    <w:bookmarkEnd w:id="224"/>
    <w:bookmarkStart w:name="z237" w:id="225"/>
    <w:p>
      <w:pPr>
        <w:spacing w:after="0"/>
        <w:ind w:left="0"/>
        <w:jc w:val="both"/>
      </w:pPr>
      <w:r>
        <w:rPr>
          <w:rFonts w:ascii="Times New Roman"/>
          <w:b w:val="false"/>
          <w:i w:val="false"/>
          <w:color w:val="000000"/>
          <w:sz w:val="28"/>
        </w:rPr>
        <w:t>
      цифры "2020" заменить цифрами "2021".</w:t>
      </w:r>
    </w:p>
    <w:bookmarkEnd w:id="225"/>
    <w:bookmarkStart w:name="z238" w:id="226"/>
    <w:p>
      <w:pPr>
        <w:spacing w:after="0"/>
        <w:ind w:left="0"/>
        <w:jc w:val="both"/>
      </w:pPr>
      <w:r>
        <w:rPr>
          <w:rFonts w:ascii="Times New Roman"/>
          <w:b w:val="false"/>
          <w:i w:val="false"/>
          <w:color w:val="000000"/>
          <w:sz w:val="28"/>
        </w:rPr>
        <w:t xml:space="preserve">
      Статья 2. Установить, что, несмотря на положение </w:t>
      </w:r>
      <w:r>
        <w:rPr>
          <w:rFonts w:ascii="Times New Roman"/>
          <w:b w:val="false"/>
          <w:i w:val="false"/>
          <w:color w:val="000000"/>
          <w:sz w:val="28"/>
        </w:rPr>
        <w:t>пункта 3</w:t>
      </w:r>
      <w:r>
        <w:rPr>
          <w:rFonts w:ascii="Times New Roman"/>
          <w:b w:val="false"/>
          <w:i w:val="false"/>
          <w:color w:val="000000"/>
          <w:sz w:val="28"/>
        </w:rPr>
        <w:t xml:space="preserve"> статьи 351 Кодекса Республики Казахстан "О налогах и других обязательных платежах в бюджет" (Налоговый кодекс), изложенной в редакции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налоговый агент не позднее 1 июля 2021 года производит удержание и перечисление индивидуального подоходного налога по доходам, подлежащим налогообложению у источника выплаты, срок уплаты которого наступает в период с 1 апреля 2021 года до 1 июля 2021 года.</w:t>
      </w:r>
    </w:p>
    <w:bookmarkEnd w:id="226"/>
    <w:bookmarkStart w:name="z239" w:id="227"/>
    <w:p>
      <w:pPr>
        <w:spacing w:after="0"/>
        <w:ind w:left="0"/>
        <w:jc w:val="both"/>
      </w:pPr>
      <w:r>
        <w:rPr>
          <w:rFonts w:ascii="Times New Roman"/>
          <w:b w:val="false"/>
          <w:i w:val="false"/>
          <w:color w:val="000000"/>
          <w:sz w:val="28"/>
        </w:rPr>
        <w:t>
      Положения настоящей статьи распространяются на налогоплательщиков, осуществляющих на 1 июля 2021 года деятельность, определенную Правительством Республики Казахстан для налогоплательщиков, применяющих специальный налоговый режим розничного налога, а также на лица, занимающиеся частной практикой.</w:t>
      </w:r>
    </w:p>
    <w:bookmarkEnd w:id="227"/>
    <w:bookmarkStart w:name="z240" w:id="228"/>
    <w:p>
      <w:pPr>
        <w:spacing w:after="0"/>
        <w:ind w:left="0"/>
        <w:jc w:val="both"/>
      </w:pPr>
      <w:r>
        <w:rPr>
          <w:rFonts w:ascii="Times New Roman"/>
          <w:b w:val="false"/>
          <w:i w:val="false"/>
          <w:color w:val="000000"/>
          <w:sz w:val="28"/>
        </w:rPr>
        <w:t xml:space="preserve">
      Статья 3. Установить, что, несмотря на положение </w:t>
      </w:r>
      <w:r>
        <w:rPr>
          <w:rFonts w:ascii="Times New Roman"/>
          <w:b w:val="false"/>
          <w:i w:val="false"/>
          <w:color w:val="000000"/>
          <w:sz w:val="28"/>
        </w:rPr>
        <w:t>пункта 1</w:t>
      </w:r>
      <w:r>
        <w:rPr>
          <w:rFonts w:ascii="Times New Roman"/>
          <w:b w:val="false"/>
          <w:i w:val="false"/>
          <w:color w:val="000000"/>
          <w:sz w:val="28"/>
        </w:rPr>
        <w:t xml:space="preserve"> статьи 487 Кодекса Республики Казахстан "О налогах и других обязательных платежах в бюджет" (Налоговый кодекс), плательщик производит не позднее 1 июля 2021 года уплату социального налога, срок уплаты которого наступает в период с 1 апреля 2021 года до 1 июля 2021 года.</w:t>
      </w:r>
    </w:p>
    <w:bookmarkEnd w:id="228"/>
    <w:bookmarkStart w:name="z241" w:id="229"/>
    <w:p>
      <w:pPr>
        <w:spacing w:after="0"/>
        <w:ind w:left="0"/>
        <w:jc w:val="both"/>
      </w:pPr>
      <w:r>
        <w:rPr>
          <w:rFonts w:ascii="Times New Roman"/>
          <w:b w:val="false"/>
          <w:i w:val="false"/>
          <w:color w:val="000000"/>
          <w:sz w:val="28"/>
        </w:rPr>
        <w:t>
      Положения настоящей статьи распространяются на налогоплательщиков, осуществляющих на 1 июля 2021 года деятельность, определенную Правительством Республики Казахстан для налогоплательщиков, применяющих специальный налоговый режим розничного налога, а также на лица, занимающиеся частной практикой.</w:t>
      </w:r>
    </w:p>
    <w:bookmarkEnd w:id="229"/>
    <w:bookmarkStart w:name="z242" w:id="230"/>
    <w:p>
      <w:pPr>
        <w:spacing w:after="0"/>
        <w:ind w:left="0"/>
        <w:jc w:val="both"/>
      </w:pPr>
      <w:r>
        <w:rPr>
          <w:rFonts w:ascii="Times New Roman"/>
          <w:b w:val="false"/>
          <w:i w:val="false"/>
          <w:color w:val="000000"/>
          <w:sz w:val="28"/>
        </w:rPr>
        <w:t>
      Статья 4.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230"/>
    <w:bookmarkStart w:name="z243" w:id="2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 который вводится в действие с 1 января 2021 года;</w:t>
      </w:r>
    </w:p>
    <w:bookmarkEnd w:id="231"/>
    <w:bookmarkStart w:name="z244" w:id="2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2)</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6)</w:t>
      </w:r>
      <w:r>
        <w:rPr>
          <w:rFonts w:ascii="Times New Roman"/>
          <w:b w:val="false"/>
          <w:i w:val="false"/>
          <w:color w:val="000000"/>
          <w:sz w:val="28"/>
        </w:rPr>
        <w:t xml:space="preserve">, </w:t>
      </w:r>
      <w:r>
        <w:rPr>
          <w:rFonts w:ascii="Times New Roman"/>
          <w:b w:val="false"/>
          <w:i w:val="false"/>
          <w:color w:val="000000"/>
          <w:sz w:val="28"/>
        </w:rPr>
        <w:t>подпунктов 14)</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пункта 1, </w:t>
      </w:r>
      <w:r>
        <w:rPr>
          <w:rFonts w:ascii="Times New Roman"/>
          <w:b w:val="false"/>
          <w:i w:val="false"/>
          <w:color w:val="000000"/>
          <w:sz w:val="28"/>
        </w:rPr>
        <w:t>подпункта 1)</w:t>
      </w:r>
      <w:r>
        <w:rPr>
          <w:rFonts w:ascii="Times New Roman"/>
          <w:b w:val="false"/>
          <w:i w:val="false"/>
          <w:color w:val="000000"/>
          <w:sz w:val="28"/>
        </w:rPr>
        <w:t xml:space="preserve">, абзацев третьего – седьмого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 которые вводятся в действие с 1 июля 2021 года;</w:t>
      </w:r>
    </w:p>
    <w:bookmarkEnd w:id="232"/>
    <w:bookmarkStart w:name="z245" w:id="2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абзацев пятого – седьмого </w:t>
      </w:r>
      <w:r>
        <w:rPr>
          <w:rFonts w:ascii="Times New Roman"/>
          <w:b w:val="false"/>
          <w:i w:val="false"/>
          <w:color w:val="000000"/>
          <w:sz w:val="28"/>
        </w:rPr>
        <w:t>подпункта 6)</w:t>
      </w:r>
      <w:r>
        <w:rPr>
          <w:rFonts w:ascii="Times New Roman"/>
          <w:b w:val="false"/>
          <w:i w:val="false"/>
          <w:color w:val="000000"/>
          <w:sz w:val="28"/>
        </w:rPr>
        <w:t xml:space="preserve">, </w:t>
      </w:r>
      <w:r>
        <w:rPr>
          <w:rFonts w:ascii="Times New Roman"/>
          <w:b w:val="false"/>
          <w:i w:val="false"/>
          <w:color w:val="000000"/>
          <w:sz w:val="28"/>
        </w:rPr>
        <w:t>подпунктов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пункта 1, абзацев восьмого и девятого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 которые вводятся в действие с 1 января 2022 года;</w:t>
      </w:r>
    </w:p>
    <w:bookmarkEnd w:id="233"/>
    <w:bookmarkStart w:name="z246" w:id="2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37)</w:t>
      </w:r>
      <w:r>
        <w:rPr>
          <w:rFonts w:ascii="Times New Roman"/>
          <w:b w:val="false"/>
          <w:i w:val="false"/>
          <w:color w:val="000000"/>
          <w:sz w:val="28"/>
        </w:rPr>
        <w:t xml:space="preserve"> пункта 1 статьи 1, который вводится в действие с 1 января 2023 года и действует до 1 января 2025 года;</w:t>
      </w:r>
    </w:p>
    <w:bookmarkEnd w:id="234"/>
    <w:bookmarkStart w:name="z247" w:id="2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подпунктов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 статьи 1, которые вводятся в действие с 1 января 2025 года.</w:t>
      </w:r>
    </w:p>
    <w:bookmarkEnd w:id="2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