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5c0f" w14:textId="0005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2023 года № 210-VII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совершенный в Москве 8 февраля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 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Договор о Евразийском экономическом союзе от 29 мая 2014 года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именуемые в дальнейшем государствами-членами,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rPr>
          <w:rFonts w:ascii="Times New Roman"/>
          <w:b/>
          <w:i w:val="false"/>
          <w:color w:val="000000"/>
        </w:rPr>
        <w:t xml:space="preserve">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следующие изменения: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импорте товаров с территории одного государства-члена на территорию свободной (специальной, особой) экономической зоны, пределы которой полностью или частично совпадают с участками таможенной границы Союза, функционирующей в Российской Федерации по состоянию на 1 июля 2016 г. (далее - СЭЗ), налогоплательщиками, являющимися резидентами СЭЗ, на дату принятия товаров на учет НДС исчисляется и уплачивается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 Если указанные товары не были реализованы либо были реализованы без НДС до завершения месяца, в котором истекают 180 календарных дней с даты принятия их на учет, то исчисленный НДС подлежит уплате налогоплательщиками, являющимися резидентами СЭЗ, в части импортированных товаров, которые не были реализованы либо были реализованы без НДС. При этом налоговая база по указанным товарам, не реализованным либо реализованным без НДС до завершения месяца, в котором истекают 180 календарных дней с даты принятия их на учет, определяется в соответствии с настоящим пунктом.";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Косвенные налоги, за исключением акцизов по маркируемым подакцизным товарам, уплачиваются не позднее 20-го числа месяца, следующего за месяцем: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на учет импортированных товаров, если иное не предусмотрено настоящим пунктом;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платежа, предусмотренного договором (контрактом) лизинга.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НДС по товарам, импортированным с территории одного государства-члена на территорию СЭЗ и не реализованным либо реализованным без НДС до завершения месяца, в котором истекают 180 календарных дней с даты принятия их на учет, производится не позднее 20-го числа месяца, следующего за месяцем, в котором истекают 180 календарных дней с даты принятия этих товаров на учет.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акцизов по маркируемым подакцизным товарам производится в сроки, установленные законодательством государства-члена.";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Налогоплательщик, являющийся резидентом СЭЗ, обязан представить налоговую декларацию и документы, предусмотренные пунктом 20 настоящего Протокола (за исключением документа, предусмотренного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Протокола), не позднее 20-го числа месяца, следующего за месяцем принятия на учет импортированных товаров.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налогоплательщик, являющийся резидентом СЭЗ, обязан также представить налоговую декларацию,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не позднее 20-го числа месяца, следующего за месяцем, в котором истекают 180 календарных дней с даты принятия на учет товаров, импортированных с территории одного государства-члена на территорию СЭЗ. В налоговой декларации подлежат отражению сведения об указанных импортированных товарах, не реализованных и (или) реализованных в течение 180 календарных дней с даты принятия их на учет. В отношении нереализованных либо реализованных без НДС импортированных товаров одновременно с налоговой декларацией налогоплательщик, являющийся резидентом СЭЗ, представляет в налоговый орган выписку банка, подтверждающую фактическую уплату НДС по импортированным товарам, или иной документ, подтверждающий исполнение налоговых обязательств по уплате НДС, если это предусмотрено законодательством государства-члена, на территорию которого импортированы товары. При наличии у налогоплательщика, являющегося резидентом СЭЗ, излишне уплаченных (взысканных) сумм налогов, сборов либо сумм косвенных налогов, подлежащих возврату (зачету), как при импорте товаров на территорию одного государства-члена с территории другого государства-члена, так и при реализации товаров (работ, услуг) на территории государства-члена, налоговый орган в соответствии с законодательством государства-члена, на территорию которого импортированы товары, принимает (выносит) решение об их зачете в счет уплаты НДС по импортированным товарам. В этом случае выписка банка (ее копия), подтверждающая фактическую уплату НДС по импортированным товарам, не представляется.".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"8" февраля 2021 года в одном подлинном экземпляре на русском языке.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года, подписанного 8 февраля 2021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 В. Пашиняном;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 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Ш. Жээнбековым;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 В. Путиным.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