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08a3" w14:textId="ae908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организации движения отдельных видов транспортных средств и цифровизации дорожной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октября 2024 года № 130-VIII ЗРК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/>
          <w:i w:val="false"/>
          <w:color w:val="000000"/>
          <w:sz w:val="28"/>
        </w:rPr>
        <w:t>Внести изменения и дополне</w:t>
      </w:r>
      <w:r>
        <w:rPr>
          <w:rFonts w:ascii="Times New Roman"/>
          <w:b/>
          <w:i w:val="false"/>
          <w:color w:val="000000"/>
          <w:sz w:val="28"/>
        </w:rPr>
        <w:t>ния в следующие законодательные акты Республики Казахстан: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после слова "мотоциклы," дополнить словом "мопеды,".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2014 года "О дорожном движении":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велосипед – транспортное средство, имеющее два колеса или более и приводимое в движение мускульной силой людей, находящихся на нем, в том числе с использованием двигателя;";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водитель – лицо, управляющее транспортным средством, погонщик, ведущий по дороге скот, стадо, вьючных, упряжных или верховых животных. К водителю приравнивается мастер обучения вождению во время образовательного процесса;";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"29-1) средняя скорость движения транспортного средства – скорость, определяемая путем деления протяженности участка дорог общего пользования международного, республиканского значения, пройденного транспортным средством, на промежуток времени, в течение которого это расстояние пройдено;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29-2) паспорт транспортного средства (паспорт шасси транспортного средства) – паспорт, выдаваемый на предназначенные для движения по автомобильным дорогам общего пользования автомототранспортные средства, имеющие двигатель внутреннего сгорания с рабочим объемом свыше пятидесяти кубических сантиметров или электрический двигатель (электрические двигатели) максимальной (суммарной) мощностью более четырех киловатт и (или) максимальную конструктивную скорость более пятидесяти километров в час, и прицепы к ним (паспорт, выдаваемый на шасси транспортного средства в случае поставки шасси их потребителям);";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29-3) следующего содержания: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"29-3) электронный паспорт транспортного средства (паспорт шасси транспортного средства) – паспорт транспортного средства (паспорт шасси транспортного средства), оформленный в системе электронных паспортов транспортных средств (паспортов шасси транспортных средств);";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"мопедов,"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"41) мопед – двух- или трехколесное механическое транспортное средство, снабженное двигателем внутреннего сгорания с объемом двигателя, не превышающим пятидесяти кубических сантиметров, либо электрическим двигателем и имеющее максимальную конструктивную скорость не более пятидесяти километров в час. К мопедам приравниваются мокики, скутеры и другие механические транспортные средства с аналогичными характеристиками;";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"включенные в реестр" заменить словами "получившие разрешение на деятельность";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"мопедов" заменить словом "велосипедов";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изложить в следующей редакции: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Международные договоры, ратифицированные Республикой Казахстан, имеют приоритет перед настоящим Законом. Порядок и условия действия на территории Республики Казахстан международных договоров, участницей которых является Республика Казахстан, определяются законодательством Республики Казахстан.";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слова "уполномоченных органов по обеспечению безопасности дорожного движения и" заменить словами "уполномоченного органа и уполномоченного органа";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слова "по обеспечению безопасности дорожного движения"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54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после слова "мотоциклом" дополнить словами "или мопедом";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16) дополнить абзацем вторым следующего содержания: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"Превышение максимальной скорости движения транспортного средства определяется путем фиксации или вычисления средней скорости движения транспортного средства сертифицированными специальными контрольно-измерительными техническими средствами и приборами, работающими в автоматическом режиме;";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17) слова "транспортным средствам" заменить словами "участникам дорожного движения";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18-1), 18-2) и 18-3) следующего содержания: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управлять мотоциклом или мопедом, не держась за руль хотя бы одной рукой;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18-2) управлять мотоциклом или мопедом на одном колесе, а равно располагаться вне места, предназначенного для управления данным транспортным средством;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18-3) перевозить на мотоциклах или мопедах, а также на специальных приспособлениях груз, который выступает более чем на пятьдесят сантиметров по длине или ширине за их габариты, или груз, мешающий управлению;";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21):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слова "детских и спортивных площадках" заменить словами "детской или спортивной площадке";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двенадцатым следующего содержания: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велосипедной дорожке и (или) велосипедной полосе движения;";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35) дополнить абзацем седьмым следующего содержания: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"мопедов, а также мопедами, кроме буксировки прицепа, предназначенного для эксплуатации с мопедом;";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36):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дополнить словами "или мопеда";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шестым следующего содержания: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достигших шестнадцатилетнего возраста, на заднем сидении мотоцикла или мопеда;";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подпункта 37) исключить;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55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"мотоцикле" дополнить словами "или мопеде";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вставать на опоры для ног или сиденье во время движения мотоцикла или мопеда.";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57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слова "мопедов,", "и мопедах", "мопедами,", "мопедом и" исключить;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второй и третьей следующего содержания:</w:t>
      </w:r>
    </w:p>
    <w:bookmarkStart w:name="z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"Запрещается двигаться по тротуару и (или) пешеходной дорожке на велосипедах с двигателем.</w:t>
      </w:r>
    </w:p>
    <w:bookmarkEnd w:id="28"/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Водителям велосипедов запрещается перевозить пассажиров по правому краю проезжей части дороги, в том числе по полосе для маршрутных транспортных средств, в один ряд либо по обочине, проезжей части дороги без застегнутых шлемов.";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64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 максимальной конструктивной скоростью более пятидесяти километров в час"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"мотороллеры," дополнить словом "мопеды;";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слова "уполномоченными органами по обеспечению безопасности дорожного движения," заменить словами "уполномоченным органом и уполномоченными органами";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части второй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слова "по обеспечению безопасности дорожного движения"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подкатегория "А1" – мотоциклы, трициклы, квадроциклы с максимальной конструктивной скоростью более пятидесяти километров в час, с рабочим объемом двигателя внутреннего сгорания, не превышающим ста двадцати пяти кубических сантиметров, и максимальной мощностью, не превышающей одиннадцати киловатт, а также мопеды;";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"подкатегории "В1" (кроме транспортных средств с мотоциклетной посадкой или рулем мотоциклетного типа)" заменить словами "подкатегорий "А1" и "В1";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статье 74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"соответствующей подготовки" дополнить словами "в учебных организациях по подготовке водителей транспортных средств";</w:t>
      </w:r>
    </w:p>
    <w:bookmarkStart w:name="z7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31"/>
    <w:bookmarkStart w:name="z7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Лица, привлеченные к административной ответственности в порядке, предусмотренном частью шестой статьи 608 или частью девятой статьи 613 Кодекса Республики Казахстан об административных правонарушениях, не допускаются к сдаче экзаменов на получение права на управление транспортными средствами в течение семи лет.</w:t>
      </w:r>
    </w:p>
    <w:bookmarkEnd w:id="32"/>
    <w:bookmarkStart w:name="z7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привлеченные к административной ответственности в порядке, предусмотренном частью седьмой статьи 608 или частью десятой статьи 613 Кодекса Республики Казахстан об административных правонарушениях, не допускаются к сдаче экзаменов на получение права на управление транспортными средствами в течение восьми лет.</w:t>
      </w:r>
    </w:p>
    <w:bookmarkEnd w:id="33"/>
    <w:bookmarkStart w:name="z7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ограничение к сдаче экзаменов исчисляется с момента последнего привлечения к административной ответственности.";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 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дополнить словами ", и в присутствии мастера обучения вождению во время образовательного процесса";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 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88 слова "включенными уполномоченным органом в области транспорта и коммуникаций в реестр" заменить словами "имеющими разрешение на деятельность";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статью 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89. Разрешительный порядок деятельности операторов технического осмотра</w:t>
      </w:r>
    </w:p>
    <w:bookmarkEnd w:id="35"/>
    <w:bookmarkStart w:name="z7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в области транспорта и коммуникаций выдает разрешения на деятельность операторов технического осмотра в соответствии с Законом Республики Казахстан "О разрешениях и уведомлениях".</w:t>
      </w:r>
    </w:p>
    <w:bookmarkEnd w:id="36"/>
    <w:bookmarkStart w:name="z7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 области транспорта и коммуникаций разрабатывает, согласовывает с уполномоченным органом в сфере разрешений и уведомлений и уполномоченным органом в сфере информатизации и утверждает нормативный правовой акт об утверждении разрешительных требований и перечня документов, подтверждающих соответствие им, форм заявлений для получения разрешения второй категории, форм разрешений второй категории, правил осуществления разрешительных процедур и правил осуществления деятельности операторов технического осмотра.</w:t>
      </w:r>
    </w:p>
    <w:bookmarkEnd w:id="37"/>
    <w:bookmarkStart w:name="z8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Операторы технического осмотра для осуществления деятельности по проведению обязательного технического осмотра транспортных средств должны:</w:t>
      </w:r>
    </w:p>
    <w:bookmarkEnd w:id="38"/>
    <w:bookmarkStart w:name="z8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иметь государственную регистрацию в качестве индивидуального предпринимателя – для индивидуального предпринимателя или в качестве юридического лица – для юридического лица;</w:t>
      </w:r>
    </w:p>
    <w:bookmarkEnd w:id="39"/>
    <w:bookmarkStart w:name="z8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соответствовать разрешительным требованиям, утвержденным уполномоченным органом в области транспорта и коммуникаций в соответствии с пунктом 2 настоящей статьи.</w:t>
      </w:r>
    </w:p>
    <w:bookmarkEnd w:id="40"/>
    <w:bookmarkStart w:name="z8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Субъект частного предпринимательства, в том числе учредители (акционеры, с контрольным пакетом акций) юридического лица и (или) индивидуальные предприниматели, с момента лишения разрешения на деятельность оператора технического осмотра не вправе подавать заявление на новое разрешение на деятельность оператора технического осмотра, а также учреждать либо участвовать в другом юридическом лице – операторе технического осмотра в течение последующих трех лет.".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строкой 84-2 следующего содержания:</w:t>
      </w:r>
    </w:p>
    <w:bookmarkStart w:name="z8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деятельность оператора технического осмотра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Разрешение на деятельность оператора технического осмотра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Неотчуждаемое; бессрочное разрешение</w:t>
            </w:r>
          </w:p>
        </w:tc>
      </w:tr>
    </w:tbl>
    <w:bookmarkStart w:name="z8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по истечении шестидесяти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третьего, девятого, десятого, одиннадцатого, двенадцатого, тринадцатого и четырнадцатого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второго, седьмого, восьмого, девятого, десятого, пятнадцатого, шестнадцатого, семнадцатого, восемнадцатого, девятнадцатого, двадцатого и двадцать первого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которые вводятся в действие по истечении шести месяцев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