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2a6c" w14:textId="4ba2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внесении изменений в Соглашение между Правительством Республики Казахстан и Секретариатом Совещания по взаимодействию и мерам доверия в Азии об условиях пребывания Секретариата на территории Республики Казахстан от 26 июня 2007 года</w:t>
      </w:r>
    </w:p>
    <w:p>
      <w:pPr>
        <w:spacing w:after="0"/>
        <w:ind w:left="0"/>
        <w:jc w:val="both"/>
      </w:pPr>
      <w:r>
        <w:rPr>
          <w:rFonts w:ascii="Times New Roman"/>
          <w:b w:val="false"/>
          <w:i w:val="false"/>
          <w:color w:val="000000"/>
          <w:sz w:val="28"/>
        </w:rPr>
        <w:t>Закон Республики Казахстан от 19 мая 2025 года № 189-VIII ЗРК</w:t>
      </w:r>
    </w:p>
    <w:p>
      <w:pPr>
        <w:spacing w:after="0"/>
        <w:ind w:left="0"/>
        <w:jc w:val="both"/>
      </w:pPr>
      <w:bookmarkStart w:name="z4" w:id="0"/>
      <w:r>
        <w:rPr>
          <w:rFonts w:ascii="Times New Roman"/>
          <w:b w:val="false"/>
          <w:i w:val="false"/>
          <w:color w:val="000000"/>
          <w:sz w:val="28"/>
        </w:rPr>
        <w:t>
      Ратифицировать Протокол о внесении изменений в Соглашение между Правительством Республики Казахстан и Секретариатом Совещания по взаимодействию и мерам доверия в Азии об условиях пребывания Секретариата на территории Республики Казахстан от 26 июня 2007 года, совершенный в Астане 15 ноября 2024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в Соглашение</w:t>
      </w:r>
      <w:r>
        <w:br/>
      </w:r>
      <w:r>
        <w:rPr>
          <w:rFonts w:ascii="Times New Roman"/>
          <w:b/>
          <w:i w:val="false"/>
          <w:color w:val="000000"/>
        </w:rPr>
        <w:t>между Правительством Республики Казахстан и Секретариатом Совещания</w:t>
      </w:r>
      <w:r>
        <w:br/>
      </w:r>
      <w:r>
        <w:rPr>
          <w:rFonts w:ascii="Times New Roman"/>
          <w:b/>
          <w:i w:val="false"/>
          <w:color w:val="000000"/>
        </w:rPr>
        <w:t>по взаимодействию и мерам доверия в Азии об условиях пребывания</w:t>
      </w:r>
      <w:r>
        <w:br/>
      </w:r>
      <w:r>
        <w:rPr>
          <w:rFonts w:ascii="Times New Roman"/>
          <w:b/>
          <w:i w:val="false"/>
          <w:color w:val="000000"/>
        </w:rPr>
        <w:t>Секретариата на территории Республики Казахстан от 26 июня 2007 года</w:t>
      </w:r>
    </w:p>
    <w:bookmarkEnd w:id="1"/>
    <w:bookmarkStart w:name="z7" w:id="2"/>
    <w:p>
      <w:pPr>
        <w:spacing w:after="0"/>
        <w:ind w:left="0"/>
        <w:jc w:val="both"/>
      </w:pPr>
      <w:r>
        <w:rPr>
          <w:rFonts w:ascii="Times New Roman"/>
          <w:b w:val="false"/>
          <w:i w:val="false"/>
          <w:color w:val="000000"/>
          <w:sz w:val="28"/>
        </w:rPr>
        <w:t xml:space="preserve">
      Правительство Республики Казахстан и Секретариат Совещания по взаимодействию и мерам доверия в Азии, являющиеся Сторонами, подписавшими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Секретариатом Совещания по взаимодействию и мерам доверия в Азии об условиях пребывания Секретариата на территории Республики Казахстан от 26 июня 2007 года (далее - Соглашение),</w:t>
      </w:r>
    </w:p>
    <w:bookmarkEnd w:id="2"/>
    <w:bookmarkStart w:name="z8" w:id="3"/>
    <w:p>
      <w:pPr>
        <w:spacing w:after="0"/>
        <w:ind w:left="0"/>
        <w:jc w:val="both"/>
      </w:pPr>
      <w:r>
        <w:rPr>
          <w:rFonts w:ascii="Times New Roman"/>
          <w:b w:val="false"/>
          <w:i w:val="false"/>
          <w:color w:val="000000"/>
          <w:sz w:val="28"/>
        </w:rPr>
        <w:t>
      стремясь улучшить условия пребывания Секретариата Совещания по взаимодействию и мерам доверия в Азии на территории Республики Казахстан в целях надлежащего выполнения им своих функций,</w:t>
      </w:r>
    </w:p>
    <w:bookmarkEnd w:id="3"/>
    <w:bookmarkStart w:name="z9" w:id="4"/>
    <w:p>
      <w:pPr>
        <w:spacing w:after="0"/>
        <w:ind w:left="0"/>
        <w:jc w:val="both"/>
      </w:pPr>
      <w:r>
        <w:rPr>
          <w:rFonts w:ascii="Times New Roman"/>
          <w:b w:val="false"/>
          <w:i w:val="false"/>
          <w:color w:val="000000"/>
          <w:sz w:val="28"/>
        </w:rPr>
        <w:t xml:space="preserve">
      руководствуясь пунктом 3 </w:t>
      </w:r>
      <w:r>
        <w:rPr>
          <w:rFonts w:ascii="Times New Roman"/>
          <w:b w:val="false"/>
          <w:i w:val="false"/>
          <w:color w:val="000000"/>
          <w:sz w:val="28"/>
        </w:rPr>
        <w:t>статьи 7</w:t>
      </w:r>
      <w:r>
        <w:rPr>
          <w:rFonts w:ascii="Times New Roman"/>
          <w:b w:val="false"/>
          <w:i w:val="false"/>
          <w:color w:val="000000"/>
          <w:sz w:val="28"/>
        </w:rPr>
        <w:t xml:space="preserve"> Соглашения, согласились о нижеследующем:</w:t>
      </w:r>
    </w:p>
    <w:bookmarkEnd w:id="4"/>
    <w:bookmarkStart w:name="z10" w:id="5"/>
    <w:p>
      <w:pPr>
        <w:spacing w:after="0"/>
        <w:ind w:left="0"/>
        <w:jc w:val="left"/>
      </w:pPr>
      <w:r>
        <w:rPr>
          <w:rFonts w:ascii="Times New Roman"/>
          <w:b/>
          <w:i w:val="false"/>
          <w:color w:val="000000"/>
        </w:rPr>
        <w:t xml:space="preserve"> Статья 1</w:t>
      </w:r>
    </w:p>
    <w:bookmarkEnd w:id="5"/>
    <w:bookmarkStart w:name="z11" w:id="6"/>
    <w:p>
      <w:pPr>
        <w:spacing w:after="0"/>
        <w:ind w:left="0"/>
        <w:jc w:val="both"/>
      </w:pPr>
      <w:r>
        <w:rPr>
          <w:rFonts w:ascii="Times New Roman"/>
          <w:b w:val="false"/>
          <w:i w:val="false"/>
          <w:color w:val="000000"/>
          <w:sz w:val="28"/>
        </w:rPr>
        <w:t>
      1. Стороны согласились внести в Соглашение следующие изменения:</w:t>
      </w:r>
    </w:p>
    <w:bookmarkEnd w:id="6"/>
    <w:bookmarkStart w:name="z12" w:id="7"/>
    <w:p>
      <w:pPr>
        <w:spacing w:after="0"/>
        <w:ind w:left="0"/>
        <w:jc w:val="both"/>
      </w:pPr>
      <w:r>
        <w:rPr>
          <w:rFonts w:ascii="Times New Roman"/>
          <w:b w:val="false"/>
          <w:i w:val="false"/>
          <w:color w:val="000000"/>
          <w:sz w:val="28"/>
        </w:rPr>
        <w:t xml:space="preserve">
      1) исключить подпункты (f) и (g) пункта 2 </w:t>
      </w:r>
      <w:r>
        <w:rPr>
          <w:rFonts w:ascii="Times New Roman"/>
          <w:b w:val="false"/>
          <w:i w:val="false"/>
          <w:color w:val="000000"/>
          <w:sz w:val="28"/>
        </w:rPr>
        <w:t>статьи 1</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2) подпункт (Һ) пункта 2 </w:t>
      </w:r>
      <w:r>
        <w:rPr>
          <w:rFonts w:ascii="Times New Roman"/>
          <w:b w:val="false"/>
          <w:i w:val="false"/>
          <w:color w:val="000000"/>
          <w:sz w:val="28"/>
        </w:rPr>
        <w:t>статьи 1</w:t>
      </w:r>
      <w:r>
        <w:rPr>
          <w:rFonts w:ascii="Times New Roman"/>
          <w:b w:val="false"/>
          <w:i w:val="false"/>
          <w:color w:val="000000"/>
          <w:sz w:val="28"/>
        </w:rPr>
        <w:t xml:space="preserve"> считать новым подпунктом (f);</w:t>
      </w:r>
    </w:p>
    <w:bookmarkEnd w:id="8"/>
    <w:bookmarkStart w:name="z14" w:id="9"/>
    <w:p>
      <w:pPr>
        <w:spacing w:after="0"/>
        <w:ind w:left="0"/>
        <w:jc w:val="both"/>
      </w:pPr>
      <w:r>
        <w:rPr>
          <w:rFonts w:ascii="Times New Roman"/>
          <w:b w:val="false"/>
          <w:i w:val="false"/>
          <w:color w:val="000000"/>
          <w:sz w:val="28"/>
        </w:rPr>
        <w:t xml:space="preserve">
      3) подпункт (i) пункта 2 </w:t>
      </w:r>
      <w:r>
        <w:rPr>
          <w:rFonts w:ascii="Times New Roman"/>
          <w:b w:val="false"/>
          <w:i w:val="false"/>
          <w:color w:val="000000"/>
          <w:sz w:val="28"/>
        </w:rPr>
        <w:t>статьи 1</w:t>
      </w:r>
      <w:r>
        <w:rPr>
          <w:rFonts w:ascii="Times New Roman"/>
          <w:b w:val="false"/>
          <w:i w:val="false"/>
          <w:color w:val="000000"/>
          <w:sz w:val="28"/>
        </w:rPr>
        <w:t xml:space="preserve"> считать новым подпунктом (g) и изложить его в следующей редакции:</w:t>
      </w:r>
    </w:p>
    <w:bookmarkEnd w:id="9"/>
    <w:bookmarkStart w:name="z15" w:id="10"/>
    <w:p>
      <w:pPr>
        <w:spacing w:after="0"/>
        <w:ind w:left="0"/>
        <w:jc w:val="both"/>
      </w:pPr>
      <w:r>
        <w:rPr>
          <w:rFonts w:ascii="Times New Roman"/>
          <w:b w:val="false"/>
          <w:i w:val="false"/>
          <w:color w:val="000000"/>
          <w:sz w:val="28"/>
        </w:rPr>
        <w:t>
      "(g) "Генеральный секретарь" - главное должностное лицо Совещания;";</w:t>
      </w:r>
    </w:p>
    <w:bookmarkEnd w:id="10"/>
    <w:bookmarkStart w:name="z16" w:id="11"/>
    <w:p>
      <w:pPr>
        <w:spacing w:after="0"/>
        <w:ind w:left="0"/>
        <w:jc w:val="both"/>
      </w:pPr>
      <w:r>
        <w:rPr>
          <w:rFonts w:ascii="Times New Roman"/>
          <w:b w:val="false"/>
          <w:i w:val="false"/>
          <w:color w:val="000000"/>
          <w:sz w:val="28"/>
        </w:rPr>
        <w:t xml:space="preserve">
      "4) подпункт (j) пункта 2 </w:t>
      </w:r>
      <w:r>
        <w:rPr>
          <w:rFonts w:ascii="Times New Roman"/>
          <w:b w:val="false"/>
          <w:i w:val="false"/>
          <w:color w:val="000000"/>
          <w:sz w:val="28"/>
        </w:rPr>
        <w:t>статьи 1</w:t>
      </w:r>
      <w:r>
        <w:rPr>
          <w:rFonts w:ascii="Times New Roman"/>
          <w:b w:val="false"/>
          <w:i w:val="false"/>
          <w:color w:val="000000"/>
          <w:sz w:val="28"/>
        </w:rPr>
        <w:t xml:space="preserve"> считать новым подпунктом (Һ) и изложить его в следующей редакции:</w:t>
      </w:r>
    </w:p>
    <w:bookmarkEnd w:id="11"/>
    <w:bookmarkStart w:name="z17" w:id="12"/>
    <w:p>
      <w:pPr>
        <w:spacing w:after="0"/>
        <w:ind w:left="0"/>
        <w:jc w:val="both"/>
      </w:pPr>
      <w:r>
        <w:rPr>
          <w:rFonts w:ascii="Times New Roman"/>
          <w:b w:val="false"/>
          <w:i w:val="false"/>
          <w:color w:val="000000"/>
          <w:sz w:val="28"/>
        </w:rPr>
        <w:t>
      h) "члены профессионального персонала" - лица, командируемые на работу в Секретариат государствами-членами, кроме Генерального секретаря и заместителя Генерального секретаря;";</w:t>
      </w:r>
    </w:p>
    <w:bookmarkEnd w:id="12"/>
    <w:bookmarkStart w:name="z18" w:id="13"/>
    <w:p>
      <w:pPr>
        <w:spacing w:after="0"/>
        <w:ind w:left="0"/>
        <w:jc w:val="both"/>
      </w:pPr>
      <w:r>
        <w:rPr>
          <w:rFonts w:ascii="Times New Roman"/>
          <w:b w:val="false"/>
          <w:i w:val="false"/>
          <w:color w:val="000000"/>
          <w:sz w:val="28"/>
        </w:rPr>
        <w:t xml:space="preserve">
      5) пункт 2 </w:t>
      </w:r>
      <w:r>
        <w:rPr>
          <w:rFonts w:ascii="Times New Roman"/>
          <w:b w:val="false"/>
          <w:i w:val="false"/>
          <w:color w:val="000000"/>
          <w:sz w:val="28"/>
        </w:rPr>
        <w:t>статьи 1</w:t>
      </w:r>
      <w:r>
        <w:rPr>
          <w:rFonts w:ascii="Times New Roman"/>
          <w:b w:val="false"/>
          <w:i w:val="false"/>
          <w:color w:val="000000"/>
          <w:sz w:val="28"/>
        </w:rPr>
        <w:t xml:space="preserve"> дополнить новым подпунктом (і) в следующей редакции:</w:t>
      </w:r>
    </w:p>
    <w:bookmarkEnd w:id="13"/>
    <w:bookmarkStart w:name="z19" w:id="14"/>
    <w:p>
      <w:pPr>
        <w:spacing w:after="0"/>
        <w:ind w:left="0"/>
        <w:jc w:val="both"/>
      </w:pPr>
      <w:r>
        <w:rPr>
          <w:rFonts w:ascii="Times New Roman"/>
          <w:b w:val="false"/>
          <w:i w:val="false"/>
          <w:color w:val="000000"/>
          <w:sz w:val="28"/>
        </w:rPr>
        <w:t>
      "(і) "члены общего/вспомогательного персонала" - лица, принятые на работу в Секретариат на контрактной основе из числа граждан государств-членов, за исключением нанятых временно для оказания определенных услуг;";</w:t>
      </w:r>
    </w:p>
    <w:bookmarkEnd w:id="14"/>
    <w:bookmarkStart w:name="z20" w:id="15"/>
    <w:p>
      <w:pPr>
        <w:spacing w:after="0"/>
        <w:ind w:left="0"/>
        <w:jc w:val="both"/>
      </w:pPr>
      <w:r>
        <w:rPr>
          <w:rFonts w:ascii="Times New Roman"/>
          <w:b w:val="false"/>
          <w:i w:val="false"/>
          <w:color w:val="000000"/>
          <w:sz w:val="28"/>
        </w:rPr>
        <w:t xml:space="preserve">
      6) пункт 2 </w:t>
      </w:r>
      <w:r>
        <w:rPr>
          <w:rFonts w:ascii="Times New Roman"/>
          <w:b w:val="false"/>
          <w:i w:val="false"/>
          <w:color w:val="000000"/>
          <w:sz w:val="28"/>
        </w:rPr>
        <w:t>статьи 1</w:t>
      </w:r>
      <w:r>
        <w:rPr>
          <w:rFonts w:ascii="Times New Roman"/>
          <w:b w:val="false"/>
          <w:i w:val="false"/>
          <w:color w:val="000000"/>
          <w:sz w:val="28"/>
        </w:rPr>
        <w:t xml:space="preserve"> дополнить новым подпунктом (j) в следующей редакции:</w:t>
      </w:r>
    </w:p>
    <w:bookmarkEnd w:id="15"/>
    <w:bookmarkStart w:name="z21" w:id="16"/>
    <w:p>
      <w:pPr>
        <w:spacing w:after="0"/>
        <w:ind w:left="0"/>
        <w:jc w:val="both"/>
      </w:pPr>
      <w:r>
        <w:rPr>
          <w:rFonts w:ascii="Times New Roman"/>
          <w:b w:val="false"/>
          <w:i w:val="false"/>
          <w:color w:val="000000"/>
          <w:sz w:val="28"/>
        </w:rPr>
        <w:t>
      "(j) "члены персонала Секретариата" - Генеральный секретарь, заместитель Генерального секретаря, члены профессионального персонала и члены общего/вспомогательного персонала;";</w:t>
      </w:r>
    </w:p>
    <w:bookmarkEnd w:id="16"/>
    <w:bookmarkStart w:name="z22" w:id="17"/>
    <w:p>
      <w:pPr>
        <w:spacing w:after="0"/>
        <w:ind w:left="0"/>
        <w:jc w:val="both"/>
      </w:pPr>
      <w:r>
        <w:rPr>
          <w:rFonts w:ascii="Times New Roman"/>
          <w:b w:val="false"/>
          <w:i w:val="false"/>
          <w:color w:val="000000"/>
          <w:sz w:val="28"/>
        </w:rPr>
        <w:t xml:space="preserve">
      7) подпункт (к) пункта 2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End w:id="17"/>
    <w:bookmarkStart w:name="z23" w:id="18"/>
    <w:p>
      <w:pPr>
        <w:spacing w:after="0"/>
        <w:ind w:left="0"/>
        <w:jc w:val="both"/>
      </w:pPr>
      <w:r>
        <w:rPr>
          <w:rFonts w:ascii="Times New Roman"/>
          <w:b w:val="false"/>
          <w:i w:val="false"/>
          <w:color w:val="000000"/>
          <w:sz w:val="28"/>
        </w:rPr>
        <w:t>
      "(к) "члены семьи" - члены семьи (супруг/супруга, родители и дети в возрасте до 18 лет), постоянно проживающие вместе с членом - персонала Секретариата на территории принимающей стороны.";</w:t>
      </w:r>
    </w:p>
    <w:bookmarkEnd w:id="18"/>
    <w:bookmarkStart w:name="z24" w:id="19"/>
    <w:p>
      <w:pPr>
        <w:spacing w:after="0"/>
        <w:ind w:left="0"/>
        <w:jc w:val="both"/>
      </w:pPr>
      <w:r>
        <w:rPr>
          <w:rFonts w:ascii="Times New Roman"/>
          <w:b w:val="false"/>
          <w:i w:val="false"/>
          <w:color w:val="000000"/>
          <w:sz w:val="28"/>
        </w:rPr>
        <w:t xml:space="preserve">
      8) абзац первый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p>
    <w:bookmarkEnd w:id="19"/>
    <w:bookmarkStart w:name="z25" w:id="20"/>
    <w:p>
      <w:pPr>
        <w:spacing w:after="0"/>
        <w:ind w:left="0"/>
        <w:jc w:val="both"/>
      </w:pPr>
      <w:r>
        <w:rPr>
          <w:rFonts w:ascii="Times New Roman"/>
          <w:b w:val="false"/>
          <w:i w:val="false"/>
          <w:color w:val="000000"/>
          <w:sz w:val="28"/>
        </w:rPr>
        <w:t>
      "Секретариат обладает на территории принимающей стороны правоспособностью, необходимой для выполнения его функций, пользуется правами юридического лица и может, в частности,";</w:t>
      </w:r>
    </w:p>
    <w:bookmarkEnd w:id="20"/>
    <w:bookmarkStart w:name="z26" w:id="21"/>
    <w:p>
      <w:pPr>
        <w:spacing w:after="0"/>
        <w:ind w:left="0"/>
        <w:jc w:val="both"/>
      </w:pPr>
      <w:r>
        <w:rPr>
          <w:rFonts w:ascii="Times New Roman"/>
          <w:b w:val="false"/>
          <w:i w:val="false"/>
          <w:color w:val="000000"/>
          <w:sz w:val="28"/>
        </w:rPr>
        <w:t xml:space="preserve">
      9) пункт 4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p>
    <w:bookmarkEnd w:id="21"/>
    <w:bookmarkStart w:name="z27" w:id="22"/>
    <w:p>
      <w:pPr>
        <w:spacing w:after="0"/>
        <w:ind w:left="0"/>
        <w:jc w:val="both"/>
      </w:pPr>
      <w:r>
        <w:rPr>
          <w:rFonts w:ascii="Times New Roman"/>
          <w:b w:val="false"/>
          <w:i w:val="false"/>
          <w:color w:val="000000"/>
          <w:sz w:val="28"/>
        </w:rPr>
        <w:t>
      "4. Открывать банковские счета и совершать финансовые операции, учреждать фонды и другие финансовые механизмы для осуществления своей деятельности, создавать собственные системы пенсионного и социального обеспечения членов персонала Секретариата.";</w:t>
      </w:r>
    </w:p>
    <w:bookmarkEnd w:id="22"/>
    <w:bookmarkStart w:name="z28" w:id="23"/>
    <w:p>
      <w:pPr>
        <w:spacing w:after="0"/>
        <w:ind w:left="0"/>
        <w:jc w:val="both"/>
      </w:pPr>
      <w:r>
        <w:rPr>
          <w:rFonts w:ascii="Times New Roman"/>
          <w:b w:val="false"/>
          <w:i w:val="false"/>
          <w:color w:val="000000"/>
          <w:sz w:val="28"/>
        </w:rPr>
        <w:t xml:space="preserve">
      10) пункт 6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p>
    <w:bookmarkEnd w:id="23"/>
    <w:bookmarkStart w:name="z29" w:id="24"/>
    <w:p>
      <w:pPr>
        <w:spacing w:after="0"/>
        <w:ind w:left="0"/>
        <w:jc w:val="both"/>
      </w:pPr>
      <w:r>
        <w:rPr>
          <w:rFonts w:ascii="Times New Roman"/>
          <w:b w:val="false"/>
          <w:i w:val="false"/>
          <w:color w:val="000000"/>
          <w:sz w:val="28"/>
        </w:rPr>
        <w:t>
      "6. Предусмотренные настоящей статьей права осуществляются от имени Секретариата Генеральным секретарем или в период его отсутствия заместителем Генерального секретаря, или членом персонала Секретариата, уполномоченным Генеральным секретарем.";</w:t>
      </w:r>
    </w:p>
    <w:bookmarkEnd w:id="24"/>
    <w:bookmarkStart w:name="z30" w:id="25"/>
    <w:p>
      <w:pPr>
        <w:spacing w:after="0"/>
        <w:ind w:left="0"/>
        <w:jc w:val="both"/>
      </w:pPr>
      <w:r>
        <w:rPr>
          <w:rFonts w:ascii="Times New Roman"/>
          <w:b w:val="false"/>
          <w:i w:val="false"/>
          <w:color w:val="000000"/>
          <w:sz w:val="28"/>
        </w:rPr>
        <w:t xml:space="preserve">
      11) пункт 1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25"/>
    <w:bookmarkStart w:name="z31" w:id="26"/>
    <w:p>
      <w:pPr>
        <w:spacing w:after="0"/>
        <w:ind w:left="0"/>
        <w:jc w:val="both"/>
      </w:pPr>
      <w:r>
        <w:rPr>
          <w:rFonts w:ascii="Times New Roman"/>
          <w:b w:val="false"/>
          <w:i w:val="false"/>
          <w:color w:val="000000"/>
          <w:sz w:val="28"/>
        </w:rPr>
        <w:t>
      "1. Имущество Секретариата, в том числе помещения и транспортные средства, а также его архивы и документы, включая официальную корреспонденцию, ни при каких обстоятельствах не могут быть объектом обыска, реквизиции, конфискации, ареста и исполнительных действий.";</w:t>
      </w:r>
    </w:p>
    <w:bookmarkEnd w:id="26"/>
    <w:bookmarkStart w:name="z32" w:id="27"/>
    <w:p>
      <w:pPr>
        <w:spacing w:after="0"/>
        <w:ind w:left="0"/>
        <w:jc w:val="both"/>
      </w:pPr>
      <w:r>
        <w:rPr>
          <w:rFonts w:ascii="Times New Roman"/>
          <w:b w:val="false"/>
          <w:i w:val="false"/>
          <w:color w:val="000000"/>
          <w:sz w:val="28"/>
        </w:rPr>
        <w:t xml:space="preserve">
      12) пункт 3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27"/>
    <w:bookmarkStart w:name="z33" w:id="28"/>
    <w:p>
      <w:pPr>
        <w:spacing w:after="0"/>
        <w:ind w:left="0"/>
        <w:jc w:val="both"/>
      </w:pPr>
      <w:r>
        <w:rPr>
          <w:rFonts w:ascii="Times New Roman"/>
          <w:b w:val="false"/>
          <w:i w:val="false"/>
          <w:color w:val="000000"/>
          <w:sz w:val="28"/>
        </w:rPr>
        <w:t>
      "3. Секретариат, его активы, фонды, банковские счета, доходы и другая собственность:</w:t>
      </w:r>
    </w:p>
    <w:bookmarkEnd w:id="28"/>
    <w:bookmarkStart w:name="z34" w:id="29"/>
    <w:p>
      <w:pPr>
        <w:spacing w:after="0"/>
        <w:ind w:left="0"/>
        <w:jc w:val="both"/>
      </w:pPr>
      <w:r>
        <w:rPr>
          <w:rFonts w:ascii="Times New Roman"/>
          <w:b w:val="false"/>
          <w:i w:val="false"/>
          <w:color w:val="000000"/>
          <w:sz w:val="28"/>
        </w:rPr>
        <w:t>
      i. Освобождаются от всех прямых налогов и сборов, налога на добавленную стоимость (НДС) (в том числе в форме возврата в соответствии с законодательством принимающей стороны), взимаемых на территории принимающей стороны.</w:t>
      </w:r>
    </w:p>
    <w:bookmarkEnd w:id="29"/>
    <w:bookmarkStart w:name="z35" w:id="30"/>
    <w:p>
      <w:pPr>
        <w:spacing w:after="0"/>
        <w:ind w:left="0"/>
        <w:jc w:val="both"/>
      </w:pPr>
      <w:r>
        <w:rPr>
          <w:rFonts w:ascii="Times New Roman"/>
          <w:b w:val="false"/>
          <w:i w:val="false"/>
          <w:color w:val="000000"/>
          <w:sz w:val="28"/>
        </w:rPr>
        <w:t>
      ii. Освобождаются от таможенных платежей, пошлин и сборов, ограничений и запретов при ввозе и вывозе Секретариатом предметов для служебного пользования. Предметы, ввозимые в изъятие из общих правил, не будут реализовываться в принимающей стороне иначе как на условиях, согласованных с Правительством.</w:t>
      </w:r>
    </w:p>
    <w:bookmarkEnd w:id="30"/>
    <w:bookmarkStart w:name="z36" w:id="31"/>
    <w:p>
      <w:pPr>
        <w:spacing w:after="0"/>
        <w:ind w:left="0"/>
        <w:jc w:val="both"/>
      </w:pPr>
      <w:r>
        <w:rPr>
          <w:rFonts w:ascii="Times New Roman"/>
          <w:b w:val="false"/>
          <w:i w:val="false"/>
          <w:color w:val="000000"/>
          <w:sz w:val="28"/>
        </w:rPr>
        <w:t>
      iii. Освобождаются от таможенных платежей, пошлин и сборов, ограничений и запретов при ввозе и вывозе собственной печатной продукции.";</w:t>
      </w:r>
    </w:p>
    <w:bookmarkEnd w:id="31"/>
    <w:bookmarkStart w:name="z37" w:id="32"/>
    <w:p>
      <w:pPr>
        <w:spacing w:after="0"/>
        <w:ind w:left="0"/>
        <w:jc w:val="both"/>
      </w:pPr>
      <w:r>
        <w:rPr>
          <w:rFonts w:ascii="Times New Roman"/>
          <w:b w:val="false"/>
          <w:i w:val="false"/>
          <w:color w:val="000000"/>
          <w:sz w:val="28"/>
        </w:rPr>
        <w:t xml:space="preserve">
      13) пункт 5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32"/>
    <w:bookmarkStart w:name="z38" w:id="33"/>
    <w:p>
      <w:pPr>
        <w:spacing w:after="0"/>
        <w:ind w:left="0"/>
        <w:jc w:val="both"/>
      </w:pPr>
      <w:r>
        <w:rPr>
          <w:rFonts w:ascii="Times New Roman"/>
          <w:b w:val="false"/>
          <w:i w:val="false"/>
          <w:color w:val="000000"/>
          <w:sz w:val="28"/>
        </w:rPr>
        <w:t>
      "5. Помещения, имущество и активы Секретариата, включая фонды и банковские счета, пользуются иммунитетом от любой формы административного или судебного вмешательства, за исключением случаев, когда Комитет старших должностных лиц по предложению Генерального секретаря принимает решение об отказе от иммунитета.";</w:t>
      </w:r>
    </w:p>
    <w:bookmarkEnd w:id="33"/>
    <w:bookmarkStart w:name="z39" w:id="34"/>
    <w:p>
      <w:pPr>
        <w:spacing w:after="0"/>
        <w:ind w:left="0"/>
        <w:jc w:val="both"/>
      </w:pPr>
      <w:r>
        <w:rPr>
          <w:rFonts w:ascii="Times New Roman"/>
          <w:b w:val="false"/>
          <w:i w:val="false"/>
          <w:color w:val="000000"/>
          <w:sz w:val="28"/>
        </w:rPr>
        <w:t xml:space="preserve">
      14) пункт 6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34"/>
    <w:bookmarkStart w:name="z40" w:id="35"/>
    <w:p>
      <w:pPr>
        <w:spacing w:after="0"/>
        <w:ind w:left="0"/>
        <w:jc w:val="both"/>
      </w:pPr>
      <w:r>
        <w:rPr>
          <w:rFonts w:ascii="Times New Roman"/>
          <w:b w:val="false"/>
          <w:i w:val="false"/>
          <w:color w:val="000000"/>
          <w:sz w:val="28"/>
        </w:rPr>
        <w:t>
      "6. Представители соответствующих местных органов власти принимающей стороны не могут вступать в помещения Секретариата иначе как с согласия и на условиях, одобренных Генеральным секретарем или в его отсутствие заместителем Генерального секретаря, или членом персонала Секретариата, уполномоченным Генеральным секретарем.";</w:t>
      </w:r>
    </w:p>
    <w:bookmarkEnd w:id="35"/>
    <w:bookmarkStart w:name="z41" w:id="36"/>
    <w:p>
      <w:pPr>
        <w:spacing w:after="0"/>
        <w:ind w:left="0"/>
        <w:jc w:val="both"/>
      </w:pPr>
      <w:r>
        <w:rPr>
          <w:rFonts w:ascii="Times New Roman"/>
          <w:b w:val="false"/>
          <w:i w:val="false"/>
          <w:color w:val="000000"/>
          <w:sz w:val="28"/>
        </w:rPr>
        <w:t xml:space="preserve">
      15) пункт 7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36"/>
    <w:bookmarkStart w:name="z42" w:id="37"/>
    <w:p>
      <w:pPr>
        <w:spacing w:after="0"/>
        <w:ind w:left="0"/>
        <w:jc w:val="both"/>
      </w:pPr>
      <w:r>
        <w:rPr>
          <w:rFonts w:ascii="Times New Roman"/>
          <w:b w:val="false"/>
          <w:i w:val="false"/>
          <w:color w:val="000000"/>
          <w:sz w:val="28"/>
        </w:rPr>
        <w:t>
      "7. Представители уполномоченных государственных органов принимающей стороны не могут вступать в помещения Секретариата кроме как при обстоятельствах форс-мажора, причем только с согласия Генерального секретаря или в его отсутствие заместителя Генерального секретаря, или члена персонала Секретариата, уполномоченного Генеральным секретарем.";</w:t>
      </w:r>
    </w:p>
    <w:bookmarkEnd w:id="37"/>
    <w:bookmarkStart w:name="z43" w:id="38"/>
    <w:p>
      <w:pPr>
        <w:spacing w:after="0"/>
        <w:ind w:left="0"/>
        <w:jc w:val="both"/>
      </w:pPr>
      <w:r>
        <w:rPr>
          <w:rFonts w:ascii="Times New Roman"/>
          <w:b w:val="false"/>
          <w:i w:val="false"/>
          <w:color w:val="000000"/>
          <w:sz w:val="28"/>
        </w:rPr>
        <w:t xml:space="preserve">
      16) пункт 1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38"/>
    <w:bookmarkStart w:name="z44" w:id="39"/>
    <w:p>
      <w:pPr>
        <w:spacing w:after="0"/>
        <w:ind w:left="0"/>
        <w:jc w:val="both"/>
      </w:pPr>
      <w:r>
        <w:rPr>
          <w:rFonts w:ascii="Times New Roman"/>
          <w:b w:val="false"/>
          <w:i w:val="false"/>
          <w:color w:val="000000"/>
          <w:sz w:val="28"/>
        </w:rPr>
        <w:t>
      "1. Уполномоченные государственные органы принимающей стороны по просьбе Генерального секретаря или в период его отсутствия заместителя Генерального секретаря, или члена персонала Секретариата, уполномоченного Генеральным секретарем, обеспечивают предоставление коммунальных услуг, необходимых Секретариату на условиях, не менее благоприятных, чем предоставляемые принимающей стороной дипломатическим миссиям иностранных государств.";</w:t>
      </w:r>
    </w:p>
    <w:bookmarkEnd w:id="39"/>
    <w:bookmarkStart w:name="z45" w:id="40"/>
    <w:p>
      <w:pPr>
        <w:spacing w:after="0"/>
        <w:ind w:left="0"/>
        <w:jc w:val="both"/>
      </w:pPr>
      <w:r>
        <w:rPr>
          <w:rFonts w:ascii="Times New Roman"/>
          <w:b w:val="false"/>
          <w:i w:val="false"/>
          <w:color w:val="000000"/>
          <w:sz w:val="28"/>
        </w:rPr>
        <w:t xml:space="preserve">
      17) название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40"/>
    <w:bookmarkStart w:name="z46" w:id="41"/>
    <w:p>
      <w:pPr>
        <w:spacing w:after="0"/>
        <w:ind w:left="0"/>
        <w:jc w:val="both"/>
      </w:pPr>
      <w:r>
        <w:rPr>
          <w:rFonts w:ascii="Times New Roman"/>
          <w:b w:val="false"/>
          <w:i w:val="false"/>
          <w:color w:val="000000"/>
          <w:sz w:val="28"/>
        </w:rPr>
        <w:t>
      "Привилегии и иммунитеты членов персонала Секретариата";</w:t>
      </w:r>
    </w:p>
    <w:bookmarkEnd w:id="41"/>
    <w:bookmarkStart w:name="z47" w:id="42"/>
    <w:p>
      <w:pPr>
        <w:spacing w:after="0"/>
        <w:ind w:left="0"/>
        <w:jc w:val="both"/>
      </w:pPr>
      <w:r>
        <w:rPr>
          <w:rFonts w:ascii="Times New Roman"/>
          <w:b w:val="false"/>
          <w:i w:val="false"/>
          <w:color w:val="000000"/>
          <w:sz w:val="28"/>
        </w:rPr>
        <w:t xml:space="preserve">
      18) пункт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42"/>
    <w:bookmarkStart w:name="z48" w:id="43"/>
    <w:p>
      <w:pPr>
        <w:spacing w:after="0"/>
        <w:ind w:left="0"/>
        <w:jc w:val="both"/>
      </w:pPr>
      <w:r>
        <w:rPr>
          <w:rFonts w:ascii="Times New Roman"/>
          <w:b w:val="false"/>
          <w:i w:val="false"/>
          <w:color w:val="000000"/>
          <w:sz w:val="28"/>
        </w:rPr>
        <w:t>
      "1. Члены персонала Секретариата должны быть независимы и свободны от влияния со стороны какого-либо государства-члена и/или правительства, организации или частного лица. В этой связи они не должны получать инструкции от них.";</w:t>
      </w:r>
    </w:p>
    <w:bookmarkEnd w:id="43"/>
    <w:bookmarkStart w:name="z49" w:id="44"/>
    <w:p>
      <w:pPr>
        <w:spacing w:after="0"/>
        <w:ind w:left="0"/>
        <w:jc w:val="both"/>
      </w:pPr>
      <w:r>
        <w:rPr>
          <w:rFonts w:ascii="Times New Roman"/>
          <w:b w:val="false"/>
          <w:i w:val="false"/>
          <w:color w:val="000000"/>
          <w:sz w:val="28"/>
        </w:rPr>
        <w:t xml:space="preserve">
      19) пункт 2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44"/>
    <w:bookmarkStart w:name="z50" w:id="45"/>
    <w:p>
      <w:pPr>
        <w:spacing w:after="0"/>
        <w:ind w:left="0"/>
        <w:jc w:val="both"/>
      </w:pPr>
      <w:r>
        <w:rPr>
          <w:rFonts w:ascii="Times New Roman"/>
          <w:b w:val="false"/>
          <w:i w:val="false"/>
          <w:color w:val="000000"/>
          <w:sz w:val="28"/>
        </w:rPr>
        <w:t>
      "2. Принимающая сторона обязуется неукоснительно уважать международный характер функций членов персонала Секретариата, статус дипломатического агента Генерального секретаря, заместителя Генерального секретаря, членов профессионального персонала и статус международного гражданского служащего членов общего/вспомогательного персонала, не оказывать на них влияния при исполнении ими служебных обязанностей.";</w:t>
      </w:r>
    </w:p>
    <w:bookmarkEnd w:id="45"/>
    <w:bookmarkStart w:name="z51" w:id="46"/>
    <w:p>
      <w:pPr>
        <w:spacing w:after="0"/>
        <w:ind w:left="0"/>
        <w:jc w:val="both"/>
      </w:pPr>
      <w:r>
        <w:rPr>
          <w:rFonts w:ascii="Times New Roman"/>
          <w:b w:val="false"/>
          <w:i w:val="false"/>
          <w:color w:val="000000"/>
          <w:sz w:val="28"/>
        </w:rPr>
        <w:t xml:space="preserve">
      20) пункт 3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46"/>
    <w:bookmarkStart w:name="z52" w:id="47"/>
    <w:p>
      <w:pPr>
        <w:spacing w:after="0"/>
        <w:ind w:left="0"/>
        <w:jc w:val="both"/>
      </w:pPr>
      <w:r>
        <w:rPr>
          <w:rFonts w:ascii="Times New Roman"/>
          <w:b w:val="false"/>
          <w:i w:val="false"/>
          <w:color w:val="000000"/>
          <w:sz w:val="28"/>
        </w:rPr>
        <w:t>
      "3. Члены персонала Секретариата на территории принимающей стороны:</w:t>
      </w:r>
    </w:p>
    <w:bookmarkEnd w:id="47"/>
    <w:bookmarkStart w:name="z53" w:id="48"/>
    <w:p>
      <w:pPr>
        <w:spacing w:after="0"/>
        <w:ind w:left="0"/>
        <w:jc w:val="both"/>
      </w:pPr>
      <w:r>
        <w:rPr>
          <w:rFonts w:ascii="Times New Roman"/>
          <w:b w:val="false"/>
          <w:i w:val="false"/>
          <w:color w:val="000000"/>
          <w:sz w:val="28"/>
        </w:rPr>
        <w:t>
      і. Не подлежат уголовной, гражданской и административной ответственности за сказанное или написанное ими и за все действия, совершенные ими в качестве членов персонала Секретариата при исполнении служебных обязанностей, за исключением:</w:t>
      </w:r>
    </w:p>
    <w:bookmarkEnd w:id="48"/>
    <w:bookmarkStart w:name="z54" w:id="49"/>
    <w:p>
      <w:pPr>
        <w:spacing w:after="0"/>
        <w:ind w:left="0"/>
        <w:jc w:val="both"/>
      </w:pPr>
      <w:r>
        <w:rPr>
          <w:rFonts w:ascii="Times New Roman"/>
          <w:b w:val="false"/>
          <w:i w:val="false"/>
          <w:color w:val="000000"/>
          <w:sz w:val="28"/>
        </w:rPr>
        <w:t>
      a. Исков о возмещении ущерба в связи с дорожно-транспортными происшествиями, вызванными транспортными средствами, принадлежащими Секретариату или членам персонала Секретариата, либо транспортными средствами, управлявшимися ими.</w:t>
      </w:r>
    </w:p>
    <w:bookmarkEnd w:id="49"/>
    <w:bookmarkStart w:name="z55" w:id="50"/>
    <w:p>
      <w:pPr>
        <w:spacing w:after="0"/>
        <w:ind w:left="0"/>
        <w:jc w:val="both"/>
      </w:pPr>
      <w:r>
        <w:rPr>
          <w:rFonts w:ascii="Times New Roman"/>
          <w:b w:val="false"/>
          <w:i w:val="false"/>
          <w:color w:val="000000"/>
          <w:sz w:val="28"/>
        </w:rPr>
        <w:t>
      b. Исков о возмещении ущерба в связи со смертью или телесным повреждением, вызванными действиями со стороны членов персонала Секретариата, либо транспортными средствами, управлявшимися ими.</w:t>
      </w:r>
    </w:p>
    <w:bookmarkEnd w:id="50"/>
    <w:bookmarkStart w:name="z56" w:id="51"/>
    <w:p>
      <w:pPr>
        <w:spacing w:after="0"/>
        <w:ind w:left="0"/>
        <w:jc w:val="both"/>
      </w:pPr>
      <w:r>
        <w:rPr>
          <w:rFonts w:ascii="Times New Roman"/>
          <w:b w:val="false"/>
          <w:i w:val="false"/>
          <w:color w:val="000000"/>
          <w:sz w:val="28"/>
        </w:rPr>
        <w:t>
      ii. Освобождаются от налогов на заработную плату и иные вознаграждения, возмещения, пенсионные и социальные выплаты, которые они получают от Секретариата за текущую или прежнюю службу в Секретариате.</w:t>
      </w:r>
    </w:p>
    <w:bookmarkEnd w:id="51"/>
    <w:bookmarkStart w:name="z57" w:id="52"/>
    <w:p>
      <w:pPr>
        <w:spacing w:after="0"/>
        <w:ind w:left="0"/>
        <w:jc w:val="both"/>
      </w:pPr>
      <w:r>
        <w:rPr>
          <w:rFonts w:ascii="Times New Roman"/>
          <w:b w:val="false"/>
          <w:i w:val="false"/>
          <w:color w:val="000000"/>
          <w:sz w:val="28"/>
        </w:rPr>
        <w:t>
      iii. Освобождаются от государственных повинностей принимающей стороны.</w:t>
      </w:r>
    </w:p>
    <w:bookmarkEnd w:id="52"/>
    <w:bookmarkStart w:name="z58" w:id="53"/>
    <w:p>
      <w:pPr>
        <w:spacing w:after="0"/>
        <w:ind w:left="0"/>
        <w:jc w:val="both"/>
      </w:pPr>
      <w:r>
        <w:rPr>
          <w:rFonts w:ascii="Times New Roman"/>
          <w:b w:val="false"/>
          <w:i w:val="false"/>
          <w:color w:val="000000"/>
          <w:sz w:val="28"/>
        </w:rPr>
        <w:t>
      iv. Освобождаются вместе с членами семей от ограничений по иммиграции и от регистрации в качестве иностранцев.</w:t>
      </w:r>
    </w:p>
    <w:bookmarkEnd w:id="53"/>
    <w:bookmarkStart w:name="z59" w:id="54"/>
    <w:p>
      <w:pPr>
        <w:spacing w:after="0"/>
        <w:ind w:left="0"/>
        <w:jc w:val="both"/>
      </w:pPr>
      <w:r>
        <w:rPr>
          <w:rFonts w:ascii="Times New Roman"/>
          <w:b w:val="false"/>
          <w:i w:val="false"/>
          <w:color w:val="000000"/>
          <w:sz w:val="28"/>
        </w:rPr>
        <w:t>
      v. В сфере валютных операций пользуются теми же привилегиями, которые предоставляются дипломатическим агентам на территории принимающей стороны.</w:t>
      </w:r>
    </w:p>
    <w:bookmarkEnd w:id="54"/>
    <w:bookmarkStart w:name="z60" w:id="55"/>
    <w:p>
      <w:pPr>
        <w:spacing w:after="0"/>
        <w:ind w:left="0"/>
        <w:jc w:val="both"/>
      </w:pPr>
      <w:r>
        <w:rPr>
          <w:rFonts w:ascii="Times New Roman"/>
          <w:b w:val="false"/>
          <w:i w:val="false"/>
          <w:color w:val="000000"/>
          <w:sz w:val="28"/>
        </w:rPr>
        <w:t>
      vi. Пользуются вместе с членами семей такими же льготами по репатриации, какими пользуются дипломатические агенты во время международных кризисов.</w:t>
      </w:r>
    </w:p>
    <w:bookmarkEnd w:id="55"/>
    <w:bookmarkStart w:name="z61" w:id="56"/>
    <w:p>
      <w:pPr>
        <w:spacing w:after="0"/>
        <w:ind w:left="0"/>
        <w:jc w:val="both"/>
      </w:pPr>
      <w:r>
        <w:rPr>
          <w:rFonts w:ascii="Times New Roman"/>
          <w:b w:val="false"/>
          <w:i w:val="false"/>
          <w:color w:val="000000"/>
          <w:sz w:val="28"/>
        </w:rPr>
        <w:t>
      vii. При первоначальном прибытии в принимающую сторону в связи с занятием должности и отбытии из принимающей стороны в связи с прекращением миссии или трудового договора имеют право без уплаты таможенных пошлин, налогов и сборов ввезти/вывезти имущество, включая автотранспортное средство, предназначенное для их личного пользования, в соответствии с законодательством принимающей стороны, за исключением тех, которые являются оплатой за конкретные виды обслуживания.</w:t>
      </w:r>
    </w:p>
    <w:bookmarkEnd w:id="56"/>
    <w:bookmarkStart w:name="z62" w:id="57"/>
    <w:p>
      <w:pPr>
        <w:spacing w:after="0"/>
        <w:ind w:left="0"/>
        <w:jc w:val="both"/>
      </w:pPr>
      <w:r>
        <w:rPr>
          <w:rFonts w:ascii="Times New Roman"/>
          <w:b w:val="false"/>
          <w:i w:val="false"/>
          <w:color w:val="000000"/>
          <w:sz w:val="28"/>
        </w:rPr>
        <w:t>
      viii. Члены персонала Секретариата не должны заниматься профессиональной или коммерческой деятельностью в целях личной выгоды или выгоды иных лиц, за исключением научной, интеллектуальной или образовательной деятельности.";</w:t>
      </w:r>
    </w:p>
    <w:bookmarkEnd w:id="57"/>
    <w:bookmarkStart w:name="z63" w:id="58"/>
    <w:p>
      <w:pPr>
        <w:spacing w:after="0"/>
        <w:ind w:left="0"/>
        <w:jc w:val="both"/>
      </w:pPr>
      <w:r>
        <w:rPr>
          <w:rFonts w:ascii="Times New Roman"/>
          <w:b w:val="false"/>
          <w:i w:val="false"/>
          <w:color w:val="000000"/>
          <w:sz w:val="28"/>
        </w:rPr>
        <w:t xml:space="preserve">
      21) пункт 4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58"/>
    <w:bookmarkStart w:name="z64" w:id="59"/>
    <w:p>
      <w:pPr>
        <w:spacing w:after="0"/>
        <w:ind w:left="0"/>
        <w:jc w:val="both"/>
      </w:pPr>
      <w:r>
        <w:rPr>
          <w:rFonts w:ascii="Times New Roman"/>
          <w:b w:val="false"/>
          <w:i w:val="false"/>
          <w:color w:val="000000"/>
          <w:sz w:val="28"/>
        </w:rPr>
        <w:t>
      "4. Положения подпунктов v, vі и vіі пункта 3 настоящей статьи не распространяются на членов персонала Секретариата, являющихся гражданами Республики Казахстан, а подпункт ііі распространяется на них следующим образом: по просьбе Генерального секретаря для обеспечения бесперебойности основной работы Секретариата Правительство в лице Министерства иностранных дел Республики Казахстан дает временные отсрочки тем лицам, которые призываются для отбывания государственных повинностей, и может утвердить полное освобождение от государственных повинностей ввиду служебных обязанностей в Секретариате.";</w:t>
      </w:r>
    </w:p>
    <w:bookmarkEnd w:id="59"/>
    <w:bookmarkStart w:name="z65" w:id="60"/>
    <w:p>
      <w:pPr>
        <w:spacing w:after="0"/>
        <w:ind w:left="0"/>
        <w:jc w:val="both"/>
      </w:pPr>
      <w:r>
        <w:rPr>
          <w:rFonts w:ascii="Times New Roman"/>
          <w:b w:val="false"/>
          <w:i w:val="false"/>
          <w:color w:val="000000"/>
          <w:sz w:val="28"/>
        </w:rPr>
        <w:t xml:space="preserve">
      22) пункт 5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60"/>
    <w:bookmarkStart w:name="z66" w:id="61"/>
    <w:p>
      <w:pPr>
        <w:spacing w:after="0"/>
        <w:ind w:left="0"/>
        <w:jc w:val="both"/>
      </w:pPr>
      <w:r>
        <w:rPr>
          <w:rFonts w:ascii="Times New Roman"/>
          <w:b w:val="false"/>
          <w:i w:val="false"/>
          <w:color w:val="000000"/>
          <w:sz w:val="28"/>
        </w:rPr>
        <w:t>
      "5. Помимо привилегий и иммунитетов, закрепленных в пункте 3 настоящей статьи, Генеральный секретарь, заместитель Генерального секретаря и члены профессионального персонала, а также члены их семей пользуются и другими привилегиями и иммунитетами, предоставляемыми согласно международному праву дипломатическим агентам и членам семей.";</w:t>
      </w:r>
    </w:p>
    <w:bookmarkEnd w:id="61"/>
    <w:bookmarkStart w:name="z67" w:id="62"/>
    <w:p>
      <w:pPr>
        <w:spacing w:after="0"/>
        <w:ind w:left="0"/>
        <w:jc w:val="both"/>
      </w:pPr>
      <w:r>
        <w:rPr>
          <w:rFonts w:ascii="Times New Roman"/>
          <w:b w:val="false"/>
          <w:i w:val="false"/>
          <w:color w:val="000000"/>
          <w:sz w:val="28"/>
        </w:rPr>
        <w:t xml:space="preserve">
      23) пункт 6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62"/>
    <w:bookmarkStart w:name="z68" w:id="63"/>
    <w:p>
      <w:pPr>
        <w:spacing w:after="0"/>
        <w:ind w:left="0"/>
        <w:jc w:val="both"/>
      </w:pPr>
      <w:r>
        <w:rPr>
          <w:rFonts w:ascii="Times New Roman"/>
          <w:b w:val="false"/>
          <w:i w:val="false"/>
          <w:color w:val="000000"/>
          <w:sz w:val="28"/>
        </w:rPr>
        <w:t>
      "6. Автотранспортные средства Секретариата, включая служебные автотранспортные средства членов персонала Секретариата, должны быть соответствующим образом застрахованы Секретариатом. Личные автотранспортные средства членов персонала Секретариата и членов их семей должны быть также соответствующим образом застрахованы их владельцами.";</w:t>
      </w:r>
    </w:p>
    <w:bookmarkEnd w:id="63"/>
    <w:bookmarkStart w:name="z69" w:id="64"/>
    <w:p>
      <w:pPr>
        <w:spacing w:after="0"/>
        <w:ind w:left="0"/>
        <w:jc w:val="both"/>
      </w:pPr>
      <w:r>
        <w:rPr>
          <w:rFonts w:ascii="Times New Roman"/>
          <w:b w:val="false"/>
          <w:i w:val="false"/>
          <w:color w:val="000000"/>
          <w:sz w:val="28"/>
        </w:rPr>
        <w:t xml:space="preserve">
      24) пункт 7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64"/>
    <w:bookmarkStart w:name="z70" w:id="65"/>
    <w:p>
      <w:pPr>
        <w:spacing w:after="0"/>
        <w:ind w:left="0"/>
        <w:jc w:val="both"/>
      </w:pPr>
      <w:r>
        <w:rPr>
          <w:rFonts w:ascii="Times New Roman"/>
          <w:b w:val="false"/>
          <w:i w:val="false"/>
          <w:color w:val="000000"/>
          <w:sz w:val="28"/>
        </w:rPr>
        <w:t>
      "7. Члены персонала Секретариата и члены семей пользуются привилегиями и иммунитетами, предусмотренными в настоящем Соглашении, с момента их прибытия на территорию принимающей стороны при следовании к месту назначения или, если они уже находятся на этой территории, с момента, когда член персонала Секретариата приступил к выполнению своих обязанностей.";</w:t>
      </w:r>
    </w:p>
    <w:bookmarkEnd w:id="65"/>
    <w:bookmarkStart w:name="z71" w:id="66"/>
    <w:p>
      <w:pPr>
        <w:spacing w:after="0"/>
        <w:ind w:left="0"/>
        <w:jc w:val="both"/>
      </w:pPr>
      <w:r>
        <w:rPr>
          <w:rFonts w:ascii="Times New Roman"/>
          <w:b w:val="false"/>
          <w:i w:val="false"/>
          <w:color w:val="000000"/>
          <w:sz w:val="28"/>
        </w:rPr>
        <w:t xml:space="preserve">
      25) пункт 8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66"/>
    <w:bookmarkStart w:name="z72" w:id="67"/>
    <w:p>
      <w:pPr>
        <w:spacing w:after="0"/>
        <w:ind w:left="0"/>
        <w:jc w:val="both"/>
      </w:pPr>
      <w:r>
        <w:rPr>
          <w:rFonts w:ascii="Times New Roman"/>
          <w:b w:val="false"/>
          <w:i w:val="false"/>
          <w:color w:val="000000"/>
          <w:sz w:val="28"/>
        </w:rPr>
        <w:t>
      "8. При прекращении функций члена персонала Секретариата его/ее привилегии и иммунитеты, а также привилегии и иммунитеты членов семьи прекращаются в момент оставления им/ей принимающей стороны или по истечении 1 месяца после оставления занимаемой должности.";</w:t>
      </w:r>
    </w:p>
    <w:bookmarkEnd w:id="67"/>
    <w:bookmarkStart w:name="z73" w:id="68"/>
    <w:p>
      <w:pPr>
        <w:spacing w:after="0"/>
        <w:ind w:left="0"/>
        <w:jc w:val="both"/>
      </w:pPr>
      <w:r>
        <w:rPr>
          <w:rFonts w:ascii="Times New Roman"/>
          <w:b w:val="false"/>
          <w:i w:val="false"/>
          <w:color w:val="000000"/>
          <w:sz w:val="28"/>
        </w:rPr>
        <w:t xml:space="preserve">
      26) пункт 9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68"/>
    <w:bookmarkStart w:name="z74" w:id="69"/>
    <w:p>
      <w:pPr>
        <w:spacing w:after="0"/>
        <w:ind w:left="0"/>
        <w:jc w:val="both"/>
      </w:pPr>
      <w:r>
        <w:rPr>
          <w:rFonts w:ascii="Times New Roman"/>
          <w:b w:val="false"/>
          <w:i w:val="false"/>
          <w:color w:val="000000"/>
          <w:sz w:val="28"/>
        </w:rPr>
        <w:t>
      "9. В случае смерти члена персонала Секретариата члены семьи продолжают пользоваться предоставленными им привилегиями и иммунитетами до момента оставления ими принимающей стороны, но не более 2 месяцев со дня смерти.";</w:t>
      </w:r>
    </w:p>
    <w:bookmarkEnd w:id="69"/>
    <w:bookmarkStart w:name="z75" w:id="70"/>
    <w:p>
      <w:pPr>
        <w:spacing w:after="0"/>
        <w:ind w:left="0"/>
        <w:jc w:val="both"/>
      </w:pPr>
      <w:r>
        <w:rPr>
          <w:rFonts w:ascii="Times New Roman"/>
          <w:b w:val="false"/>
          <w:i w:val="false"/>
          <w:color w:val="000000"/>
          <w:sz w:val="28"/>
        </w:rPr>
        <w:t xml:space="preserve">
      27) пункт 10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70"/>
    <w:bookmarkStart w:name="z76" w:id="71"/>
    <w:p>
      <w:pPr>
        <w:spacing w:after="0"/>
        <w:ind w:left="0"/>
        <w:jc w:val="both"/>
      </w:pPr>
      <w:r>
        <w:rPr>
          <w:rFonts w:ascii="Times New Roman"/>
          <w:b w:val="false"/>
          <w:i w:val="false"/>
          <w:color w:val="000000"/>
          <w:sz w:val="28"/>
        </w:rPr>
        <w:t>
      "10. Привилегии и иммунитеты предоставляются членам персонала Секретариата не для личной выгоды указанных лиц, а для эффективного, независимого выполнения ими своих официальных функций в интересах Совещания.";</w:t>
      </w:r>
    </w:p>
    <w:bookmarkEnd w:id="71"/>
    <w:bookmarkStart w:name="z77" w:id="72"/>
    <w:p>
      <w:pPr>
        <w:spacing w:after="0"/>
        <w:ind w:left="0"/>
        <w:jc w:val="both"/>
      </w:pPr>
      <w:r>
        <w:rPr>
          <w:rFonts w:ascii="Times New Roman"/>
          <w:b w:val="false"/>
          <w:i w:val="false"/>
          <w:color w:val="000000"/>
          <w:sz w:val="28"/>
        </w:rPr>
        <w:t xml:space="preserve">
      28) пункт 11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72"/>
    <w:bookmarkStart w:name="z78" w:id="73"/>
    <w:p>
      <w:pPr>
        <w:spacing w:after="0"/>
        <w:ind w:left="0"/>
        <w:jc w:val="both"/>
      </w:pPr>
      <w:r>
        <w:rPr>
          <w:rFonts w:ascii="Times New Roman"/>
          <w:b w:val="false"/>
          <w:i w:val="false"/>
          <w:color w:val="000000"/>
          <w:sz w:val="28"/>
        </w:rPr>
        <w:t>
      "11. Отказ от иммунитета.</w:t>
      </w:r>
    </w:p>
    <w:bookmarkEnd w:id="73"/>
    <w:bookmarkStart w:name="z79" w:id="74"/>
    <w:p>
      <w:pPr>
        <w:spacing w:after="0"/>
        <w:ind w:left="0"/>
        <w:jc w:val="both"/>
      </w:pPr>
      <w:r>
        <w:rPr>
          <w:rFonts w:ascii="Times New Roman"/>
          <w:b w:val="false"/>
          <w:i w:val="false"/>
          <w:color w:val="000000"/>
          <w:sz w:val="28"/>
        </w:rPr>
        <w:t>
      i. Право отказа от иммунитета в отношении Генерального секретаря и заместителя Генерального секретаря принадлежит Совету министров иностранных дел государств-членов по представлению Комитета старших должностных лиц.</w:t>
      </w:r>
    </w:p>
    <w:bookmarkEnd w:id="74"/>
    <w:bookmarkStart w:name="z80" w:id="75"/>
    <w:p>
      <w:pPr>
        <w:spacing w:after="0"/>
        <w:ind w:left="0"/>
        <w:jc w:val="both"/>
      </w:pPr>
      <w:r>
        <w:rPr>
          <w:rFonts w:ascii="Times New Roman"/>
          <w:b w:val="false"/>
          <w:i w:val="false"/>
          <w:color w:val="000000"/>
          <w:sz w:val="28"/>
        </w:rPr>
        <w:t>
      ii. Право отказа от иммунитета в отношении членов профессионального персонала и членов общего/вспомогательного персонала Секретариата принадлежит Генеральному секретарю с согласия Комитета старших должностных лиц.</w:t>
      </w:r>
    </w:p>
    <w:bookmarkEnd w:id="75"/>
    <w:bookmarkStart w:name="z81" w:id="76"/>
    <w:p>
      <w:pPr>
        <w:spacing w:after="0"/>
        <w:ind w:left="0"/>
        <w:jc w:val="both"/>
      </w:pPr>
      <w:r>
        <w:rPr>
          <w:rFonts w:ascii="Times New Roman"/>
          <w:b w:val="false"/>
          <w:i w:val="false"/>
          <w:color w:val="000000"/>
          <w:sz w:val="28"/>
        </w:rPr>
        <w:t>
      iii. Отказ от иммунитета должен быть определенно выраженным.";</w:t>
      </w:r>
    </w:p>
    <w:bookmarkEnd w:id="76"/>
    <w:bookmarkStart w:name="z82" w:id="77"/>
    <w:p>
      <w:pPr>
        <w:spacing w:after="0"/>
        <w:ind w:left="0"/>
        <w:jc w:val="both"/>
      </w:pPr>
      <w:r>
        <w:rPr>
          <w:rFonts w:ascii="Times New Roman"/>
          <w:b w:val="false"/>
          <w:i w:val="false"/>
          <w:color w:val="000000"/>
          <w:sz w:val="28"/>
        </w:rPr>
        <w:t xml:space="preserve">
      29) пункт 12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77"/>
    <w:bookmarkStart w:name="z83" w:id="78"/>
    <w:p>
      <w:pPr>
        <w:spacing w:after="0"/>
        <w:ind w:left="0"/>
        <w:jc w:val="both"/>
      </w:pPr>
      <w:r>
        <w:rPr>
          <w:rFonts w:ascii="Times New Roman"/>
          <w:b w:val="false"/>
          <w:i w:val="false"/>
          <w:color w:val="000000"/>
          <w:sz w:val="28"/>
        </w:rPr>
        <w:t>
      "12. Без ущерба для привилегий и иммунитетов, предусмотренных в настоящем Соглашении, члены персонала Секретариата и члены семей обязаны уважать законодательство принимающей стороны. Они также обязаны не вмешиваться во внутренние дела принимающей стороны.";</w:t>
      </w:r>
    </w:p>
    <w:bookmarkEnd w:id="78"/>
    <w:bookmarkStart w:name="z84" w:id="79"/>
    <w:p>
      <w:pPr>
        <w:spacing w:after="0"/>
        <w:ind w:left="0"/>
        <w:jc w:val="both"/>
      </w:pPr>
      <w:r>
        <w:rPr>
          <w:rFonts w:ascii="Times New Roman"/>
          <w:b w:val="false"/>
          <w:i w:val="false"/>
          <w:color w:val="000000"/>
          <w:sz w:val="28"/>
        </w:rPr>
        <w:t xml:space="preserve">
      30) пункт 13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79"/>
    <w:bookmarkStart w:name="z85" w:id="80"/>
    <w:p>
      <w:pPr>
        <w:spacing w:after="0"/>
        <w:ind w:left="0"/>
        <w:jc w:val="both"/>
      </w:pPr>
      <w:r>
        <w:rPr>
          <w:rFonts w:ascii="Times New Roman"/>
          <w:b w:val="false"/>
          <w:i w:val="false"/>
          <w:color w:val="000000"/>
          <w:sz w:val="28"/>
        </w:rPr>
        <w:t>
      "13. Члены персонала Секретариата имеют право:</w:t>
      </w:r>
    </w:p>
    <w:bookmarkEnd w:id="80"/>
    <w:bookmarkStart w:name="z86" w:id="81"/>
    <w:p>
      <w:pPr>
        <w:spacing w:after="0"/>
        <w:ind w:left="0"/>
        <w:jc w:val="both"/>
      </w:pPr>
      <w:r>
        <w:rPr>
          <w:rFonts w:ascii="Times New Roman"/>
          <w:b w:val="false"/>
          <w:i w:val="false"/>
          <w:color w:val="000000"/>
          <w:sz w:val="28"/>
        </w:rPr>
        <w:t>
      i. На оформление виз в ускоренном порядке и на бесплатной основе при наличии у них письма-приглашения для занятия должности или во время служебных командировок;</w:t>
      </w:r>
    </w:p>
    <w:bookmarkEnd w:id="81"/>
    <w:bookmarkStart w:name="z87" w:id="82"/>
    <w:p>
      <w:pPr>
        <w:spacing w:after="0"/>
        <w:ind w:left="0"/>
        <w:jc w:val="both"/>
      </w:pPr>
      <w:r>
        <w:rPr>
          <w:rFonts w:ascii="Times New Roman"/>
          <w:b w:val="false"/>
          <w:i w:val="false"/>
          <w:color w:val="000000"/>
          <w:sz w:val="28"/>
        </w:rPr>
        <w:t>
      ii. В случае, когда это необходимо для мероприятий Совещания и, если это соответствует положениям законодательства принимающей стороны, свободно передвигаться по ее территории.";</w:t>
      </w:r>
    </w:p>
    <w:bookmarkEnd w:id="82"/>
    <w:bookmarkStart w:name="z88" w:id="83"/>
    <w:p>
      <w:pPr>
        <w:spacing w:after="0"/>
        <w:ind w:left="0"/>
        <w:jc w:val="both"/>
      </w:pPr>
      <w:r>
        <w:rPr>
          <w:rFonts w:ascii="Times New Roman"/>
          <w:b w:val="false"/>
          <w:i w:val="false"/>
          <w:color w:val="000000"/>
          <w:sz w:val="28"/>
        </w:rPr>
        <w:t xml:space="preserve">
      31) пункт 15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83"/>
    <w:bookmarkStart w:name="z89" w:id="84"/>
    <w:p>
      <w:pPr>
        <w:spacing w:after="0"/>
        <w:ind w:left="0"/>
        <w:jc w:val="both"/>
      </w:pPr>
      <w:r>
        <w:rPr>
          <w:rFonts w:ascii="Times New Roman"/>
          <w:b w:val="false"/>
          <w:i w:val="false"/>
          <w:color w:val="000000"/>
          <w:sz w:val="28"/>
        </w:rPr>
        <w:t>
      "15. Аккредитационные карточки.</w:t>
      </w:r>
    </w:p>
    <w:bookmarkEnd w:id="84"/>
    <w:bookmarkStart w:name="z90" w:id="85"/>
    <w:p>
      <w:pPr>
        <w:spacing w:after="0"/>
        <w:ind w:left="0"/>
        <w:jc w:val="both"/>
      </w:pPr>
      <w:r>
        <w:rPr>
          <w:rFonts w:ascii="Times New Roman"/>
          <w:b w:val="false"/>
          <w:i w:val="false"/>
          <w:color w:val="000000"/>
          <w:sz w:val="28"/>
        </w:rPr>
        <w:t>
      i. Министерство иностранных дел Республики Казахстан от имени своего Правительства по официальному обращению Секретариата выдает членам персонала Секретариата и членам их семей соответствующие аккредитационные карточки.</w:t>
      </w:r>
    </w:p>
    <w:bookmarkEnd w:id="85"/>
    <w:bookmarkStart w:name="z91" w:id="86"/>
    <w:p>
      <w:pPr>
        <w:spacing w:after="0"/>
        <w:ind w:left="0"/>
        <w:jc w:val="both"/>
      </w:pPr>
      <w:r>
        <w:rPr>
          <w:rFonts w:ascii="Times New Roman"/>
          <w:b w:val="false"/>
          <w:i w:val="false"/>
          <w:color w:val="000000"/>
          <w:sz w:val="28"/>
        </w:rPr>
        <w:t>
      ii. По требованию уполномоченного должностного лица Правительства указанные в подпункте і настоящего пункта лица должны предъявлять свои аккредитационные карточки.</w:t>
      </w:r>
    </w:p>
    <w:bookmarkEnd w:id="86"/>
    <w:bookmarkStart w:name="z92" w:id="87"/>
    <w:p>
      <w:pPr>
        <w:spacing w:after="0"/>
        <w:ind w:left="0"/>
        <w:jc w:val="both"/>
      </w:pPr>
      <w:r>
        <w:rPr>
          <w:rFonts w:ascii="Times New Roman"/>
          <w:b w:val="false"/>
          <w:i w:val="false"/>
          <w:color w:val="000000"/>
          <w:sz w:val="28"/>
        </w:rPr>
        <w:t>
      iii. Секретариат по истечении срока полномочий членов персонала Секретариата или при их переводе на другие посты/должности обеспечивает своевременное возвращение Правительству в лице Министерства иностранных дел Республики Казахстан всех соответствующих аккредитационных карточек.";</w:t>
      </w:r>
    </w:p>
    <w:bookmarkEnd w:id="87"/>
    <w:bookmarkStart w:name="z93" w:id="88"/>
    <w:p>
      <w:pPr>
        <w:spacing w:after="0"/>
        <w:ind w:left="0"/>
        <w:jc w:val="both"/>
      </w:pPr>
      <w:r>
        <w:rPr>
          <w:rFonts w:ascii="Times New Roman"/>
          <w:b w:val="false"/>
          <w:i w:val="false"/>
          <w:color w:val="000000"/>
          <w:sz w:val="28"/>
        </w:rPr>
        <w:t xml:space="preserve">
      32) дополнить </w:t>
      </w:r>
      <w:r>
        <w:rPr>
          <w:rFonts w:ascii="Times New Roman"/>
          <w:b w:val="false"/>
          <w:i w:val="false"/>
          <w:color w:val="000000"/>
          <w:sz w:val="28"/>
        </w:rPr>
        <w:t>статью 7</w:t>
      </w:r>
      <w:r>
        <w:rPr>
          <w:rFonts w:ascii="Times New Roman"/>
          <w:b w:val="false"/>
          <w:i w:val="false"/>
          <w:color w:val="000000"/>
          <w:sz w:val="28"/>
        </w:rPr>
        <w:t xml:space="preserve"> пунктом 4 следующего содержания:</w:t>
      </w:r>
    </w:p>
    <w:bookmarkEnd w:id="88"/>
    <w:bookmarkStart w:name="z94" w:id="89"/>
    <w:p>
      <w:pPr>
        <w:spacing w:after="0"/>
        <w:ind w:left="0"/>
        <w:jc w:val="both"/>
      </w:pPr>
      <w:r>
        <w:rPr>
          <w:rFonts w:ascii="Times New Roman"/>
          <w:b w:val="false"/>
          <w:i w:val="false"/>
          <w:color w:val="000000"/>
          <w:sz w:val="28"/>
        </w:rPr>
        <w:t>
      "4. Секретариат и Правительство могут заключать любые необходимые дополнительные соглашения.".</w:t>
      </w:r>
    </w:p>
    <w:bookmarkEnd w:id="89"/>
    <w:bookmarkStart w:name="z95" w:id="90"/>
    <w:p>
      <w:pPr>
        <w:spacing w:after="0"/>
        <w:ind w:left="0"/>
        <w:jc w:val="left"/>
      </w:pPr>
      <w:r>
        <w:rPr>
          <w:rFonts w:ascii="Times New Roman"/>
          <w:b/>
          <w:i w:val="false"/>
          <w:color w:val="000000"/>
        </w:rPr>
        <w:t xml:space="preserve"> Статья 2</w:t>
      </w:r>
    </w:p>
    <w:bookmarkEnd w:id="90"/>
    <w:bookmarkStart w:name="z96" w:id="91"/>
    <w:p>
      <w:pPr>
        <w:spacing w:after="0"/>
        <w:ind w:left="0"/>
        <w:jc w:val="both"/>
      </w:pPr>
      <w:r>
        <w:rPr>
          <w:rFonts w:ascii="Times New Roman"/>
          <w:b w:val="false"/>
          <w:i w:val="false"/>
          <w:color w:val="000000"/>
          <w:sz w:val="28"/>
        </w:rPr>
        <w:t>
      1. Настоящий Протокол временно применяется со дня подписания в части, не противоречащей национальному законодательству Республики Казахстан.</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