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af76" w14:textId="a76a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ЦЕЛЕВОМ СБОРЕ С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ДЕКАБРЯ 1991 ГОДА. Утpатил силу Указом Пpезидента Республики Казахстан, имеющим силу Закона от 18 июля 1995 г. N 2367 ~U952367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Назначение целевого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Целевой сбор взимается в целях привлечения дополнительных средств населения для осуществления мероприятий по благоустройству и социально-культурному развитию района(города), села.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Целевой сбор взимается с плательщиков не более одного раза в течение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Орган, устанавливающий целевой сбор.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о взимании целевого сбора решает районный в городах, городской без районного деления, сельский, аульный и поселковый Совет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принятием решения Совет народных депутатов устанавливает, на какие цели и мероприятия должны быть израсходованы средства, поступившие от целевого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Плательщики, размер целевого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народных депутатов устанавливает плательщика, утверждает размер целевого сбора, а также решает вопрос о полном или частичном освобождении отдельных граждан от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4. Сроки уплаты сбора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Уплата целевого  сбора  производится  гражданами  в срок,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установленный Советом народных депутатов.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5. Зачисление целевого сбора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Средства целевого сбора зачисляются в бюджет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местного Совета народных депутатов.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Президент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Н.Назарбаев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Алма-Ата, 24 декабря 1991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