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2a64" w14:textId="81e2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наименования Казахской Советской Социалистической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Казахской Советской Социалистической Республики от 10 декабpя 1991 года № 1000-XII.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стремления многонационального народа республики к построению демократического, независимого, миролюбивого, правового государства, основанного на принципах самоопределения, незыблемости прав и свобод человека, политическом, экономическом и идеологическом многообразии общества Верховный Совет Казахской ССР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Казахскую Советскую Социалистическую Республику в </w:t>
      </w:r>
      <w:r>
        <w:rPr>
          <w:rFonts w:ascii="Times New Roman"/>
          <w:b/>
          <w:i w:val="false"/>
          <w:color w:val="000000"/>
          <w:sz w:val="28"/>
        </w:rPr>
        <w:t>Республику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соответствующие изменения в Конституцию (Основной Закон) Казахской ССР и </w:t>
      </w:r>
      <w:r>
        <w:rPr>
          <w:rFonts w:ascii="Times New Roman"/>
          <w:b w:val="false"/>
          <w:i w:val="false"/>
          <w:color w:val="000000"/>
          <w:sz w:val="28"/>
        </w:rPr>
        <w:t>Декларацию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суверенитете Казахской ССР, законы и иные акты государственных органов Казахской ССР.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Казахской Советской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Социалистической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