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0169" w14:textId="89d0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Учредительного договора Исламского банка развития, подписанного в Джидде 12 августа 1974 года</w:t>
      </w:r>
    </w:p>
    <w:p>
      <w:pPr>
        <w:spacing w:after="0"/>
        <w:ind w:left="0"/>
        <w:jc w:val="both"/>
      </w:pPr>
      <w:r>
        <w:rPr>
          <w:rFonts w:ascii="Times New Roman"/>
          <w:b w:val="false"/>
          <w:i w:val="false"/>
          <w:color w:val="000000"/>
          <w:sz w:val="28"/>
        </w:rPr>
        <w:t>Закон Республики Казахстан от 15 мая 1996 года N 2-1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Учредительный договор Исламского банка развития,</w:t>
      </w:r>
    </w:p>
    <w:p>
      <w:pPr>
        <w:spacing w:after="0"/>
        <w:ind w:left="0"/>
        <w:jc w:val="both"/>
      </w:pPr>
      <w:r>
        <w:rPr>
          <w:rFonts w:ascii="Times New Roman"/>
          <w:b w:val="false"/>
          <w:i w:val="false"/>
          <w:color w:val="000000"/>
          <w:sz w:val="28"/>
        </w:rPr>
        <w:t>подписанный в Джидде 12 августа 1974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Учредительный договор</w:t>
      </w:r>
    </w:p>
    <w:p>
      <w:pPr>
        <w:spacing w:after="0"/>
        <w:ind w:left="0"/>
        <w:jc w:val="both"/>
      </w:pPr>
      <w:r>
        <w:rPr>
          <w:rFonts w:ascii="Times New Roman"/>
          <w:b w:val="false"/>
          <w:i w:val="false"/>
          <w:color w:val="000000"/>
          <w:sz w:val="28"/>
        </w:rPr>
        <w:t>                     Исламского Банка Развития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от лица которых подписан настоящий Договор,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осознавая необходимость содействия благосостоянию народов мусульманских стран и достижения гармоничного и сбалансированного развития этих стран на основе исламских принципов и идеалов; </w:t>
      </w:r>
      <w:r>
        <w:br/>
      </w:r>
      <w:r>
        <w:rPr>
          <w:rFonts w:ascii="Times New Roman"/>
          <w:b w:val="false"/>
          <w:i w:val="false"/>
          <w:color w:val="000000"/>
          <w:sz w:val="28"/>
        </w:rPr>
        <w:t xml:space="preserve">
      принимая во внимание, что такое развитие может быть быстрее всего достигнуто путем взаимного финансового и экономического сотрудничества между мусульманскими странами, являющимися членами Исламской Конференции; </w:t>
      </w:r>
      <w:r>
        <w:br/>
      </w:r>
      <w:r>
        <w:rPr>
          <w:rFonts w:ascii="Times New Roman"/>
          <w:b w:val="false"/>
          <w:i w:val="false"/>
          <w:color w:val="000000"/>
          <w:sz w:val="28"/>
        </w:rPr>
        <w:t xml:space="preserve">
      отмечая, что одной из целей Исламской Конференции, как это записано в ее Уставе, является способствовать усилению сотрудничества между ее членами в экономической, социальной и других сферах деятельности; </w:t>
      </w:r>
      <w:r>
        <w:br/>
      </w:r>
      <w:r>
        <w:rPr>
          <w:rFonts w:ascii="Times New Roman"/>
          <w:b w:val="false"/>
          <w:i w:val="false"/>
          <w:color w:val="000000"/>
          <w:sz w:val="28"/>
        </w:rPr>
        <w:t xml:space="preserve">
      понимая необходимость мобилизации финансовых и других ресурсов как внутри стран-членов, так и вне их, увеличения внутренних сбережений и инвестиций и привлечения в страны-члены притока капиталов; </w:t>
      </w:r>
      <w:r>
        <w:br/>
      </w:r>
      <w:r>
        <w:rPr>
          <w:rFonts w:ascii="Times New Roman"/>
          <w:b w:val="false"/>
          <w:i w:val="false"/>
          <w:color w:val="000000"/>
          <w:sz w:val="28"/>
        </w:rPr>
        <w:t xml:space="preserve">
      будучи убежденными в этом контексте в необходимости учреждения международного финансового института, ориентированного на развитие, инвестирование и благосостояние и основанного на принципах и идеалах ислама, и являющегося практическим выражением единства и солидарности мусульманского сообщества; </w:t>
      </w:r>
      <w:r>
        <w:br/>
      </w:r>
      <w:r>
        <w:rPr>
          <w:rFonts w:ascii="Times New Roman"/>
          <w:b w:val="false"/>
          <w:i w:val="false"/>
          <w:color w:val="000000"/>
          <w:sz w:val="28"/>
        </w:rPr>
        <w:t xml:space="preserve">
      заключили настоящее соглашение учредить финансовый институт под арабским названием, английским Islamic Development Bank и французским Ваnguе Islamigue de Dеvеlормеnt, который будет действовать на следующих принципах: </w:t>
      </w:r>
      <w:r>
        <w:br/>
      </w:r>
      <w:r>
        <w:rPr>
          <w:rFonts w:ascii="Times New Roman"/>
          <w:b w:val="false"/>
          <w:i w:val="false"/>
          <w:color w:val="000000"/>
          <w:sz w:val="28"/>
        </w:rPr>
        <w:t>
 </w:t>
      </w:r>
      <w:r>
        <w:br/>
      </w:r>
      <w:r>
        <w:rPr>
          <w:rFonts w:ascii="Times New Roman"/>
          <w:b w:val="false"/>
          <w:i w:val="false"/>
          <w:color w:val="000000"/>
          <w:sz w:val="28"/>
        </w:rPr>
        <w:t xml:space="preserve">
                            Статьи Договора </w:t>
      </w:r>
      <w:r>
        <w:br/>
      </w:r>
      <w:r>
        <w:rPr>
          <w:rFonts w:ascii="Times New Roman"/>
          <w:b w:val="false"/>
          <w:i w:val="false"/>
          <w:color w:val="000000"/>
          <w:sz w:val="28"/>
        </w:rPr>
        <w:t xml:space="preserve">
                               Раздел I </w:t>
      </w:r>
      <w:r>
        <w:br/>
      </w:r>
      <w:r>
        <w:rPr>
          <w:rFonts w:ascii="Times New Roman"/>
          <w:b w:val="false"/>
          <w:i w:val="false"/>
          <w:color w:val="000000"/>
          <w:sz w:val="28"/>
        </w:rPr>
        <w:t xml:space="preserve">
                   Цели, функции, полномочия и членство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Цель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Целью создания Исламского Банка Развития (именуемого в дальнейшем Банком) является способствование экономическому развитию социальному прогрессу стран-членов Банка и мусульманских общин как вместе, так и каждой в отдельности, в соответствии с принципами Шариата.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Функции и полномочия </w:t>
      </w:r>
      <w:r>
        <w:br/>
      </w:r>
      <w:r>
        <w:rPr>
          <w:rFonts w:ascii="Times New Roman"/>
          <w:b w:val="false"/>
          <w:i w:val="false"/>
          <w:color w:val="000000"/>
          <w:sz w:val="28"/>
        </w:rPr>
        <w:t>
 </w:t>
      </w:r>
    </w:p>
    <w:bookmarkEnd w:id="1"/>
    <w:bookmarkStart w:name="z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Для выполнения своих задач Банк будет иметь следующие функции и </w:t>
      </w:r>
    </w:p>
    <w:p>
      <w:pPr>
        <w:spacing w:after="0"/>
        <w:ind w:left="0"/>
        <w:jc w:val="both"/>
      </w:pPr>
      <w:r>
        <w:rPr>
          <w:rFonts w:ascii="Times New Roman"/>
          <w:b w:val="false"/>
          <w:i w:val="false"/>
          <w:color w:val="000000"/>
          <w:sz w:val="28"/>
        </w:rPr>
        <w:t>полномочия:</w:t>
      </w:r>
    </w:p>
    <w:p>
      <w:pPr>
        <w:spacing w:after="0"/>
        <w:ind w:left="0"/>
        <w:jc w:val="both"/>
      </w:pPr>
      <w:r>
        <w:rPr>
          <w:rFonts w:ascii="Times New Roman"/>
          <w:b w:val="false"/>
          <w:i w:val="false"/>
          <w:color w:val="000000"/>
          <w:sz w:val="28"/>
        </w:rPr>
        <w:t xml:space="preserve">     (i) участвовать акционерным капиталом в перспективных проектах и </w:t>
      </w:r>
    </w:p>
    <w:p>
      <w:pPr>
        <w:spacing w:after="0"/>
        <w:ind w:left="0"/>
        <w:jc w:val="both"/>
      </w:pPr>
      <w:r>
        <w:rPr>
          <w:rFonts w:ascii="Times New Roman"/>
          <w:b w:val="false"/>
          <w:i w:val="false"/>
          <w:color w:val="000000"/>
          <w:sz w:val="28"/>
        </w:rPr>
        <w:t>предприятиях в странах-членах Банка;</w:t>
      </w:r>
    </w:p>
    <w:p>
      <w:pPr>
        <w:spacing w:after="0"/>
        <w:ind w:left="0"/>
        <w:jc w:val="both"/>
      </w:pPr>
      <w:r>
        <w:rPr>
          <w:rFonts w:ascii="Times New Roman"/>
          <w:b w:val="false"/>
          <w:i w:val="false"/>
          <w:color w:val="000000"/>
          <w:sz w:val="28"/>
        </w:rPr>
        <w:t xml:space="preserve">     (ii) инвестировать объекты экономической и социальной инфраструктуры в </w:t>
      </w:r>
    </w:p>
    <w:p>
      <w:pPr>
        <w:spacing w:after="0"/>
        <w:ind w:left="0"/>
        <w:jc w:val="both"/>
      </w:pPr>
      <w:r>
        <w:rPr>
          <w:rFonts w:ascii="Times New Roman"/>
          <w:b w:val="false"/>
          <w:i w:val="false"/>
          <w:color w:val="000000"/>
          <w:sz w:val="28"/>
        </w:rPr>
        <w:t xml:space="preserve">этих странах путем непосредственного участия или через другие финансовые </w:t>
      </w:r>
    </w:p>
    <w:p>
      <w:pPr>
        <w:spacing w:after="0"/>
        <w:ind w:left="0"/>
        <w:jc w:val="both"/>
      </w:pPr>
      <w:r>
        <w:rPr>
          <w:rFonts w:ascii="Times New Roman"/>
          <w:b w:val="false"/>
          <w:i w:val="false"/>
          <w:color w:val="000000"/>
          <w:sz w:val="28"/>
        </w:rPr>
        <w:t>возможности;</w:t>
      </w:r>
    </w:p>
    <w:p>
      <w:pPr>
        <w:spacing w:after="0"/>
        <w:ind w:left="0"/>
        <w:jc w:val="both"/>
      </w:pPr>
      <w:r>
        <w:rPr>
          <w:rFonts w:ascii="Times New Roman"/>
          <w:b w:val="false"/>
          <w:i w:val="false"/>
          <w:color w:val="000000"/>
          <w:sz w:val="28"/>
        </w:rPr>
        <w:t xml:space="preserve">     (iii) предоставлять займы частному и общественному сектору экономики </w:t>
      </w:r>
    </w:p>
    <w:p>
      <w:pPr>
        <w:spacing w:after="0"/>
        <w:ind w:left="0"/>
        <w:jc w:val="both"/>
      </w:pPr>
      <w:r>
        <w:rPr>
          <w:rFonts w:ascii="Times New Roman"/>
          <w:b w:val="false"/>
          <w:i w:val="false"/>
          <w:color w:val="000000"/>
          <w:sz w:val="28"/>
        </w:rPr>
        <w:t xml:space="preserve">стран-членов для финансирования производственных объектов, предприятий и </w:t>
      </w:r>
    </w:p>
    <w:p>
      <w:pPr>
        <w:spacing w:after="0"/>
        <w:ind w:left="0"/>
        <w:jc w:val="both"/>
      </w:pPr>
      <w:r>
        <w:rPr>
          <w:rFonts w:ascii="Times New Roman"/>
          <w:b w:val="false"/>
          <w:i w:val="false"/>
          <w:color w:val="000000"/>
          <w:sz w:val="28"/>
        </w:rPr>
        <w:t>программ;</w:t>
      </w:r>
    </w:p>
    <w:p>
      <w:pPr>
        <w:spacing w:after="0"/>
        <w:ind w:left="0"/>
        <w:jc w:val="both"/>
      </w:pPr>
      <w:r>
        <w:rPr>
          <w:rFonts w:ascii="Times New Roman"/>
          <w:b w:val="false"/>
          <w:i w:val="false"/>
          <w:color w:val="000000"/>
          <w:sz w:val="28"/>
        </w:rPr>
        <w:t xml:space="preserve">     (iv) учреждать и управлять специальными фондами для специфических </w:t>
      </w:r>
    </w:p>
    <w:p>
      <w:pPr>
        <w:spacing w:after="0"/>
        <w:ind w:left="0"/>
        <w:jc w:val="both"/>
      </w:pPr>
      <w:r>
        <w:rPr>
          <w:rFonts w:ascii="Times New Roman"/>
          <w:b w:val="false"/>
          <w:i w:val="false"/>
          <w:color w:val="000000"/>
          <w:sz w:val="28"/>
        </w:rPr>
        <w:t xml:space="preserve">целей, включая фонд помощи мусульманским общинам в странах не являющимися </w:t>
      </w:r>
    </w:p>
    <w:p>
      <w:pPr>
        <w:spacing w:after="0"/>
        <w:ind w:left="0"/>
        <w:jc w:val="both"/>
      </w:pPr>
      <w:r>
        <w:rPr>
          <w:rFonts w:ascii="Times New Roman"/>
          <w:b w:val="false"/>
          <w:i w:val="false"/>
          <w:color w:val="000000"/>
          <w:sz w:val="28"/>
        </w:rPr>
        <w:t>членами Банка;</w:t>
      </w:r>
    </w:p>
    <w:p>
      <w:pPr>
        <w:spacing w:after="0"/>
        <w:ind w:left="0"/>
        <w:jc w:val="both"/>
      </w:pPr>
      <w:r>
        <w:rPr>
          <w:rFonts w:ascii="Times New Roman"/>
          <w:b w:val="false"/>
          <w:i w:val="false"/>
          <w:color w:val="000000"/>
          <w:sz w:val="28"/>
        </w:rPr>
        <w:t>     (v) управлять трастовыми (кредитными) фондами;</w:t>
      </w:r>
    </w:p>
    <w:p>
      <w:pPr>
        <w:spacing w:after="0"/>
        <w:ind w:left="0"/>
        <w:jc w:val="both"/>
      </w:pPr>
      <w:r>
        <w:rPr>
          <w:rFonts w:ascii="Times New Roman"/>
          <w:b w:val="false"/>
          <w:i w:val="false"/>
          <w:color w:val="000000"/>
          <w:sz w:val="28"/>
        </w:rPr>
        <w:t xml:space="preserve">     (vi) принимать депозитные вклады и увеличивать денежные средства </w:t>
      </w:r>
    </w:p>
    <w:p>
      <w:pPr>
        <w:spacing w:after="0"/>
        <w:ind w:left="0"/>
        <w:jc w:val="both"/>
      </w:pPr>
      <w:r>
        <w:rPr>
          <w:rFonts w:ascii="Times New Roman"/>
          <w:b w:val="false"/>
          <w:i w:val="false"/>
          <w:color w:val="000000"/>
          <w:sz w:val="28"/>
        </w:rPr>
        <w:t>другими способами;</w:t>
      </w:r>
    </w:p>
    <w:p>
      <w:pPr>
        <w:spacing w:after="0"/>
        <w:ind w:left="0"/>
        <w:jc w:val="both"/>
      </w:pPr>
      <w:r>
        <w:rPr>
          <w:rFonts w:ascii="Times New Roman"/>
          <w:b w:val="false"/>
          <w:i w:val="false"/>
          <w:color w:val="000000"/>
          <w:sz w:val="28"/>
        </w:rPr>
        <w:t xml:space="preserve">     (vii) оказывать содействие развитию внешней торговли среди </w:t>
      </w:r>
    </w:p>
    <w:p>
      <w:pPr>
        <w:spacing w:after="0"/>
        <w:ind w:left="0"/>
        <w:jc w:val="both"/>
      </w:pPr>
      <w:r>
        <w:rPr>
          <w:rFonts w:ascii="Times New Roman"/>
          <w:b w:val="false"/>
          <w:i w:val="false"/>
          <w:color w:val="000000"/>
          <w:sz w:val="28"/>
        </w:rPr>
        <w:t>стран-членов, особенно средствами производства;</w:t>
      </w:r>
    </w:p>
    <w:p>
      <w:pPr>
        <w:spacing w:after="0"/>
        <w:ind w:left="0"/>
        <w:jc w:val="both"/>
      </w:pPr>
      <w:r>
        <w:rPr>
          <w:rFonts w:ascii="Times New Roman"/>
          <w:b w:val="false"/>
          <w:i w:val="false"/>
          <w:color w:val="000000"/>
          <w:sz w:val="28"/>
        </w:rPr>
        <w:t>     (viii) выгодно инвестировать временно свободные средства;</w:t>
      </w:r>
    </w:p>
    <w:p>
      <w:pPr>
        <w:spacing w:after="0"/>
        <w:ind w:left="0"/>
        <w:jc w:val="both"/>
      </w:pPr>
      <w:r>
        <w:rPr>
          <w:rFonts w:ascii="Times New Roman"/>
          <w:b w:val="false"/>
          <w:i w:val="false"/>
          <w:color w:val="000000"/>
          <w:sz w:val="28"/>
        </w:rPr>
        <w:t>     (ix) оказывать техническую помощь странам-членам Банка;</w:t>
      </w:r>
    </w:p>
    <w:p>
      <w:pPr>
        <w:spacing w:after="0"/>
        <w:ind w:left="0"/>
        <w:jc w:val="both"/>
      </w:pPr>
      <w:r>
        <w:rPr>
          <w:rFonts w:ascii="Times New Roman"/>
          <w:b w:val="false"/>
          <w:i w:val="false"/>
          <w:color w:val="000000"/>
          <w:sz w:val="28"/>
        </w:rPr>
        <w:t xml:space="preserve">     (х) расширять возможности обучения и подготовки персонала, участвующего </w:t>
      </w:r>
    </w:p>
    <w:p>
      <w:pPr>
        <w:spacing w:after="0"/>
        <w:ind w:left="0"/>
        <w:jc w:val="both"/>
      </w:pPr>
      <w:r>
        <w:rPr>
          <w:rFonts w:ascii="Times New Roman"/>
          <w:b w:val="false"/>
          <w:i w:val="false"/>
          <w:color w:val="000000"/>
          <w:sz w:val="28"/>
        </w:rPr>
        <w:t>в программах развития в странах-членах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(хi) осуществлять исследования, способствующие тому, чтобы экономическая, финансовая и банковская деятельность в мусульманских странах сообразовывалась с принципами Шариата; </w:t>
      </w:r>
      <w:r>
        <w:br/>
      </w:r>
      <w:r>
        <w:rPr>
          <w:rFonts w:ascii="Times New Roman"/>
          <w:b w:val="false"/>
          <w:i w:val="false"/>
          <w:color w:val="000000"/>
          <w:sz w:val="28"/>
        </w:rPr>
        <w:t xml:space="preserve">
      (хii) осуществлять сотрудничество со всеми органами, институтами и организациями, имеющими сходные цели, в проведении международной экономической кооперации в таких формах, которые Банк считает приемлемыми и вытекающими из настоящего Договора; </w:t>
      </w:r>
      <w:r>
        <w:br/>
      </w:r>
      <w:r>
        <w:rPr>
          <w:rFonts w:ascii="Times New Roman"/>
          <w:b w:val="false"/>
          <w:i w:val="false"/>
          <w:color w:val="000000"/>
          <w:sz w:val="28"/>
        </w:rPr>
        <w:t xml:space="preserve">
      (хiii) осуществлять любую другую деятельность, отвечающую целям Банка.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Членство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Членами-учредителями Банка будут считаться те из членов Исламской конференции перечисленные в приложении "А", которые до истечения даты, указанной в Статье 66, подпишут настоящий Договор и выполнять все другие условия членства в течении шести (6) месяцев от этой даты. </w:t>
      </w:r>
      <w:r>
        <w:br/>
      </w:r>
      <w:r>
        <w:rPr>
          <w:rFonts w:ascii="Times New Roman"/>
          <w:b w:val="false"/>
          <w:i w:val="false"/>
          <w:color w:val="000000"/>
          <w:sz w:val="28"/>
        </w:rPr>
        <w:t xml:space="preserve">
      2. Любое другое государство, являющееся членом Исламской конференции может заявить о вступлении и быть принятым в члены после вступления в силу настоящего Договора на условиях, определенных большинством голосов от общего числа Совета управляющих, представляющих большинство от общего числа голосов стран-членов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Финансовые ресурсы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Уставной и подписной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Валютой счета Банка является Исламский динар, стоимость второго будет равна одной единице СДР (Специальные Права Заимствования) Международного Валютного Фонда. </w:t>
      </w:r>
      <w:r>
        <w:br/>
      </w:r>
      <w:r>
        <w:rPr>
          <w:rFonts w:ascii="Times New Roman"/>
          <w:b w:val="false"/>
          <w:i w:val="false"/>
          <w:color w:val="000000"/>
          <w:sz w:val="28"/>
        </w:rPr>
        <w:t xml:space="preserve">
      (в) Уставной капитал Банка равен 2 млрд. (2,000,000,000) исламских динаров, разделенных на 200 тыс. (200,000) акций, имеющих номинальную стоимость 10 тыс. (10,000) исламских динаров каждая, которые будут объявлены к подписке среди членов Банка в соответствии с требованиями Статьи 5. Подписной капитал Бака составит первоначально 750 млн. (750,000,000) исламских динаров. </w:t>
      </w:r>
      <w:r>
        <w:br/>
      </w:r>
      <w:r>
        <w:rPr>
          <w:rFonts w:ascii="Times New Roman"/>
          <w:b w:val="false"/>
          <w:i w:val="false"/>
          <w:color w:val="000000"/>
          <w:sz w:val="28"/>
        </w:rPr>
        <w:t xml:space="preserve">
      2. Уставной капитал Банка может быть увеличен решением Совета управляющих тогда и на таких условиях, которые могут стать необходимыми, большинством в две трети об общего числа членов Совета управляющих, представляющих не менее трех четвертей общего числа голосов членов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Подписка и распределение акций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член Банка должен подписаться на акции Уставного капитала Банка. Минимальное количество акций на каждого члена должно быть двести (250) акций. </w:t>
      </w:r>
      <w:r>
        <w:br/>
      </w:r>
      <w:r>
        <w:rPr>
          <w:rFonts w:ascii="Times New Roman"/>
          <w:b w:val="false"/>
          <w:i w:val="false"/>
          <w:color w:val="000000"/>
          <w:sz w:val="28"/>
        </w:rPr>
        <w:t xml:space="preserve">
      2. Каждый член Банка должен заявить первоначальное количество приобретаемых акций Уставного капитала до истечения даты, указанной в параграфе 1 Статьи 66. </w:t>
      </w:r>
      <w:r>
        <w:br/>
      </w:r>
      <w:r>
        <w:rPr>
          <w:rFonts w:ascii="Times New Roman"/>
          <w:b w:val="false"/>
          <w:i w:val="false"/>
          <w:color w:val="000000"/>
          <w:sz w:val="28"/>
        </w:rPr>
        <w:t xml:space="preserve">
      3. Государство, допущенное к членству в Банке в соответствии с параграфом 2 Статьи 3, должно согласно параграфу 1 подписаться на такое количество нераспространенных акций Уставного капитала Банка, которое будет определено Советом управляющих. </w:t>
      </w:r>
      <w:r>
        <w:br/>
      </w:r>
      <w:r>
        <w:rPr>
          <w:rFonts w:ascii="Times New Roman"/>
          <w:b w:val="false"/>
          <w:i w:val="false"/>
          <w:color w:val="000000"/>
          <w:sz w:val="28"/>
        </w:rPr>
        <w:t xml:space="preserve">
      4. Если Совет управляющих определит, что увеличение акционерного капитала Банка оправдано, каждый член Банка имеет возможность подписаться на условиях, определенных Советом управляющих, на ту долю возросшего акционерного капитала, которая эквивалентна доле этого члена в общем количестве акций до увеличения Уставного капитала; при условии, однако, что вышеупомянутое положение не будет применено в отношении любого увеличения или любой доли увеличения акционерного капитала, предназначенного исключительно для приведения в действие решения Совета управляющих, исходя из параграфов 3 и 5 данной Статьи. Никто из членов не обязан подписываться на какую-либо часть увеличения акционерного капитала. </w:t>
      </w:r>
      <w:r>
        <w:br/>
      </w:r>
      <w:r>
        <w:rPr>
          <w:rFonts w:ascii="Times New Roman"/>
          <w:b w:val="false"/>
          <w:i w:val="false"/>
          <w:color w:val="000000"/>
          <w:sz w:val="28"/>
        </w:rPr>
        <w:t xml:space="preserve">
      5. По просьбе любого члена Банка Совет управляющих может увеличить количество распределяемых по подписке акций для данного члена Банка путем принятия решения большинством голосов членов Совета, представляющих большинство от общего количества голосов членов Банка, на условиях, определяемых Советом управляющих. </w:t>
      </w:r>
      <w:r>
        <w:br/>
      </w:r>
      <w:r>
        <w:rPr>
          <w:rFonts w:ascii="Times New Roman"/>
          <w:b w:val="false"/>
          <w:i w:val="false"/>
          <w:color w:val="000000"/>
          <w:sz w:val="28"/>
        </w:rPr>
        <w:t xml:space="preserve">
      6. Первоначальная подписка на акции членами-учредителями производится по их номинальной стоимости. Другие акции выпускаются по номинальной стоимости, если только Совет управляющих в особых случаях не решит выпустить их на других условиях большинством в две трети от числа голосов членов Совета, представляющих не менее трех четвертей от общего числа голосов членов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Платежи за подписку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Плата за акции, первоначально подписанные членами-учредителями, должна производится пятью (5) равными взносами по двадцать (20) процентов каждый. </w:t>
      </w:r>
      <w:r>
        <w:br/>
      </w:r>
      <w:r>
        <w:rPr>
          <w:rFonts w:ascii="Times New Roman"/>
          <w:b w:val="false"/>
          <w:i w:val="false"/>
          <w:color w:val="000000"/>
          <w:sz w:val="28"/>
        </w:rPr>
        <w:t xml:space="preserve">
      2. Первый взнос уплачивается членом в свободноконвертируемой валюте, принимаемой Банком в течение тридцати (30) дней со дня вступления в силу настоящего Договора или со дня вручения ратификационных документов членом Банка, принятым позднее. </w:t>
      </w:r>
      <w:r>
        <w:br/>
      </w:r>
      <w:r>
        <w:rPr>
          <w:rFonts w:ascii="Times New Roman"/>
          <w:b w:val="false"/>
          <w:i w:val="false"/>
          <w:color w:val="000000"/>
          <w:sz w:val="28"/>
        </w:rPr>
        <w:t xml:space="preserve">
      3. Остальные 80 процентов первоначальной подписки на акции должны быть оплачены также в свободноконвертируемой валюте, принимаемой Банком, четырьмя (4) равными взносами, каждый из которых должен быть внесен до истечения годовщины со дня внесения первого платежа, предусмотренного параграфом 2 настоящей Статьи, при этом по желанию члена Банка он может внести оставшуюся сумму подписки до установленного срока. </w:t>
      </w:r>
      <w:r>
        <w:br/>
      </w:r>
      <w:r>
        <w:rPr>
          <w:rFonts w:ascii="Times New Roman"/>
          <w:b w:val="false"/>
          <w:i w:val="false"/>
          <w:color w:val="000000"/>
          <w:sz w:val="28"/>
        </w:rPr>
        <w:t xml:space="preserve">
      4. Банк устанавливает место любого платежа, предусмотренного настоящей Статьей. До этого первоначальные взносы, подпадающие под параграф 2 настоящей Статьи, совершаются на счет Монетарного Агентства (Моnеtаrу Agency) Саудовской Аравии, которое является депозитарием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Условия, относящиеся к акционерному капиталу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Акции акционерного капитала не могут быть предметом залога или </w:t>
      </w:r>
    </w:p>
    <w:bookmarkEnd w:id="3"/>
    <w:bookmarkStart w:name="z1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заклада ни в какой форме и не могут быть переведены, кроме как в Банк в </w:t>
      </w:r>
    </w:p>
    <w:p>
      <w:pPr>
        <w:spacing w:after="0"/>
        <w:ind w:left="0"/>
        <w:jc w:val="both"/>
      </w:pPr>
      <w:r>
        <w:rPr>
          <w:rFonts w:ascii="Times New Roman"/>
          <w:b w:val="false"/>
          <w:i w:val="false"/>
          <w:color w:val="000000"/>
          <w:sz w:val="28"/>
        </w:rPr>
        <w:t>соответствии с Разделом VI.</w:t>
      </w:r>
    </w:p>
    <w:p>
      <w:pPr>
        <w:spacing w:after="0"/>
        <w:ind w:left="0"/>
        <w:jc w:val="both"/>
      </w:pPr>
      <w:r>
        <w:rPr>
          <w:rFonts w:ascii="Times New Roman"/>
          <w:b w:val="false"/>
          <w:i w:val="false"/>
          <w:color w:val="000000"/>
          <w:sz w:val="28"/>
        </w:rPr>
        <w:t xml:space="preserve">     2. Обязательства члена Банка по акциям ограничиваются неоплаченной </w:t>
      </w:r>
    </w:p>
    <w:p>
      <w:pPr>
        <w:spacing w:after="0"/>
        <w:ind w:left="0"/>
        <w:jc w:val="both"/>
      </w:pPr>
      <w:r>
        <w:rPr>
          <w:rFonts w:ascii="Times New Roman"/>
          <w:b w:val="false"/>
          <w:i w:val="false"/>
          <w:color w:val="000000"/>
          <w:sz w:val="28"/>
        </w:rPr>
        <w:t>долей подписного капитала.</w:t>
      </w:r>
    </w:p>
    <w:p>
      <w:pPr>
        <w:spacing w:after="0"/>
        <w:ind w:left="0"/>
        <w:jc w:val="both"/>
      </w:pPr>
      <w:r>
        <w:rPr>
          <w:rFonts w:ascii="Times New Roman"/>
          <w:b w:val="false"/>
          <w:i w:val="false"/>
          <w:color w:val="000000"/>
          <w:sz w:val="28"/>
        </w:rPr>
        <w:t xml:space="preserve">     3. Ни один из членов Банка не несет ответственности по обязательствам </w:t>
      </w:r>
    </w:p>
    <w:p>
      <w:pPr>
        <w:spacing w:after="0"/>
        <w:ind w:left="0"/>
        <w:jc w:val="both"/>
      </w:pPr>
      <w:r>
        <w:rPr>
          <w:rFonts w:ascii="Times New Roman"/>
          <w:b w:val="false"/>
          <w:i w:val="false"/>
          <w:color w:val="000000"/>
          <w:sz w:val="28"/>
        </w:rPr>
        <w:t xml:space="preserve">Банка исходя только лишь из членства в Банке.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Депозиты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может принимать депозитные вклады, которые размещаются и </w:t>
      </w:r>
    </w:p>
    <w:p>
      <w:pPr>
        <w:spacing w:after="0"/>
        <w:ind w:left="0"/>
        <w:jc w:val="both"/>
      </w:pPr>
      <w:r>
        <w:rPr>
          <w:rFonts w:ascii="Times New Roman"/>
          <w:b w:val="false"/>
          <w:i w:val="false"/>
          <w:color w:val="000000"/>
          <w:sz w:val="28"/>
        </w:rPr>
        <w:t>управляются в соответствии с правилами, разработанными Банком.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9</w:t>
      </w:r>
    </w:p>
    <w:p>
      <w:pPr>
        <w:spacing w:after="0"/>
        <w:ind w:left="0"/>
        <w:jc w:val="both"/>
      </w:pPr>
      <w:r>
        <w:rPr>
          <w:rFonts w:ascii="Times New Roman"/>
          <w:b w:val="false"/>
          <w:i w:val="false"/>
          <w:color w:val="000000"/>
          <w:sz w:val="28"/>
        </w:rPr>
        <w:t>                    Простые капитальные ресурсы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Договоре термин "Простые капитальные ресурсы" включает:</w:t>
      </w:r>
    </w:p>
    <w:p>
      <w:pPr>
        <w:spacing w:after="0"/>
        <w:ind w:left="0"/>
        <w:jc w:val="both"/>
      </w:pPr>
      <w:r>
        <w:rPr>
          <w:rFonts w:ascii="Times New Roman"/>
          <w:b w:val="false"/>
          <w:i w:val="false"/>
          <w:color w:val="000000"/>
          <w:sz w:val="28"/>
        </w:rPr>
        <w:t>     (i) подписной капитал в соответствии со Статьей 5;</w:t>
      </w:r>
    </w:p>
    <w:p>
      <w:pPr>
        <w:spacing w:after="0"/>
        <w:ind w:left="0"/>
        <w:jc w:val="both"/>
      </w:pPr>
      <w:r>
        <w:rPr>
          <w:rFonts w:ascii="Times New Roman"/>
          <w:b w:val="false"/>
          <w:i w:val="false"/>
          <w:color w:val="000000"/>
          <w:sz w:val="28"/>
        </w:rPr>
        <w:t>     (ii) депозиты Банка, размещенные в соответствии со Статьей 8;</w:t>
      </w:r>
    </w:p>
    <w:p>
      <w:pPr>
        <w:spacing w:after="0"/>
        <w:ind w:left="0"/>
        <w:jc w:val="both"/>
      </w:pPr>
      <w:r>
        <w:rPr>
          <w:rFonts w:ascii="Times New Roman"/>
          <w:b w:val="false"/>
          <w:i w:val="false"/>
          <w:color w:val="000000"/>
          <w:sz w:val="28"/>
        </w:rPr>
        <w:t xml:space="preserve">     (iii) суммы, полученные в виде платежей за представленные кредиты от </w:t>
      </w:r>
    </w:p>
    <w:p>
      <w:pPr>
        <w:spacing w:after="0"/>
        <w:ind w:left="0"/>
        <w:jc w:val="both"/>
      </w:pPr>
      <w:r>
        <w:rPr>
          <w:rFonts w:ascii="Times New Roman"/>
          <w:b w:val="false"/>
          <w:i w:val="false"/>
          <w:color w:val="000000"/>
          <w:sz w:val="28"/>
        </w:rPr>
        <w:t>продажи ценных бумаг и доход от обычных операций;</w:t>
      </w:r>
    </w:p>
    <w:p>
      <w:pPr>
        <w:spacing w:after="0"/>
        <w:ind w:left="0"/>
        <w:jc w:val="both"/>
      </w:pPr>
      <w:r>
        <w:rPr>
          <w:rFonts w:ascii="Times New Roman"/>
          <w:b w:val="false"/>
          <w:i w:val="false"/>
          <w:color w:val="000000"/>
          <w:sz w:val="28"/>
        </w:rPr>
        <w:t xml:space="preserve">     (iv) любые другие денежные средства, полученные Банком, или имеющиеся </w:t>
      </w:r>
    </w:p>
    <w:p>
      <w:pPr>
        <w:spacing w:after="0"/>
        <w:ind w:left="0"/>
        <w:jc w:val="both"/>
      </w:pPr>
      <w:r>
        <w:rPr>
          <w:rFonts w:ascii="Times New Roman"/>
          <w:b w:val="false"/>
          <w:i w:val="false"/>
          <w:color w:val="000000"/>
          <w:sz w:val="28"/>
        </w:rPr>
        <w:t xml:space="preserve">в его распоряжении, или доход, полученный им и не являющийся частью </w:t>
      </w:r>
    </w:p>
    <w:p>
      <w:pPr>
        <w:spacing w:after="0"/>
        <w:ind w:left="0"/>
        <w:jc w:val="both"/>
      </w:pPr>
      <w:r>
        <w:rPr>
          <w:rFonts w:ascii="Times New Roman"/>
          <w:b w:val="false"/>
          <w:i w:val="false"/>
          <w:color w:val="000000"/>
          <w:sz w:val="28"/>
        </w:rPr>
        <w:t xml:space="preserve">Специального или Трастового фондов в соответствии со Статьями 10 и 11 </w:t>
      </w:r>
    </w:p>
    <w:p>
      <w:pPr>
        <w:spacing w:after="0"/>
        <w:ind w:left="0"/>
        <w:jc w:val="both"/>
      </w:pPr>
      <w:r>
        <w:rPr>
          <w:rFonts w:ascii="Times New Roman"/>
          <w:b w:val="false"/>
          <w:i w:val="false"/>
          <w:color w:val="000000"/>
          <w:sz w:val="28"/>
        </w:rPr>
        <w:t>соответственно.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10</w:t>
      </w:r>
    </w:p>
    <w:p>
      <w:pPr>
        <w:spacing w:after="0"/>
        <w:ind w:left="0"/>
        <w:jc w:val="both"/>
      </w:pPr>
      <w:r>
        <w:rPr>
          <w:rFonts w:ascii="Times New Roman"/>
          <w:b w:val="false"/>
          <w:i w:val="false"/>
          <w:color w:val="000000"/>
          <w:sz w:val="28"/>
        </w:rPr>
        <w:t>                      Ресурсы Специального Фонда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настоящем Договоре термин "Ресурсы Специального Фонда" включает:</w:t>
      </w:r>
    </w:p>
    <w:p>
      <w:pPr>
        <w:spacing w:after="0"/>
        <w:ind w:left="0"/>
        <w:jc w:val="both"/>
      </w:pPr>
      <w:r>
        <w:rPr>
          <w:rFonts w:ascii="Times New Roman"/>
          <w:b w:val="false"/>
          <w:i w:val="false"/>
          <w:color w:val="000000"/>
          <w:sz w:val="28"/>
        </w:rPr>
        <w:t xml:space="preserve">     (i) средства, внесенные членами Банка для включения в любой </w:t>
      </w:r>
    </w:p>
    <w:p>
      <w:pPr>
        <w:spacing w:after="0"/>
        <w:ind w:left="0"/>
        <w:jc w:val="both"/>
      </w:pPr>
      <w:r>
        <w:rPr>
          <w:rFonts w:ascii="Times New Roman"/>
          <w:b w:val="false"/>
          <w:i w:val="false"/>
          <w:color w:val="000000"/>
          <w:sz w:val="28"/>
        </w:rPr>
        <w:t>специальный фонд;</w:t>
      </w:r>
    </w:p>
    <w:p>
      <w:pPr>
        <w:spacing w:after="0"/>
        <w:ind w:left="0"/>
        <w:jc w:val="both"/>
      </w:pPr>
      <w:r>
        <w:rPr>
          <w:rFonts w:ascii="Times New Roman"/>
          <w:b w:val="false"/>
          <w:i w:val="false"/>
          <w:color w:val="000000"/>
          <w:sz w:val="28"/>
        </w:rPr>
        <w:t xml:space="preserve">     (ii) средства, предназначенные Банком для включения в любой </w:t>
      </w:r>
    </w:p>
    <w:p>
      <w:pPr>
        <w:spacing w:after="0"/>
        <w:ind w:left="0"/>
        <w:jc w:val="both"/>
      </w:pPr>
      <w:r>
        <w:rPr>
          <w:rFonts w:ascii="Times New Roman"/>
          <w:b w:val="false"/>
          <w:i w:val="false"/>
          <w:color w:val="000000"/>
          <w:sz w:val="28"/>
        </w:rPr>
        <w:t>специальный фонд за счет чистого дохода по обычным операциям;</w:t>
      </w:r>
    </w:p>
    <w:p>
      <w:pPr>
        <w:spacing w:after="0"/>
        <w:ind w:left="0"/>
        <w:jc w:val="both"/>
      </w:pPr>
      <w:r>
        <w:rPr>
          <w:rFonts w:ascii="Times New Roman"/>
          <w:b w:val="false"/>
          <w:i w:val="false"/>
          <w:color w:val="000000"/>
          <w:sz w:val="28"/>
        </w:rPr>
        <w:t xml:space="preserve">     (iii) средства, полученные в результате финансирования из специальных </w:t>
      </w:r>
    </w:p>
    <w:p>
      <w:pPr>
        <w:spacing w:after="0"/>
        <w:ind w:left="0"/>
        <w:jc w:val="both"/>
      </w:pPr>
      <w:r>
        <w:rPr>
          <w:rFonts w:ascii="Times New Roman"/>
          <w:b w:val="false"/>
          <w:i w:val="false"/>
          <w:color w:val="000000"/>
          <w:sz w:val="28"/>
        </w:rPr>
        <w:t>фондов;</w:t>
      </w:r>
    </w:p>
    <w:p>
      <w:pPr>
        <w:spacing w:after="0"/>
        <w:ind w:left="0"/>
        <w:jc w:val="both"/>
      </w:pPr>
      <w:r>
        <w:rPr>
          <w:rFonts w:ascii="Times New Roman"/>
          <w:b w:val="false"/>
          <w:i w:val="false"/>
          <w:color w:val="000000"/>
          <w:sz w:val="28"/>
        </w:rPr>
        <w:t xml:space="preserve">     (iv) доход, полученный от операций из средств специального фонда, а </w:t>
      </w:r>
    </w:p>
    <w:p>
      <w:pPr>
        <w:spacing w:after="0"/>
        <w:ind w:left="0"/>
        <w:jc w:val="both"/>
      </w:pPr>
      <w:r>
        <w:rPr>
          <w:rFonts w:ascii="Times New Roman"/>
          <w:b w:val="false"/>
          <w:i w:val="false"/>
          <w:color w:val="000000"/>
          <w:sz w:val="28"/>
        </w:rPr>
        <w:t>также</w:t>
      </w:r>
    </w:p>
    <w:p>
      <w:pPr>
        <w:spacing w:after="0"/>
        <w:ind w:left="0"/>
        <w:jc w:val="both"/>
      </w:pPr>
      <w:r>
        <w:rPr>
          <w:rFonts w:ascii="Times New Roman"/>
          <w:b w:val="false"/>
          <w:i w:val="false"/>
          <w:color w:val="000000"/>
          <w:sz w:val="28"/>
        </w:rPr>
        <w:t xml:space="preserve">     (v) любые другие источники, полученные или имеющиеся в распоряжении </w:t>
      </w:r>
    </w:p>
    <w:p>
      <w:pPr>
        <w:spacing w:after="0"/>
        <w:ind w:left="0"/>
        <w:jc w:val="both"/>
      </w:pPr>
      <w:r>
        <w:rPr>
          <w:rFonts w:ascii="Times New Roman"/>
          <w:b w:val="false"/>
          <w:i w:val="false"/>
          <w:color w:val="000000"/>
          <w:sz w:val="28"/>
        </w:rPr>
        <w:t>любого специального фонда.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Ресурсы Трастового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Договоре термин "Ресурсы Трастового Фонда" включает: </w:t>
      </w:r>
      <w:r>
        <w:br/>
      </w:r>
      <w:r>
        <w:rPr>
          <w:rFonts w:ascii="Times New Roman"/>
          <w:b w:val="false"/>
          <w:i w:val="false"/>
          <w:color w:val="000000"/>
          <w:sz w:val="28"/>
        </w:rPr>
        <w:t xml:space="preserve">
      (i) средства, полученные Банком для управления в соответствии с условиями трастового договора; </w:t>
      </w:r>
      <w:r>
        <w:br/>
      </w:r>
      <w:r>
        <w:rPr>
          <w:rFonts w:ascii="Times New Roman"/>
          <w:b w:val="false"/>
          <w:i w:val="false"/>
          <w:color w:val="000000"/>
          <w:sz w:val="28"/>
        </w:rPr>
        <w:t xml:space="preserve">
      (ii) средства, полученные или выплаченные в результате операций из средств Трастовых фондов, а также </w:t>
      </w:r>
      <w:r>
        <w:br/>
      </w:r>
      <w:r>
        <w:rPr>
          <w:rFonts w:ascii="Times New Roman"/>
          <w:b w:val="false"/>
          <w:i w:val="false"/>
          <w:color w:val="000000"/>
          <w:sz w:val="28"/>
        </w:rPr>
        <w:t xml:space="preserve">
      (iii) доход, полученный от операций, финансируемых Трастовыми фондами.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w:t>
      </w:r>
      <w:r>
        <w:br/>
      </w:r>
      <w:r>
        <w:rPr>
          <w:rFonts w:ascii="Times New Roman"/>
          <w:b w:val="false"/>
          <w:i w:val="false"/>
          <w:color w:val="000000"/>
          <w:sz w:val="28"/>
        </w:rPr>
        <w:t xml:space="preserve">
                               Операции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Использование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Средства и возможности Банка должны быть использованы исключительно для выполнения задач и функций, установленных Статьями 1 и 2 на основе здравых экономических принципов.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Простые, специальные и трастовые операции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Операции Банка включают в себя простые операции, специальные операции и трастовые. </w:t>
      </w:r>
      <w:r>
        <w:br/>
      </w:r>
      <w:r>
        <w:rPr>
          <w:rFonts w:ascii="Times New Roman"/>
          <w:b w:val="false"/>
          <w:i w:val="false"/>
          <w:color w:val="000000"/>
          <w:sz w:val="28"/>
        </w:rPr>
        <w:t xml:space="preserve">
      2. Простые операции - это те операции, которые финансируются за счет Простых капитальных ресурсов. </w:t>
      </w:r>
      <w:r>
        <w:br/>
      </w:r>
      <w:r>
        <w:rPr>
          <w:rFonts w:ascii="Times New Roman"/>
          <w:b w:val="false"/>
          <w:i w:val="false"/>
          <w:color w:val="000000"/>
          <w:sz w:val="28"/>
        </w:rPr>
        <w:t xml:space="preserve">
      3. Специальные операции - это те операции, которые финансируются из средств Специального фонда. </w:t>
      </w:r>
      <w:r>
        <w:br/>
      </w:r>
      <w:r>
        <w:rPr>
          <w:rFonts w:ascii="Times New Roman"/>
          <w:b w:val="false"/>
          <w:i w:val="false"/>
          <w:color w:val="000000"/>
          <w:sz w:val="28"/>
        </w:rPr>
        <w:t xml:space="preserve">
      4. Трастовые операции - это те операции, которые финансируются из средств Трастового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Раздельное ведение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Простые капитальные ресурсы, Ресурсы Специального фонда и Ресурсы Трастового фонда Банка всегда и во всех отношениях содержатся, инвестируются или используются другим способом раздельно один от другого. Финансовые отчеты Банка должны показывать простые, специальные и трастовые операции раздельно. </w:t>
      </w:r>
      <w:r>
        <w:br/>
      </w:r>
      <w:r>
        <w:rPr>
          <w:rFonts w:ascii="Times New Roman"/>
          <w:b w:val="false"/>
          <w:i w:val="false"/>
          <w:color w:val="000000"/>
          <w:sz w:val="28"/>
        </w:rPr>
        <w:t xml:space="preserve">
      2. Простые капитальные ресурсы Банка не при каких обстоятельствах не должны использоваться для возмещения убытков, потерь и обязательств, возникших от ведения специальных операций или от другой деятельности, для которой предназначены Специальный и Трастовый фонды. </w:t>
      </w:r>
      <w:r>
        <w:br/>
      </w:r>
      <w:r>
        <w:rPr>
          <w:rFonts w:ascii="Times New Roman"/>
          <w:b w:val="false"/>
          <w:i w:val="false"/>
          <w:color w:val="000000"/>
          <w:sz w:val="28"/>
        </w:rPr>
        <w:t xml:space="preserve">
      3. Расходы, напрямую связанные с простыми операциями, должны покрываться из средств простых капитальных ресурсов Банка. Расходы, прямо связанные с ведением специальных и трастовых операций, должны покрываться за счет средств соответственно Специального и Трастового фондов. Любые другие расходы должны относиться на тот счет, который определит сам Банк.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Методы ведения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своей деятельности по выполнению целей и задач, определенных в Статьях 1 и 2, Банк руководствуется своими порядками и правилами.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Финансирование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выполнении своих операций Банк должен уделять должное внимание следующему: </w:t>
      </w:r>
      <w:r>
        <w:br/>
      </w:r>
      <w:r>
        <w:rPr>
          <w:rFonts w:ascii="Times New Roman"/>
          <w:b w:val="false"/>
          <w:i w:val="false"/>
          <w:color w:val="000000"/>
          <w:sz w:val="28"/>
        </w:rPr>
        <w:t xml:space="preserve">
      (i) обеспечению зашиты своих интересов при осуществлении финансирования, включая получение гарантии для своих займов; </w:t>
      </w:r>
      <w:r>
        <w:br/>
      </w:r>
      <w:r>
        <w:rPr>
          <w:rFonts w:ascii="Times New Roman"/>
          <w:b w:val="false"/>
          <w:i w:val="false"/>
          <w:color w:val="000000"/>
          <w:sz w:val="28"/>
        </w:rPr>
        <w:t xml:space="preserve">
      (ii) перспективам того, что получатель кредита и его гарант, если таковой имеется, окажутся в состоянии выполнить свои обязательства по контракту; </w:t>
      </w:r>
      <w:r>
        <w:br/>
      </w:r>
      <w:r>
        <w:rPr>
          <w:rFonts w:ascii="Times New Roman"/>
          <w:b w:val="false"/>
          <w:i w:val="false"/>
          <w:color w:val="000000"/>
          <w:sz w:val="28"/>
        </w:rPr>
        <w:t xml:space="preserve">
      (iii) потребностям относительно менее развитых стран-членов Банка; </w:t>
      </w:r>
      <w:r>
        <w:br/>
      </w:r>
      <w:r>
        <w:rPr>
          <w:rFonts w:ascii="Times New Roman"/>
          <w:b w:val="false"/>
          <w:i w:val="false"/>
          <w:color w:val="000000"/>
          <w:sz w:val="28"/>
        </w:rPr>
        <w:t xml:space="preserve">
      (iv) обеспечению всестороннего развития экономики стран-членов Банка; </w:t>
      </w:r>
      <w:r>
        <w:br/>
      </w:r>
      <w:r>
        <w:rPr>
          <w:rFonts w:ascii="Times New Roman"/>
          <w:b w:val="false"/>
          <w:i w:val="false"/>
          <w:color w:val="000000"/>
          <w:sz w:val="28"/>
        </w:rPr>
        <w:t xml:space="preserve">
      (v) содействию благосостоянию народов в странах-членах Банка через экономическое и социальное развитие и расширение возможностей трудоустройства, а также </w:t>
      </w:r>
      <w:r>
        <w:br/>
      </w:r>
      <w:r>
        <w:rPr>
          <w:rFonts w:ascii="Times New Roman"/>
          <w:b w:val="false"/>
          <w:i w:val="false"/>
          <w:color w:val="000000"/>
          <w:sz w:val="28"/>
        </w:rPr>
        <w:t xml:space="preserve">
      (vi) обращать внимание на то, чтобы не возникали диспропорции в средствах Банка, выделенных тем или иным его членам. </w:t>
      </w:r>
      <w:r>
        <w:br/>
      </w:r>
      <w:r>
        <w:rPr>
          <w:rFonts w:ascii="Times New Roman"/>
          <w:b w:val="false"/>
          <w:i w:val="false"/>
          <w:color w:val="000000"/>
          <w:sz w:val="28"/>
        </w:rPr>
        <w:t xml:space="preserve">
      2. Заявитель на получение финансирования должен представить соответствующее предложение, после чего Президент Банка представляет на рассмотрение Совета исполнительных директоров письменный доклад в отношении данного предложения вместе с рекомендациями, сделанными на основании должного изучения. </w:t>
      </w:r>
      <w:r>
        <w:br/>
      </w:r>
      <w:r>
        <w:rPr>
          <w:rFonts w:ascii="Times New Roman"/>
          <w:b w:val="false"/>
          <w:i w:val="false"/>
          <w:color w:val="000000"/>
          <w:sz w:val="28"/>
        </w:rPr>
        <w:t xml:space="preserve">
      3. Банк должен предпринять необходимые меры для того, чтобы представленные им средства использовались строго по назначению. </w:t>
      </w:r>
      <w:r>
        <w:br/>
      </w:r>
      <w:r>
        <w:rPr>
          <w:rFonts w:ascii="Times New Roman"/>
          <w:b w:val="false"/>
          <w:i w:val="false"/>
          <w:color w:val="000000"/>
          <w:sz w:val="28"/>
        </w:rPr>
        <w:t xml:space="preserve">
      4. Предавая важное значение инвестициям акционированного капитала, Банк должен поддерживать рациональное соотношение между инвестициями, вложенными в какую-либо страну, и предоставленными этой стране кредитами. </w:t>
      </w:r>
      <w:r>
        <w:br/>
      </w:r>
      <w:r>
        <w:rPr>
          <w:rFonts w:ascii="Times New Roman"/>
          <w:b w:val="false"/>
          <w:i w:val="false"/>
          <w:color w:val="000000"/>
          <w:sz w:val="28"/>
        </w:rPr>
        <w:t xml:space="preserve">
      5. Банк должен насколько это возможно отдавать приоритет тем проектам, включая совместные предприятия, которые обеспечивают экономическую кооперацию между странами-членами Банка. </w:t>
      </w:r>
      <w:r>
        <w:br/>
      </w:r>
      <w:r>
        <w:rPr>
          <w:rFonts w:ascii="Times New Roman"/>
          <w:b w:val="false"/>
          <w:i w:val="false"/>
          <w:color w:val="000000"/>
          <w:sz w:val="28"/>
        </w:rPr>
        <w:t xml:space="preserve">
      6. Каждый контракт на финансирование должен быть обеспечен эффективным инспектированием и отслеживаться Банком. </w:t>
      </w:r>
      <w:r>
        <w:br/>
      </w:r>
      <w:r>
        <w:rPr>
          <w:rFonts w:ascii="Times New Roman"/>
          <w:b w:val="false"/>
          <w:i w:val="false"/>
          <w:color w:val="000000"/>
          <w:sz w:val="28"/>
        </w:rPr>
        <w:t xml:space="preserve">
      7. Банк не может предпринять никакое финансирование на территории страны-члена Банка вопреки желанию самой страны. </w:t>
      </w:r>
      <w:r>
        <w:br/>
      </w:r>
      <w:r>
        <w:rPr>
          <w:rFonts w:ascii="Times New Roman"/>
          <w:b w:val="false"/>
          <w:i w:val="false"/>
          <w:color w:val="000000"/>
          <w:sz w:val="28"/>
        </w:rPr>
        <w:t xml:space="preserve">
      8. Банк может обеспечить финансирование в иностранной валюте части обшей стоимости проекта, а в некоторых случаях, особенно для менее развитых стран-членов Банка, может также обеспечить финансирование в местной валюте, убедившись в том, что усилия по мобилизации внутренних ресурсов стран оправдывают такое финансирование. </w:t>
      </w:r>
      <w:r>
        <w:br/>
      </w:r>
      <w:r>
        <w:rPr>
          <w:rFonts w:ascii="Times New Roman"/>
          <w:b w:val="false"/>
          <w:i w:val="false"/>
          <w:color w:val="000000"/>
          <w:sz w:val="28"/>
        </w:rPr>
        <w:t xml:space="preserve">
      9. Не устанавливается ограничений на источники, которые обычно являются предметом международных торгов на конкурентной основе. Банк может предоставить, после должного и тщательного изучения льготную маржу на средства от стран-членов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Участие в акционерном капитале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акционерном участии своим капиталом Банк должен убедиться в том, что предполагаемый объект или предприятие потенциально способны приносить прибыль и что они надлежащим образом управляются и будут управляться так в дальнейшем. </w:t>
      </w:r>
      <w:r>
        <w:br/>
      </w:r>
      <w:r>
        <w:rPr>
          <w:rFonts w:ascii="Times New Roman"/>
          <w:b w:val="false"/>
          <w:i w:val="false"/>
          <w:color w:val="000000"/>
          <w:sz w:val="28"/>
        </w:rPr>
        <w:t xml:space="preserve">
      2. Банк не должен приобретать контрольный пакет акций тех объектов и предприятий, в которых он участвует, кроме тех случаев, когда это необходимо для зашиты интересов Банка или для обеспечения успеха такого объекта или предприятия. </w:t>
      </w:r>
      <w:r>
        <w:br/>
      </w:r>
      <w:r>
        <w:rPr>
          <w:rFonts w:ascii="Times New Roman"/>
          <w:b w:val="false"/>
          <w:i w:val="false"/>
          <w:color w:val="000000"/>
          <w:sz w:val="28"/>
        </w:rPr>
        <w:t xml:space="preserve">
      3. Банк должен применять такие условия, которые он полагает необходимыми, принимая во внимание требования к данному проекту, степень риска, которой подвергается Банк, условия, которые обычно имеют инвесторы в подобных проектах, включая право голоса и право назначать одного или более директоров в руководящий совет финансируемого проекта. </w:t>
      </w:r>
      <w:r>
        <w:br/>
      </w:r>
      <w:r>
        <w:rPr>
          <w:rFonts w:ascii="Times New Roman"/>
          <w:b w:val="false"/>
          <w:i w:val="false"/>
          <w:color w:val="000000"/>
          <w:sz w:val="28"/>
        </w:rPr>
        <w:t xml:space="preserve">
      4. Банк сохраняет за собой право продать свою долю участия на таких условиях, которые он полагает приемлемыми. Однако Банк не может продать никакое количество своих акций нерезидентам стран-членов Банка без согласия такой страны-члена Банка. </w:t>
      </w:r>
      <w:r>
        <w:br/>
      </w:r>
      <w:r>
        <w:rPr>
          <w:rFonts w:ascii="Times New Roman"/>
          <w:b w:val="false"/>
          <w:i w:val="false"/>
          <w:color w:val="000000"/>
          <w:sz w:val="28"/>
        </w:rPr>
        <w:t xml:space="preserve">
      5. Банк не несет ответственности за управление теми проектами или предприятиями, в которые он инвестировал средства, кроме тех случаев, когда это необходимо для защиты интересов Банка. </w:t>
      </w:r>
      <w:r>
        <w:br/>
      </w:r>
      <w:r>
        <w:rPr>
          <w:rFonts w:ascii="Times New Roman"/>
          <w:b w:val="false"/>
          <w:i w:val="false"/>
          <w:color w:val="000000"/>
          <w:sz w:val="28"/>
        </w:rPr>
        <w:t xml:space="preserve">
      6. Банк не должен предоставлять кредиты тем предприятиям, в акционерном капитале которых он участвует, за исключением особых случаев, одобренных не менее чем двумя третями общего количества голосов его членов. </w:t>
      </w:r>
      <w:r>
        <w:br/>
      </w:r>
      <w:r>
        <w:rPr>
          <w:rFonts w:ascii="Times New Roman"/>
          <w:b w:val="false"/>
          <w:i w:val="false"/>
          <w:color w:val="000000"/>
          <w:sz w:val="28"/>
        </w:rPr>
        <w:t xml:space="preserve">
      7. Банк должен стремиться к тому, чтобы его средства находились в обращении, путем продажи своих инвестиций, когда он посчитает это необходимым. </w:t>
      </w:r>
      <w:r>
        <w:br/>
      </w:r>
      <w:r>
        <w:rPr>
          <w:rFonts w:ascii="Times New Roman"/>
          <w:b w:val="false"/>
          <w:i w:val="false"/>
          <w:color w:val="000000"/>
          <w:sz w:val="28"/>
        </w:rPr>
        <w:t xml:space="preserve">
      8. Банк должен стремиться разнообразить формы акционирования своих инвестиций.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Кредитные проекты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Предоставляя кредиты под специфичные проекты развития инфраструктуры и другие, Банк должен принимать во внимание потенциальную возможность возврата средств, а также важность и приоритетность таких проектов для получающей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Программа кредитов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разработке программы предоставления кредитов странам-членам Банка, включая их институты и органы, Банк должен удостовериться, что целью предоставляемых кредитов является повышение благосостояния народа через экономическое и социальное развитие.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Условия кредитов по проектам и программам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определяет схему платежей по кредитам, предоставляемым в соответствии со Статьями 18 и 19, принимая во внимание общее состояние ресурсов страны-члена Банка и состояние ее платежного баланса. </w:t>
      </w:r>
      <w:r>
        <w:br/>
      </w:r>
      <w:r>
        <w:rPr>
          <w:rFonts w:ascii="Times New Roman"/>
          <w:b w:val="false"/>
          <w:i w:val="false"/>
          <w:color w:val="000000"/>
          <w:sz w:val="28"/>
        </w:rPr>
        <w:t xml:space="preserve">
      2. В тех случаях, когда страна-член Банка испытывает острую нехватку иностранной валюты и не может обеспечить выполнение займа заключенного или гарантированного этой страной или любым его органом на оговоренных ранее условиях, Банк по своему усмотрению может изменить условия погашения кредита или продлить срок займа, или то и другое вместе, при условии, что такое послабление оправдано в интересах конкретного получателя и операций Банка. </w:t>
      </w:r>
      <w:r>
        <w:br/>
      </w:r>
      <w:r>
        <w:rPr>
          <w:rFonts w:ascii="Times New Roman"/>
          <w:b w:val="false"/>
          <w:i w:val="false"/>
          <w:color w:val="000000"/>
          <w:sz w:val="28"/>
        </w:rPr>
        <w:t xml:space="preserve">
      3. Банк взимает плату за услуги для покрытия административных </w:t>
      </w:r>
    </w:p>
    <w:bookmarkEnd w:id="5"/>
    <w:bookmarkStart w:name="z3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расходов. Размер платы и способы ее взимания определяются Банком.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21</w:t>
      </w:r>
    </w:p>
    <w:p>
      <w:pPr>
        <w:spacing w:after="0"/>
        <w:ind w:left="0"/>
        <w:jc w:val="both"/>
      </w:pPr>
      <w:r>
        <w:rPr>
          <w:rFonts w:ascii="Times New Roman"/>
          <w:b w:val="false"/>
          <w:i w:val="false"/>
          <w:color w:val="000000"/>
          <w:sz w:val="28"/>
        </w:rPr>
        <w:t>                      Ограничения простых операций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Общая сумма инвестиций, сумма просроченных займов и других простых </w:t>
      </w:r>
    </w:p>
    <w:p>
      <w:pPr>
        <w:spacing w:after="0"/>
        <w:ind w:left="0"/>
        <w:jc w:val="both"/>
      </w:pPr>
      <w:r>
        <w:rPr>
          <w:rFonts w:ascii="Times New Roman"/>
          <w:b w:val="false"/>
          <w:i w:val="false"/>
          <w:color w:val="000000"/>
          <w:sz w:val="28"/>
        </w:rPr>
        <w:t xml:space="preserve">операций Банка не должна ни в какое время превышать общую сумму </w:t>
      </w:r>
    </w:p>
    <w:p>
      <w:pPr>
        <w:spacing w:after="0"/>
        <w:ind w:left="0"/>
        <w:jc w:val="both"/>
      </w:pPr>
      <w:r>
        <w:rPr>
          <w:rFonts w:ascii="Times New Roman"/>
          <w:b w:val="false"/>
          <w:i w:val="false"/>
          <w:color w:val="000000"/>
          <w:sz w:val="28"/>
        </w:rPr>
        <w:t xml:space="preserve">неоплаченного подписного капитала, резервов, депозитов и других фондов и </w:t>
      </w:r>
    </w:p>
    <w:p>
      <w:pPr>
        <w:spacing w:after="0"/>
        <w:ind w:left="0"/>
        <w:jc w:val="both"/>
      </w:pPr>
      <w:r>
        <w:rPr>
          <w:rFonts w:ascii="Times New Roman"/>
          <w:b w:val="false"/>
          <w:i w:val="false"/>
          <w:color w:val="000000"/>
          <w:sz w:val="28"/>
        </w:rPr>
        <w:t>остатков, которые включаются в Простые капитальные ресурсы.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22</w:t>
      </w:r>
    </w:p>
    <w:p>
      <w:pPr>
        <w:spacing w:after="0"/>
        <w:ind w:left="0"/>
        <w:jc w:val="both"/>
      </w:pPr>
      <w:r>
        <w:rPr>
          <w:rFonts w:ascii="Times New Roman"/>
          <w:b w:val="false"/>
          <w:i w:val="false"/>
          <w:color w:val="000000"/>
          <w:sz w:val="28"/>
        </w:rPr>
        <w:t>                           Специальные фонды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Специальные фонды могут быть созданы Банком для:</w:t>
      </w:r>
    </w:p>
    <w:p>
      <w:pPr>
        <w:spacing w:after="0"/>
        <w:ind w:left="0"/>
        <w:jc w:val="both"/>
      </w:pPr>
      <w:r>
        <w:rPr>
          <w:rFonts w:ascii="Times New Roman"/>
          <w:b w:val="false"/>
          <w:i w:val="false"/>
          <w:color w:val="000000"/>
          <w:sz w:val="28"/>
        </w:rPr>
        <w:t xml:space="preserve">     (i) оказания помощи мусульманским общинам в странах, не являющихся </w:t>
      </w:r>
    </w:p>
    <w:p>
      <w:pPr>
        <w:spacing w:after="0"/>
        <w:ind w:left="0"/>
        <w:jc w:val="both"/>
      </w:pPr>
      <w:r>
        <w:rPr>
          <w:rFonts w:ascii="Times New Roman"/>
          <w:b w:val="false"/>
          <w:i w:val="false"/>
          <w:color w:val="000000"/>
          <w:sz w:val="28"/>
        </w:rPr>
        <w:t>членами Банка;</w:t>
      </w:r>
    </w:p>
    <w:p>
      <w:pPr>
        <w:spacing w:after="0"/>
        <w:ind w:left="0"/>
        <w:jc w:val="both"/>
      </w:pPr>
      <w:r>
        <w:rPr>
          <w:rFonts w:ascii="Times New Roman"/>
          <w:b w:val="false"/>
          <w:i w:val="false"/>
          <w:color w:val="000000"/>
          <w:sz w:val="28"/>
        </w:rPr>
        <w:t>     (ii) оказания технической помощи, или</w:t>
      </w:r>
    </w:p>
    <w:p>
      <w:pPr>
        <w:spacing w:after="0"/>
        <w:ind w:left="0"/>
        <w:jc w:val="both"/>
      </w:pPr>
      <w:r>
        <w:rPr>
          <w:rFonts w:ascii="Times New Roman"/>
          <w:b w:val="false"/>
          <w:i w:val="false"/>
          <w:color w:val="000000"/>
          <w:sz w:val="28"/>
        </w:rPr>
        <w:t xml:space="preserve">     (iii) других специфических целей. </w:t>
      </w:r>
    </w:p>
    <w:p>
      <w:pPr>
        <w:spacing w:after="0"/>
        <w:ind w:left="0"/>
        <w:jc w:val="both"/>
      </w:pPr>
      <w:r>
        <w:rPr>
          <w:rFonts w:ascii="Times New Roman"/>
          <w:b w:val="false"/>
          <w:i w:val="false"/>
          <w:color w:val="000000"/>
          <w:sz w:val="28"/>
        </w:rPr>
        <w:t xml:space="preserve">     Эти фонды управляются в соответствии с правилами, установленными </w:t>
      </w:r>
    </w:p>
    <w:p>
      <w:pPr>
        <w:spacing w:after="0"/>
        <w:ind w:left="0"/>
        <w:jc w:val="both"/>
      </w:pPr>
      <w:r>
        <w:rPr>
          <w:rFonts w:ascii="Times New Roman"/>
          <w:b w:val="false"/>
          <w:i w:val="false"/>
          <w:color w:val="000000"/>
          <w:sz w:val="28"/>
        </w:rPr>
        <w:t>Банком.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23</w:t>
      </w:r>
    </w:p>
    <w:p>
      <w:pPr>
        <w:spacing w:after="0"/>
        <w:ind w:left="0"/>
        <w:jc w:val="both"/>
      </w:pPr>
      <w:r>
        <w:rPr>
          <w:rFonts w:ascii="Times New Roman"/>
          <w:b w:val="false"/>
          <w:i w:val="false"/>
          <w:color w:val="000000"/>
          <w:sz w:val="28"/>
        </w:rPr>
        <w:t>                           Трастовые фонды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 может принимать под свое управление Трастовые фонды, цели которых не являются несовместимыми с целями и задачами Банка в соответствии с условиями трастового договора и правилами, разработанными Банком. </w:t>
      </w:r>
      <w:r>
        <w:br/>
      </w:r>
      <w:r>
        <w:rPr>
          <w:rFonts w:ascii="Times New Roman"/>
          <w:b w:val="false"/>
          <w:i w:val="false"/>
          <w:color w:val="000000"/>
          <w:sz w:val="28"/>
        </w:rPr>
        <w:t>
 </w:t>
      </w:r>
      <w:r>
        <w:br/>
      </w:r>
      <w:r>
        <w:rPr>
          <w:rFonts w:ascii="Times New Roman"/>
          <w:b w:val="false"/>
          <w:i w:val="false"/>
          <w:color w:val="000000"/>
          <w:sz w:val="28"/>
        </w:rPr>
        <w:t xml:space="preserve">
                               Раздел IV </w:t>
      </w:r>
      <w:r>
        <w:br/>
      </w:r>
      <w:r>
        <w:rPr>
          <w:rFonts w:ascii="Times New Roman"/>
          <w:b w:val="false"/>
          <w:i w:val="false"/>
          <w:color w:val="000000"/>
          <w:sz w:val="28"/>
        </w:rPr>
        <w:t xml:space="preserve">
                                Валюты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Определение обменного курса и конвертируемости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Определение курса валют к исламскому динару, решение любых вопросов касающихся обменного курса, относятся к компетенции Банка. Для этих целей Банк, если посчитает это нужным, может воспользоваться информацией Международного Валютного Фонда. </w:t>
      </w:r>
      <w:r>
        <w:br/>
      </w:r>
      <w:r>
        <w:rPr>
          <w:rFonts w:ascii="Times New Roman"/>
          <w:b w:val="false"/>
          <w:i w:val="false"/>
          <w:color w:val="000000"/>
          <w:sz w:val="28"/>
        </w:rPr>
        <w:t xml:space="preserve">
      2. Во всех случаях, когда возникнет необходимость в рамках настоящего Договора определить, является ли та или иная валюта свободноконвертируемой или нет, такое определение выносится Банком. При необходимости Банк может обратиться за консультацией в Международный Валютный Фонд.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Использование и обращение валют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Страна-член Банка не должна устанавливать ограничения на получение, хранение и использование своей валюты или любой другой валюты на счетах Банка. </w:t>
      </w:r>
      <w:r>
        <w:br/>
      </w:r>
      <w:r>
        <w:rPr>
          <w:rFonts w:ascii="Times New Roman"/>
          <w:b w:val="false"/>
          <w:i w:val="false"/>
          <w:color w:val="000000"/>
          <w:sz w:val="28"/>
        </w:rPr>
        <w:t xml:space="preserve">
      2. Страна-член Банка по запросу Банка должна содействовать быстрому обращению своей валюты на счетах Банка в свободноконвертируемую валюту по обменному курсу, установленному для этой валюты на дату обращения валют в соответствии со Статьей 24. </w:t>
      </w:r>
      <w:r>
        <w:br/>
      </w:r>
      <w:r>
        <w:rPr>
          <w:rFonts w:ascii="Times New Roman"/>
          <w:b w:val="false"/>
          <w:i w:val="false"/>
          <w:color w:val="000000"/>
          <w:sz w:val="28"/>
        </w:rPr>
        <w:t xml:space="preserve">
      3. Валюты стран, не являющихся членами Банка, находящиеся в распоряжении Банка не могут быть использованы для покупки валют стран-членов Банка, кроме случаев текущих банковских операций или при согласии страны-члена Банка, которой это касается. </w:t>
      </w:r>
      <w:r>
        <w:br/>
      </w:r>
      <w:r>
        <w:rPr>
          <w:rFonts w:ascii="Times New Roman"/>
          <w:b w:val="false"/>
          <w:i w:val="false"/>
          <w:color w:val="000000"/>
          <w:sz w:val="28"/>
        </w:rPr>
        <w:t xml:space="preserve">
      4. Страна-член Банка не должна устанавливать никаких ограничений на перевод прибыли и репатриацию капиталов Банка в свободноконвертируемой валюте, принимаемой Банком.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Выражение стоимости сделок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Кредиты Банка должны быть выражены в долларах США, кроме специальных случаев, когда Банк может определить иначе. Все обязательства перед Банком по кредитным соглашениям должны быть оплачены в свободноконвертируемой валюте, принимаемой Банком. </w:t>
      </w:r>
      <w:r>
        <w:br/>
      </w:r>
      <w:r>
        <w:rPr>
          <w:rFonts w:ascii="Times New Roman"/>
          <w:b w:val="false"/>
          <w:i w:val="false"/>
          <w:color w:val="000000"/>
          <w:sz w:val="28"/>
        </w:rPr>
        <w:t>
 </w:t>
      </w:r>
    </w:p>
    <w:bookmarkEnd w:id="7"/>
    <w:bookmarkStart w:name="z44" w:id="8"/>
    <w:p>
      <w:pPr>
        <w:spacing w:after="0"/>
        <w:ind w:left="0"/>
        <w:jc w:val="both"/>
      </w:pPr>
      <w:r>
        <w:rPr>
          <w:rFonts w:ascii="Times New Roman"/>
          <w:b w:val="false"/>
          <w:i w:val="false"/>
          <w:color w:val="000000"/>
          <w:sz w:val="28"/>
        </w:rPr>
        <w:t>
                                Раздел V</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Организация и управление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Структура </w:t>
      </w:r>
      <w:r>
        <w:br/>
      </w:r>
      <w:r>
        <w:rPr>
          <w:rFonts w:ascii="Times New Roman"/>
          <w:b w:val="false"/>
          <w:i w:val="false"/>
          <w:color w:val="000000"/>
          <w:sz w:val="28"/>
        </w:rPr>
        <w:t>
 </w:t>
      </w:r>
      <w:r>
        <w:br/>
      </w:r>
      <w:r>
        <w:rPr>
          <w:rFonts w:ascii="Times New Roman"/>
          <w:b w:val="false"/>
          <w:i w:val="false"/>
          <w:color w:val="000000"/>
          <w:sz w:val="28"/>
        </w:rPr>
        <w:t xml:space="preserve">
      Банк имеет Совет управляющих, Совет исполнительных директоров, Президента, одного или более Вице-президентов, других должностных лиц и персонал, который он считает необходимым.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Совет управляющих: состав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страна-член Банка должна быть представлена в Совете управляющих и назначает одного Управляющего и одного Альтерната. Каждый Управляющий и каждый Альтернат представляют интересы назначившей их страны. Альтернат имеет право голоса только в отсутствие своего Управляющего. На своем ежегодном собрании Совет назначает одного из Управляющих председателем Совета, который занимает этот пост до выборов председателя на следующем ежегодном собрании Совета. </w:t>
      </w:r>
      <w:r>
        <w:br/>
      </w:r>
      <w:r>
        <w:rPr>
          <w:rFonts w:ascii="Times New Roman"/>
          <w:b w:val="false"/>
          <w:i w:val="false"/>
          <w:color w:val="000000"/>
          <w:sz w:val="28"/>
        </w:rPr>
        <w:t xml:space="preserve">
      2. Управляющие и Альтернаты выполняют свои обязанности без вознаграждения со стороны Банка, однако Банк может возмещать им в разумных пределах расходы, связанные с ежегодными собраниями.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Совет управляющих: полномочия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Всей полнотой власти Банка наделен Совет управляющих. </w:t>
      </w:r>
      <w:r>
        <w:br/>
      </w:r>
      <w:r>
        <w:rPr>
          <w:rFonts w:ascii="Times New Roman"/>
          <w:b w:val="false"/>
          <w:i w:val="false"/>
          <w:color w:val="000000"/>
          <w:sz w:val="28"/>
        </w:rPr>
        <w:t xml:space="preserve">
      2. Совет управляющих может делегировать Совету исполнительных директоров все или часть полномочий, за исключением полномочий: </w:t>
      </w:r>
      <w:r>
        <w:br/>
      </w:r>
      <w:r>
        <w:rPr>
          <w:rFonts w:ascii="Times New Roman"/>
          <w:b w:val="false"/>
          <w:i w:val="false"/>
          <w:color w:val="000000"/>
          <w:sz w:val="28"/>
        </w:rPr>
        <w:t xml:space="preserve">
      (i) принимать новых членов или определять условия их приема; </w:t>
      </w:r>
      <w:r>
        <w:br/>
      </w:r>
      <w:r>
        <w:rPr>
          <w:rFonts w:ascii="Times New Roman"/>
          <w:b w:val="false"/>
          <w:i w:val="false"/>
          <w:color w:val="000000"/>
          <w:sz w:val="28"/>
        </w:rPr>
        <w:t xml:space="preserve">
      (ii) принимать решения об увеличении или уменьшении уставного капитала Банка; </w:t>
      </w:r>
      <w:r>
        <w:br/>
      </w:r>
      <w:r>
        <w:rPr>
          <w:rFonts w:ascii="Times New Roman"/>
          <w:b w:val="false"/>
          <w:i w:val="false"/>
          <w:color w:val="000000"/>
          <w:sz w:val="28"/>
        </w:rPr>
        <w:t xml:space="preserve">
      (iii) исключать членов; </w:t>
      </w:r>
      <w:r>
        <w:br/>
      </w:r>
      <w:r>
        <w:rPr>
          <w:rFonts w:ascii="Times New Roman"/>
          <w:b w:val="false"/>
          <w:i w:val="false"/>
          <w:color w:val="000000"/>
          <w:sz w:val="28"/>
        </w:rPr>
        <w:t xml:space="preserve">
      (iv) принимать решения, вытекающие из иной интерпретации или применения настоящего Договора Советом исполнительных директоров; </w:t>
      </w:r>
      <w:r>
        <w:br/>
      </w:r>
      <w:r>
        <w:rPr>
          <w:rFonts w:ascii="Times New Roman"/>
          <w:b w:val="false"/>
          <w:i w:val="false"/>
          <w:color w:val="000000"/>
          <w:sz w:val="28"/>
        </w:rPr>
        <w:t xml:space="preserve">
      (v) утверждать заключение общих соглашений о сотрудничестве с другими международными организациями; </w:t>
      </w:r>
      <w:r>
        <w:br/>
      </w:r>
      <w:r>
        <w:rPr>
          <w:rFonts w:ascii="Times New Roman"/>
          <w:b w:val="false"/>
          <w:i w:val="false"/>
          <w:color w:val="000000"/>
          <w:sz w:val="28"/>
        </w:rPr>
        <w:t xml:space="preserve">
      (vi) избирать Президента Банка; </w:t>
      </w:r>
      <w:r>
        <w:br/>
      </w:r>
      <w:r>
        <w:rPr>
          <w:rFonts w:ascii="Times New Roman"/>
          <w:b w:val="false"/>
          <w:i w:val="false"/>
          <w:color w:val="000000"/>
          <w:sz w:val="28"/>
        </w:rPr>
        <w:t xml:space="preserve">
      (vii) избирать Исполнительных директоров Банка; </w:t>
      </w:r>
      <w:r>
        <w:br/>
      </w:r>
      <w:r>
        <w:rPr>
          <w:rFonts w:ascii="Times New Roman"/>
          <w:b w:val="false"/>
          <w:i w:val="false"/>
          <w:color w:val="000000"/>
          <w:sz w:val="28"/>
        </w:rPr>
        <w:t xml:space="preserve">
      (viii) устанавливать сумму заработной платы Исполнительных директоров, заработную плату и другие условия контракта Президента; </w:t>
      </w:r>
      <w:r>
        <w:br/>
      </w:r>
      <w:r>
        <w:rPr>
          <w:rFonts w:ascii="Times New Roman"/>
          <w:b w:val="false"/>
          <w:i w:val="false"/>
          <w:color w:val="000000"/>
          <w:sz w:val="28"/>
        </w:rPr>
        <w:t xml:space="preserve">
      (ix) утверждать после рассмотрения аудиторский отчет, балансовый отчет и отчет о прибылях и убытках Банка; </w:t>
      </w:r>
      <w:r>
        <w:br/>
      </w:r>
      <w:r>
        <w:rPr>
          <w:rFonts w:ascii="Times New Roman"/>
          <w:b w:val="false"/>
          <w:i w:val="false"/>
          <w:color w:val="000000"/>
          <w:sz w:val="28"/>
        </w:rPr>
        <w:t xml:space="preserve">
      (х) определять величину резервов и распределения чистой прибыли и остатков Банка; </w:t>
      </w:r>
      <w:r>
        <w:br/>
      </w:r>
      <w:r>
        <w:rPr>
          <w:rFonts w:ascii="Times New Roman"/>
          <w:b w:val="false"/>
          <w:i w:val="false"/>
          <w:color w:val="000000"/>
          <w:sz w:val="28"/>
        </w:rPr>
        <w:t xml:space="preserve">
      (xi) вносить изменения в настоящий Договор; </w:t>
      </w:r>
      <w:r>
        <w:br/>
      </w:r>
      <w:r>
        <w:rPr>
          <w:rFonts w:ascii="Times New Roman"/>
          <w:b w:val="false"/>
          <w:i w:val="false"/>
          <w:color w:val="000000"/>
          <w:sz w:val="28"/>
        </w:rPr>
        <w:t xml:space="preserve">
      (хii) принимать решения о прекращении операции Банка и распределения его активов, а также </w:t>
      </w:r>
      <w:r>
        <w:br/>
      </w:r>
      <w:r>
        <w:rPr>
          <w:rFonts w:ascii="Times New Roman"/>
          <w:b w:val="false"/>
          <w:i w:val="false"/>
          <w:color w:val="000000"/>
          <w:sz w:val="28"/>
        </w:rPr>
        <w:t xml:space="preserve">
      (хiii) осуществлять другие полномочия, которыми наделяется исключительно Совет управляющих согласно настоящего Договора. </w:t>
      </w:r>
      <w:r>
        <w:br/>
      </w:r>
      <w:r>
        <w:rPr>
          <w:rFonts w:ascii="Times New Roman"/>
          <w:b w:val="false"/>
          <w:i w:val="false"/>
          <w:color w:val="000000"/>
          <w:sz w:val="28"/>
        </w:rPr>
        <w:t xml:space="preserve">
      3. Совет управляющих и Совет исполнительных директоров, уполномоченный на это, может принимать правила и распорядок необходимый для надлежащего ведения дел Банка, включая правила для персонала, выделения пенсии и других пособии. </w:t>
      </w:r>
      <w:r>
        <w:br/>
      </w:r>
      <w:r>
        <w:rPr>
          <w:rFonts w:ascii="Times New Roman"/>
          <w:b w:val="false"/>
          <w:i w:val="false"/>
          <w:color w:val="000000"/>
          <w:sz w:val="28"/>
        </w:rPr>
        <w:t xml:space="preserve">
      4. Совет управляющих сохраняет за собой право контроля над полномочиями, делегированными им Совету исполнительных директоров согласно параграфам 2 и 3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Совет управляющих: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управляющих созывает ежегодное собрание и другие встречи, необходимые для работы Совета или созываемые Советом исполнительных директоров. Собрание Совета управляющих может быть созвано Советом исполнительных директоров по требованию 1/3 всех членов Банка. </w:t>
      </w:r>
      <w:r>
        <w:br/>
      </w:r>
      <w:r>
        <w:rPr>
          <w:rFonts w:ascii="Times New Roman"/>
          <w:b w:val="false"/>
          <w:i w:val="false"/>
          <w:color w:val="000000"/>
          <w:sz w:val="28"/>
        </w:rPr>
        <w:t xml:space="preserve">
      2. Кворум для принятия решения большинством голосов в Совете управляющих должен составлять не менее 2/3 от общего числа голосов членов Банка. </w:t>
      </w:r>
      <w:r>
        <w:br/>
      </w:r>
      <w:r>
        <w:rPr>
          <w:rFonts w:ascii="Times New Roman"/>
          <w:b w:val="false"/>
          <w:i w:val="false"/>
          <w:color w:val="000000"/>
          <w:sz w:val="28"/>
        </w:rPr>
        <w:t xml:space="preserve">
      3. Совет управляющих должен установить такие процедуры, согласно которым Совет исполнительных директоров в тех случаях, когда он считает это желательным, может получить результаты голосования Управляющих по специфическим вопросам без созыва Совета управляющих. </w:t>
      </w:r>
      <w:r>
        <w:br/>
      </w:r>
      <w:r>
        <w:rPr>
          <w:rFonts w:ascii="Times New Roman"/>
          <w:b w:val="false"/>
          <w:i w:val="false"/>
          <w:color w:val="000000"/>
          <w:sz w:val="28"/>
        </w:rPr>
        <w:t xml:space="preserve">
      4. Совет управляющих и Совет исполнительных директоров в рамках его полномочий могут учреждать вспомогательные органы, которые они считают необходимыми для работы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Совет исполнительных директоров: состав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исполнительных директоров состоит из десяти (10) членов, которые не должны быть членами Совета управляющих. Исполнительным директором должен быть человек высокой компетенции в вопросах экономики и финансов, и который избирается согласно правилам, установленным Советом управляющих. </w:t>
      </w:r>
      <w:r>
        <w:br/>
      </w:r>
      <w:r>
        <w:rPr>
          <w:rFonts w:ascii="Times New Roman"/>
          <w:b w:val="false"/>
          <w:i w:val="false"/>
          <w:color w:val="000000"/>
          <w:sz w:val="28"/>
        </w:rPr>
        <w:t xml:space="preserve">
      2. Совет управляющих, время от времени, должен пересматривать численность и состав Совета исполнительных директоров, может увеличить их число в Совете при необходимости, уделяя особое внимание расширению репрезентативности Совета исполнительных директоров. Решения, согласно данному параграфу, принимаются большинством голосов Управляющих, представляющих не менее двух третий общего числа голосов членов Банка. </w:t>
      </w:r>
      <w:r>
        <w:br/>
      </w:r>
      <w:r>
        <w:rPr>
          <w:rFonts w:ascii="Times New Roman"/>
          <w:b w:val="false"/>
          <w:i w:val="false"/>
          <w:color w:val="000000"/>
          <w:sz w:val="28"/>
        </w:rPr>
        <w:t xml:space="preserve">
      3. Исполнительные директора занимают свой пост в течение трех лет и могут быть переизбраны. Они занимают должность до тех пор пока не избран или не назначен их приемник. В случае, когда должность Исполнительного директора становится вакантной ранее 90 дней до истечения срока полномочий, должен быть назначен на оставшийся срок новый Исполнительный директор теми Управляющими, которые избирали бывшего Исполнительного директора. Для такого назначения требуется большинство голосов Управляющих.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Совет исполнительных директоров: полномочия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Совет исполнительных директоров отвечает за проведение общих операций Банка и для этой цели в дополнение к полномочиям, определенными настоящим Договором, выполняют полномочия, делегированные ему Советом управляющих, в частности: </w:t>
      </w:r>
      <w:r>
        <w:br/>
      </w:r>
      <w:r>
        <w:rPr>
          <w:rFonts w:ascii="Times New Roman"/>
          <w:b w:val="false"/>
          <w:i w:val="false"/>
          <w:color w:val="000000"/>
          <w:sz w:val="28"/>
        </w:rPr>
        <w:t xml:space="preserve">
      (i) готовить работу Совета управляющих; </w:t>
      </w:r>
      <w:r>
        <w:br/>
      </w:r>
      <w:r>
        <w:rPr>
          <w:rFonts w:ascii="Times New Roman"/>
          <w:b w:val="false"/>
          <w:i w:val="false"/>
          <w:color w:val="000000"/>
          <w:sz w:val="28"/>
        </w:rPr>
        <w:t xml:space="preserve">
      (ii) принимать решения, касающиеся ведения дел Банка и его операций в соответствии с общими директивами Совета управляющих; </w:t>
      </w:r>
      <w:r>
        <w:br/>
      </w:r>
      <w:r>
        <w:rPr>
          <w:rFonts w:ascii="Times New Roman"/>
          <w:b w:val="false"/>
          <w:i w:val="false"/>
          <w:color w:val="000000"/>
          <w:sz w:val="28"/>
        </w:rPr>
        <w:t xml:space="preserve">
      (iii) предоставлять ежегодно годовой финансовый отчет для утверждения его Советом управляющих; </w:t>
      </w:r>
      <w:r>
        <w:br/>
      </w:r>
      <w:r>
        <w:rPr>
          <w:rFonts w:ascii="Times New Roman"/>
          <w:b w:val="false"/>
          <w:i w:val="false"/>
          <w:color w:val="000000"/>
          <w:sz w:val="28"/>
        </w:rPr>
        <w:t xml:space="preserve">
      (iv) утверждать бюджет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Совет исполнительных директоров: процедуры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исполнительных директоров должен осуществлять свою деятельность в главном офисе Банка и должен собираться так часто, как того требуют дела Банка. </w:t>
      </w:r>
      <w:r>
        <w:br/>
      </w:r>
      <w:r>
        <w:rPr>
          <w:rFonts w:ascii="Times New Roman"/>
          <w:b w:val="false"/>
          <w:i w:val="false"/>
          <w:color w:val="000000"/>
          <w:sz w:val="28"/>
        </w:rPr>
        <w:t xml:space="preserve">
      2. Большинство в Совете исполнительных директоров должно составлять кворум для любого собрания Совета, при условии, что такое большинство составляет не менее двух третий общего числа голосов членов Банка. </w:t>
      </w:r>
      <w:r>
        <w:br/>
      </w:r>
      <w:r>
        <w:rPr>
          <w:rFonts w:ascii="Times New Roman"/>
          <w:b w:val="false"/>
          <w:i w:val="false"/>
          <w:color w:val="000000"/>
          <w:sz w:val="28"/>
        </w:rPr>
        <w:t xml:space="preserve">
      3. Совет управляющих должен принять такие правила, согласно которым при отсутствии Исполнительного директора, страна-член Банка должна послать своего представителя для присутствия на собрании Совета исполнительных директоров без права голоса при рассмотрении вопросов, касающихся этой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Голосование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член Банка имеет пятьсот (500) основных голосов плюс один голос за каждую подписанную акцию. </w:t>
      </w:r>
      <w:r>
        <w:br/>
      </w:r>
      <w:r>
        <w:rPr>
          <w:rFonts w:ascii="Times New Roman"/>
          <w:b w:val="false"/>
          <w:i w:val="false"/>
          <w:color w:val="000000"/>
          <w:sz w:val="28"/>
        </w:rPr>
        <w:t xml:space="preserve">
      2. При голосовании в Совете управляющих, каждый Управляющий наделен правом голосовать от имени стран-членов, которые он представляет. Все вопросы в Совете управляющих решаются большинством голосов за исключением случаев, специально оговоренных в настоящем Договоре. </w:t>
      </w:r>
      <w:r>
        <w:br/>
      </w:r>
      <w:r>
        <w:rPr>
          <w:rFonts w:ascii="Times New Roman"/>
          <w:b w:val="false"/>
          <w:i w:val="false"/>
          <w:color w:val="000000"/>
          <w:sz w:val="28"/>
        </w:rPr>
        <w:t xml:space="preserve">
      3. При голосовании в Совете исполнительных директоров каждый Исполнительный Директор наделен тем количеством голосов, которые насчитывались на период его избрания. Все вопросы в Совете исполнительных директоров решаются большинством голосов, если это специально не оговорено настоящим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Президент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управляющих голосованием большинством голосов от общего числа Управляющих, представляющих не менее двух третий общего числа голосов членов Банка, избирает Президента Банка. Президент во время исполнения своих обязанностей не должен быть Управляющим или Исполнительным директором. </w:t>
      </w:r>
      <w:r>
        <w:br/>
      </w:r>
      <w:r>
        <w:rPr>
          <w:rFonts w:ascii="Times New Roman"/>
          <w:b w:val="false"/>
          <w:i w:val="false"/>
          <w:color w:val="000000"/>
          <w:sz w:val="28"/>
        </w:rPr>
        <w:t xml:space="preserve">
      2. Срок, на который избирается Президент, составляет пять (5) лет. Президент может быть переизбран. Однако, он прекращает исполнять свои обязанности решением Совета управляющих большинством голосов членов Совета, представляющих не менее двух третий общего числа голосов членов Банка. </w:t>
      </w:r>
      <w:r>
        <w:br/>
      </w:r>
      <w:r>
        <w:rPr>
          <w:rFonts w:ascii="Times New Roman"/>
          <w:b w:val="false"/>
          <w:i w:val="false"/>
          <w:color w:val="000000"/>
          <w:sz w:val="28"/>
        </w:rPr>
        <w:t xml:space="preserve">
      3. Президент является Председателем Совета исполнительных директоров, но не имеет права голоса, кроме тех случаев при равенстве голосов "за" и "против", когда он имеет право решающего голоса. Президент имеет право присутствовать на собраниях Совета управляющих, но без права голоса. </w:t>
      </w:r>
      <w:r>
        <w:br/>
      </w:r>
      <w:r>
        <w:rPr>
          <w:rFonts w:ascii="Times New Roman"/>
          <w:b w:val="false"/>
          <w:i w:val="false"/>
          <w:color w:val="000000"/>
          <w:sz w:val="28"/>
        </w:rPr>
        <w:t xml:space="preserve">
      4. Президент является юридическим представителем Банка. </w:t>
      </w:r>
      <w:r>
        <w:br/>
      </w:r>
      <w:r>
        <w:rPr>
          <w:rFonts w:ascii="Times New Roman"/>
          <w:b w:val="false"/>
          <w:i w:val="false"/>
          <w:color w:val="000000"/>
          <w:sz w:val="28"/>
        </w:rPr>
        <w:t xml:space="preserve">
      5. Президент является главным исполнительным лицом Банка и должен проводить жизнь текущие дела Банка, руководствуясь директивами Совета управляющих. Он отвечает за организацию дел, назначение и освобождение от должности должностных лиц и персонала в соответствии с правилами Банка. </w:t>
      </w:r>
      <w:r>
        <w:br/>
      </w:r>
      <w:r>
        <w:rPr>
          <w:rFonts w:ascii="Times New Roman"/>
          <w:b w:val="false"/>
          <w:i w:val="false"/>
          <w:color w:val="000000"/>
          <w:sz w:val="28"/>
        </w:rPr>
        <w:t xml:space="preserve">
      6. При назначении должностных лиц и персонала Президент должен руководствоваться соображениями важности в обеспечении высоких стандартов эффективности и технической компетентности, уделяя должное внимание подбору персонала на основе наибольшего географического представительства.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Вице-президент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Один или более Вице-президентов назначаются Советом исполнительных директоров по представлению Президента. Вице-президент должен быть гражданином страны-члена Банка. Он занимает пост в течение такого срока, имеет такие полномочия и выполняет такие функции, как это определено Советом исполнительных директоров. В отсутствие Президента или при его невозможности исполнять обязанности Вице-президент, а если их несколько, то первый по рангу, имеет полномочия и выполняет функции Президента. Занимая свой пост, Вице-президент не должен быть Управляющим или Исполнительным директором. </w:t>
      </w:r>
      <w:r>
        <w:br/>
      </w:r>
      <w:r>
        <w:rPr>
          <w:rFonts w:ascii="Times New Roman"/>
          <w:b w:val="false"/>
          <w:i w:val="false"/>
          <w:color w:val="000000"/>
          <w:sz w:val="28"/>
        </w:rPr>
        <w:t xml:space="preserve">
      2. Вице-президент может принимать участие в собраниях Совета исполнительных директоров, но не имеет при этом права голоса, за исключением случаев, когда Вице-президент или первый по рангу Вице- президент имеют право решающего голоса, замещая Президента.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Международный характер банка и запрещение </w:t>
      </w:r>
      <w:r>
        <w:br/>
      </w:r>
      <w:r>
        <w:rPr>
          <w:rFonts w:ascii="Times New Roman"/>
          <w:b w:val="false"/>
          <w:i w:val="false"/>
          <w:color w:val="000000"/>
          <w:sz w:val="28"/>
        </w:rPr>
        <w:t xml:space="preserve">
                       политической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не может принимать займы или помощь, которые каким-либо образом ограничивали, влияли или изменяли его цели и функции. </w:t>
      </w:r>
      <w:r>
        <w:br/>
      </w:r>
      <w:r>
        <w:rPr>
          <w:rFonts w:ascii="Times New Roman"/>
          <w:b w:val="false"/>
          <w:i w:val="false"/>
          <w:color w:val="000000"/>
          <w:sz w:val="28"/>
        </w:rPr>
        <w:t xml:space="preserve">
      2. Банк, его Президент, Вице-президент, Исполнительные директора, должностные лица и персонал не должны вмешиваться в политическую деятельность ни одного из членов Банка, равным образом на их решение не должен оказывать влияние политический характер страны-члена Банка, которого касаются эти решения. Только экономическая целесообразность должна влиять на их решения. Такие соображения должны быть беспристрастно взвешены для достижения целей и функций Банка. </w:t>
      </w:r>
      <w:r>
        <w:br/>
      </w:r>
      <w:r>
        <w:rPr>
          <w:rFonts w:ascii="Times New Roman"/>
          <w:b w:val="false"/>
          <w:i w:val="false"/>
          <w:color w:val="000000"/>
          <w:sz w:val="28"/>
        </w:rPr>
        <w:t xml:space="preserve">
      3. Президент, Вице-президент, должностные лица и персонал Банка при </w:t>
      </w:r>
    </w:p>
    <w:bookmarkEnd w:id="9"/>
    <w:bookmarkStart w:name="z6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исполнении служебных обязанностей отвечают исключительно перед Банком и не </w:t>
      </w:r>
    </w:p>
    <w:p>
      <w:pPr>
        <w:spacing w:after="0"/>
        <w:ind w:left="0"/>
        <w:jc w:val="both"/>
      </w:pPr>
      <w:r>
        <w:rPr>
          <w:rFonts w:ascii="Times New Roman"/>
          <w:b w:val="false"/>
          <w:i w:val="false"/>
          <w:color w:val="000000"/>
          <w:sz w:val="28"/>
        </w:rPr>
        <w:t xml:space="preserve">перед каким другим органом. Каждый член Банка должен уважать </w:t>
      </w:r>
    </w:p>
    <w:p>
      <w:pPr>
        <w:spacing w:after="0"/>
        <w:ind w:left="0"/>
        <w:jc w:val="both"/>
      </w:pPr>
      <w:r>
        <w:rPr>
          <w:rFonts w:ascii="Times New Roman"/>
          <w:b w:val="false"/>
          <w:i w:val="false"/>
          <w:color w:val="000000"/>
          <w:sz w:val="28"/>
        </w:rPr>
        <w:t xml:space="preserve">интернациональный характер своих обязанностей и должен воздерживаться от </w:t>
      </w:r>
    </w:p>
    <w:p>
      <w:pPr>
        <w:spacing w:after="0"/>
        <w:ind w:left="0"/>
        <w:jc w:val="both"/>
      </w:pPr>
      <w:r>
        <w:rPr>
          <w:rFonts w:ascii="Times New Roman"/>
          <w:b w:val="false"/>
          <w:i w:val="false"/>
          <w:color w:val="000000"/>
          <w:sz w:val="28"/>
        </w:rPr>
        <w:t>всех попыток влиять на них при исполнении обязанностей.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38</w:t>
      </w:r>
    </w:p>
    <w:p>
      <w:pPr>
        <w:spacing w:after="0"/>
        <w:ind w:left="0"/>
        <w:jc w:val="both"/>
      </w:pPr>
      <w:r>
        <w:rPr>
          <w:rFonts w:ascii="Times New Roman"/>
          <w:b w:val="false"/>
          <w:i w:val="false"/>
          <w:color w:val="000000"/>
          <w:sz w:val="28"/>
        </w:rPr>
        <w:t>                             Офис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Главный офис Банка располагается в г. Джидда, Королевство Саудовская </w:t>
      </w:r>
    </w:p>
    <w:p>
      <w:pPr>
        <w:spacing w:after="0"/>
        <w:ind w:left="0"/>
        <w:jc w:val="both"/>
      </w:pPr>
      <w:r>
        <w:rPr>
          <w:rFonts w:ascii="Times New Roman"/>
          <w:b w:val="false"/>
          <w:i w:val="false"/>
          <w:color w:val="000000"/>
          <w:sz w:val="28"/>
        </w:rPr>
        <w:t>Аравия.</w:t>
      </w:r>
    </w:p>
    <w:p>
      <w:pPr>
        <w:spacing w:after="0"/>
        <w:ind w:left="0"/>
        <w:jc w:val="both"/>
      </w:pPr>
      <w:r>
        <w:rPr>
          <w:rFonts w:ascii="Times New Roman"/>
          <w:b w:val="false"/>
          <w:i w:val="false"/>
          <w:color w:val="000000"/>
          <w:sz w:val="28"/>
        </w:rPr>
        <w:t>     2. Банк может иметь агентство и представительство в других местах.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39</w:t>
      </w:r>
    </w:p>
    <w:p>
      <w:pPr>
        <w:spacing w:after="0"/>
        <w:ind w:left="0"/>
        <w:jc w:val="both"/>
      </w:pPr>
      <w:r>
        <w:rPr>
          <w:rFonts w:ascii="Times New Roman"/>
          <w:b w:val="false"/>
          <w:i w:val="false"/>
          <w:color w:val="000000"/>
          <w:sz w:val="28"/>
        </w:rPr>
        <w:t>                           Финансовый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Финансовым годом Банка является год Хиджра.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7"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xml:space="preserve">
                    Каналы коммуникации, депозитарии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страна-член Банка назначает должностное лицо, с которым Банк может связываться по любому вопросу, возникающему из настоящего Договора. </w:t>
      </w:r>
      <w:r>
        <w:br/>
      </w:r>
      <w:r>
        <w:rPr>
          <w:rFonts w:ascii="Times New Roman"/>
          <w:b w:val="false"/>
          <w:i w:val="false"/>
          <w:color w:val="000000"/>
          <w:sz w:val="28"/>
        </w:rPr>
        <w:t xml:space="preserve">
      2. Каждая страна-член Банка должна определить свой центральный банк или другой подобный орган по согласованию с Банком в качестве депозитора, в котором Банк может держать свои средства в валюте этой страны, а также другие активы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xml:space="preserve">
                               Отчетность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должен предоставлять своим членам Годовой отчет, содержащий прошедшие аудиторскую проверку данные своих счетов, а также публиковать такой отчет. Он должен предоставлять своим членам ежеквартальный отчет результатов своих операций. </w:t>
      </w:r>
      <w:r>
        <w:br/>
      </w:r>
      <w:r>
        <w:rPr>
          <w:rFonts w:ascii="Times New Roman"/>
          <w:b w:val="false"/>
          <w:i w:val="false"/>
          <w:color w:val="000000"/>
          <w:sz w:val="28"/>
        </w:rPr>
        <w:t xml:space="preserve">
      2. Банк может также публиковать другие отчеты, которые он считает нужными в выполнении своих целей и функций. Такие отчеты должны передаваться членам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xml:space="preserve">
                       Размещение чистой прибыли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Совет управляющих ежегодно определяет, какую часть чистой прибыли или доходов Банка от простых операций разместить в резервы, депозиты, в Специальные фонды или выплатить своим членам, причем чистая прибыль или доходы Банка не могут быть выплачены членам Банка в виде дивидендов до тех пор, пока резервный фонд Банка не достигнет уровня в двадцать пять (25) процентов от подписного капитала. </w:t>
      </w:r>
      <w:r>
        <w:br/>
      </w:r>
      <w:r>
        <w:rPr>
          <w:rFonts w:ascii="Times New Roman"/>
          <w:b w:val="false"/>
          <w:i w:val="false"/>
          <w:color w:val="000000"/>
          <w:sz w:val="28"/>
        </w:rPr>
        <w:t xml:space="preserve">
      2. Чистая прибыль от операций со средствами Специального фонда не распределяется в виде дивидендов членам Банка, а относится на счета соответствующих Специальных фондов. </w:t>
      </w:r>
      <w:r>
        <w:br/>
      </w:r>
      <w:r>
        <w:rPr>
          <w:rFonts w:ascii="Times New Roman"/>
          <w:b w:val="false"/>
          <w:i w:val="false"/>
          <w:color w:val="000000"/>
          <w:sz w:val="28"/>
        </w:rPr>
        <w:t xml:space="preserve">
      3. Если другое не оговорено условиями трастового договора, чистая прибыль от операций со средствами Трастовых фондов не может быть распределена в виде дивидендов своим членам, а относится на счета Трастового фонда. </w:t>
      </w:r>
      <w:r>
        <w:br/>
      </w:r>
      <w:r>
        <w:rPr>
          <w:rFonts w:ascii="Times New Roman"/>
          <w:b w:val="false"/>
          <w:i w:val="false"/>
          <w:color w:val="000000"/>
          <w:sz w:val="28"/>
        </w:rPr>
        <w:t xml:space="preserve">
      4. Распределение средств странам-членам Банка в соответствии с параграфом 1 данной статьи осуществляется пропорционально количеству акций, имеющихся у каждого члена, таким образом и в такой валюте, которые определены Советом управляющих.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 </w:t>
      </w:r>
      <w:r>
        <w:br/>
      </w:r>
      <w:r>
        <w:rPr>
          <w:rFonts w:ascii="Times New Roman"/>
          <w:b w:val="false"/>
          <w:i w:val="false"/>
          <w:color w:val="000000"/>
          <w:sz w:val="28"/>
        </w:rPr>
        <w:t xml:space="preserve">
             Выход и исключение из членов банка, временное </w:t>
      </w:r>
      <w:r>
        <w:br/>
      </w:r>
      <w:r>
        <w:rPr>
          <w:rFonts w:ascii="Times New Roman"/>
          <w:b w:val="false"/>
          <w:i w:val="false"/>
          <w:color w:val="000000"/>
          <w:sz w:val="28"/>
        </w:rPr>
        <w:t xml:space="preserve">
             приостановление и прекращение операций банка </w:t>
      </w:r>
      <w:r>
        <w:br/>
      </w:r>
      <w:r>
        <w:rPr>
          <w:rFonts w:ascii="Times New Roman"/>
          <w:b w:val="false"/>
          <w:i w:val="false"/>
          <w:color w:val="000000"/>
          <w:sz w:val="28"/>
        </w:rPr>
        <w:t xml:space="preserve">
                               Статья 43 </w:t>
      </w:r>
      <w:r>
        <w:br/>
      </w:r>
      <w:r>
        <w:rPr>
          <w:rFonts w:ascii="Times New Roman"/>
          <w:b w:val="false"/>
          <w:i w:val="false"/>
          <w:color w:val="000000"/>
          <w:sz w:val="28"/>
        </w:rPr>
        <w:t xml:space="preserve">
                        Выход из членов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Ни один из членов Банка не имеет права выйти из членов Банка до истечения пятилетнего срока своего членства. </w:t>
      </w:r>
      <w:r>
        <w:br/>
      </w:r>
      <w:r>
        <w:rPr>
          <w:rFonts w:ascii="Times New Roman"/>
          <w:b w:val="false"/>
          <w:i w:val="false"/>
          <w:color w:val="000000"/>
          <w:sz w:val="28"/>
        </w:rPr>
        <w:t xml:space="preserve">
      2. Исходя из параграфа 1 данной Статьи любой член Банка может прекратить свое членство в Банке путем письменного уведомления главного офиса Банка. </w:t>
      </w:r>
      <w:r>
        <w:br/>
      </w:r>
      <w:r>
        <w:rPr>
          <w:rFonts w:ascii="Times New Roman"/>
          <w:b w:val="false"/>
          <w:i w:val="false"/>
          <w:color w:val="000000"/>
          <w:sz w:val="28"/>
        </w:rPr>
        <w:t xml:space="preserve">
      3. Исходя из параграфа 1 данной Статьи выход страны из членов Банка вступает в силу и членство считается прекращенным со дня вручения уведомления, но ни в коем случае не ранее шести (6) месяцев со дня получения Банком уведомления. Однако, в любое время до истечения этого срока, страна, подавшая заявление о выходе, может уведомить Банк об аннулировании своего намерения выйти из Банка. </w:t>
      </w:r>
      <w:r>
        <w:br/>
      </w:r>
      <w:r>
        <w:rPr>
          <w:rFonts w:ascii="Times New Roman"/>
          <w:b w:val="false"/>
          <w:i w:val="false"/>
          <w:color w:val="000000"/>
          <w:sz w:val="28"/>
        </w:rPr>
        <w:t xml:space="preserve">
      4. Страна, выходящая из членов Банка, продолжает нести ответственность по всем прямым и косвенным обязательствам перед Банком, которые сохранялись на дату ее выхода. Страна, выходящая из членов Банка, также продолжает подпадать под те статьи настоящего Договора, которые по мнению Банка затрагивают его инвестиции в эту страну, до тех пор, пока не будут заключены между Банком и этой страной приемлемые для Банка договоренности, урегулирующие названные инвестиции. Когда выход страны из членов Банка вступает в силу, страна не несет ответственности по обязательствам Банка и его операциям после этой даты. </w:t>
      </w:r>
      <w:r>
        <w:br/>
      </w:r>
      <w:r>
        <w:rPr>
          <w:rFonts w:ascii="Times New Roman"/>
          <w:b w:val="false"/>
          <w:i w:val="false"/>
          <w:color w:val="000000"/>
          <w:sz w:val="28"/>
        </w:rPr>
        <w:t xml:space="preserve">
      5. Любая страна, которая перестает быть членом Исламской Конференции, должна подать заявление о выходе из Банка, соблюдая условия данной Статьи. Дата окончательного прекращения членства в Банке определяется Советом управляющих, исходя из параграфа 1 данной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xml:space="preserve">
                         Исключение из членов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 невыполнении членом Банка любого из своих обязательств перед Банком, Совет управляющих может исключить его голосованием, представляющим не менее трех четвертей общего количества голосов членов Банка. </w:t>
      </w:r>
      <w:r>
        <w:br/>
      </w:r>
      <w:r>
        <w:rPr>
          <w:rFonts w:ascii="Times New Roman"/>
          <w:b w:val="false"/>
          <w:i w:val="false"/>
          <w:color w:val="000000"/>
          <w:sz w:val="28"/>
        </w:rPr>
        <w:t xml:space="preserve">
      2. Страна, исключенная из членов Банка, автоматически прекращает свое членство в Банке по истечении одного (1) года со дня своего исключения, если только Совет управляющих в течение этого года не решит таким же большинством восстановить этого члена Банка в полных правах. </w:t>
      </w:r>
      <w:r>
        <w:br/>
      </w:r>
      <w:r>
        <w:rPr>
          <w:rFonts w:ascii="Times New Roman"/>
          <w:b w:val="false"/>
          <w:i w:val="false"/>
          <w:color w:val="000000"/>
          <w:sz w:val="28"/>
        </w:rPr>
        <w:t xml:space="preserve">
      3. В течение всего срока исключения из членов Банка, страна теряет все свои права, определенные настоящим Договором, сохраняя однако все свои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xml:space="preserve">
                Урегулирование расчетов при прекращении </w:t>
      </w:r>
      <w:r>
        <w:br/>
      </w:r>
      <w:r>
        <w:rPr>
          <w:rFonts w:ascii="Times New Roman"/>
          <w:b w:val="false"/>
          <w:i w:val="false"/>
          <w:color w:val="000000"/>
          <w:sz w:val="28"/>
        </w:rPr>
        <w:t xml:space="preserve">
                               членства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После даты, когда страна перестает быть членом Банка, она сохраняет свои прямые обязательства перед Банком, приобретенные ею до этой даты. Она также остается ответственной по своим косвенным обязательствам перед Банком в течение всего времени пока любая часть кредита или предоставленных ею гарантий остается неоплаченной до прекращения членства, но не несет никакой ответственности по обязательствам по кредитам и гарантиям Банка, а также по прибылям и убыткам Банка после этой даты. </w:t>
      </w:r>
      <w:r>
        <w:br/>
      </w:r>
      <w:r>
        <w:rPr>
          <w:rFonts w:ascii="Times New Roman"/>
          <w:b w:val="false"/>
          <w:i w:val="false"/>
          <w:color w:val="000000"/>
          <w:sz w:val="28"/>
        </w:rPr>
        <w:t xml:space="preserve">
      2. При прекращении страной членства в Банке, Банк должен выкупить принадлежащие этой стране акции как часть урегулирования расчетов с этой страной в соответствии с условиями параграфов 3 и 4 данной Статьи. Для этой цели цена выкупаемых акций определяется по счетам Банка на дату выхода страны из Банка. </w:t>
      </w:r>
      <w:r>
        <w:br/>
      </w:r>
      <w:r>
        <w:rPr>
          <w:rFonts w:ascii="Times New Roman"/>
          <w:b w:val="false"/>
          <w:i w:val="false"/>
          <w:color w:val="000000"/>
          <w:sz w:val="28"/>
        </w:rPr>
        <w:t xml:space="preserve">
      3. Плата за выкупаемые Банком акции совершается при следующих условиях: </w:t>
      </w:r>
      <w:r>
        <w:br/>
      </w:r>
      <w:r>
        <w:rPr>
          <w:rFonts w:ascii="Times New Roman"/>
          <w:b w:val="false"/>
          <w:i w:val="false"/>
          <w:color w:val="000000"/>
          <w:sz w:val="28"/>
        </w:rPr>
        <w:t xml:space="preserve">
      (i) любые суммы, причитающиеся стране за выкупаемые акции удерживаются Банком до тех пор, пока сохраняются неоплаченные обязательства перед Банком этой страной, ее центрального банка или какого-либо его технического или политического органа. Любая сумма, причитающаяся этой стране может быть по усмотрению Банка засчитана в счет любого долгового обязательства этой страны; </w:t>
      </w:r>
      <w:r>
        <w:br/>
      </w:r>
      <w:r>
        <w:rPr>
          <w:rFonts w:ascii="Times New Roman"/>
          <w:b w:val="false"/>
          <w:i w:val="false"/>
          <w:color w:val="000000"/>
          <w:sz w:val="28"/>
        </w:rPr>
        <w:t xml:space="preserve">
      (ii) размер чистой прибыли, равный превышению цены выкупаемых акций (в соответствии с параграфом 2 данной Статьи) над величиной совокупных обязательств страны перед Банком должен быть оплачен Банком в течение не свыше пяти (5) лет, когда это может быть определено Банком после сдачи соответствующих акций; </w:t>
      </w:r>
      <w:r>
        <w:br/>
      </w:r>
      <w:r>
        <w:rPr>
          <w:rFonts w:ascii="Times New Roman"/>
          <w:b w:val="false"/>
          <w:i w:val="false"/>
          <w:color w:val="000000"/>
          <w:sz w:val="28"/>
        </w:rPr>
        <w:t xml:space="preserve">
      (iii) платеж производится в свободноконвертируемой валюте; </w:t>
      </w:r>
      <w:r>
        <w:br/>
      </w:r>
      <w:r>
        <w:rPr>
          <w:rFonts w:ascii="Times New Roman"/>
          <w:b w:val="false"/>
          <w:i w:val="false"/>
          <w:color w:val="000000"/>
          <w:sz w:val="28"/>
        </w:rPr>
        <w:t xml:space="preserve">
      (iv) если убытки, понесенные Банком по какому-либо неоплаченному кредиту или гарантии, оставшиеся на дату выхода страны из членов Банка, и размер этих убытков превышает размер фондов для покрытия таких убытков, то страна, выходящая из Банка, должна по требованию Банка оплатить разницу в цене выкупаемых акций и той меньшей ценой этих акций, которая была бы определена с учетом этих убытков. </w:t>
      </w:r>
      <w:r>
        <w:br/>
      </w:r>
      <w:r>
        <w:rPr>
          <w:rFonts w:ascii="Times New Roman"/>
          <w:b w:val="false"/>
          <w:i w:val="false"/>
          <w:color w:val="000000"/>
          <w:sz w:val="28"/>
        </w:rPr>
        <w:t xml:space="preserve">
      4. При прекращении Банком своих операций в соответствии со Статьей 47 настоящего Договора в течение шести (6) месяцев со дня выхода страны из членов Банка все права этой страны определяются в соответствии со Статьями 47-49 Договора. Такая страна продолжает считаться членом Банка в части, определенной этими Статьями, но не имеет права голоса.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xml:space="preserve">
                  Временное приостановление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необходимости Совет исполнительных директоров может временно приостановить операции в отношении новых обязательств, ожидая дальнейшего рассмотрения действий Советом управляющих.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Временное прекращение операций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может прекратить свои операции решением Совета управляющих, одобренным голосованием в две трети голосов членов Банка. При этом Банк должен немедленно прекратить все операции, кроме тех, что направлены на сохранение его активов и урегулирование обязательств. </w:t>
      </w:r>
      <w:r>
        <w:br/>
      </w:r>
      <w:r>
        <w:rPr>
          <w:rFonts w:ascii="Times New Roman"/>
          <w:b w:val="false"/>
          <w:i w:val="false"/>
          <w:color w:val="000000"/>
          <w:sz w:val="28"/>
        </w:rPr>
        <w:t xml:space="preserve">
      2. До полного урегулирования таких обязательств и распределения активов Банк остается действующим и все взаимные права и обязательства Банка и его членов остаются в силе.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xml:space="preserve">
                 Обязательства членов и платежи по искам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прекращения Банком операций обязательства всех его членов в отношении неоплаченной части подписного капитала Банка продолжают оставаться до удовлетворения Банком всех исков кредиторов, включая косвенные обязательства. </w:t>
      </w:r>
      <w:r>
        <w:br/>
      </w:r>
      <w:r>
        <w:rPr>
          <w:rFonts w:ascii="Times New Roman"/>
          <w:b w:val="false"/>
          <w:i w:val="false"/>
          <w:color w:val="000000"/>
          <w:sz w:val="28"/>
        </w:rPr>
        <w:t xml:space="preserve">
      2. Все кредиторы, имеющие прямые претензии к Банку, оплачиваются в первую очередь из активов Банка, затем за счет неоплаченной части подписного капитала. До каких-либо выплат кредиторам, имеющим прямые претензии к Банку, Совет исполнительных директоров должен принять меры, которые он считает необходимыми, чтобы обеспечить пропорциональное удовлетворение прямых и косвенных претензий.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w:t>
      </w:r>
      <w:r>
        <w:br/>
      </w:r>
      <w:r>
        <w:rPr>
          <w:rFonts w:ascii="Times New Roman"/>
          <w:b w:val="false"/>
          <w:i w:val="false"/>
          <w:color w:val="000000"/>
          <w:sz w:val="28"/>
        </w:rPr>
        <w:t xml:space="preserve">
                         Распределение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 удовлетворения Банком своих обязательств перед кредиторами ни какое распределение активов среди членов Банка в соответствии с долей их участия в подписном капитале не производится. Такое распределение должно быть одобрено Советом управляющих большинством голосов членов Совета, представляющих не менее трех четвертых общего числа голосов членов Банка. </w:t>
      </w:r>
      <w:r>
        <w:br/>
      </w:r>
      <w:r>
        <w:rPr>
          <w:rFonts w:ascii="Times New Roman"/>
          <w:b w:val="false"/>
          <w:i w:val="false"/>
          <w:color w:val="000000"/>
          <w:sz w:val="28"/>
        </w:rPr>
        <w:t xml:space="preserve">
      2. Распределение активов Банка среди его членов производится в соответствии с долей каждого члена в уставном капитале Банка в такие сроки и на таких условиях, которые Банк считает справедливыми и беспристрастными, соблюдая приоритет вкладчиков. Ни один из членов Банка не может получить свою часть активов Банка до полного урегулирования своих обязательств перед Банком. </w:t>
      </w:r>
      <w:r>
        <w:br/>
      </w:r>
      <w:r>
        <w:rPr>
          <w:rFonts w:ascii="Times New Roman"/>
          <w:b w:val="false"/>
          <w:i w:val="false"/>
          <w:color w:val="000000"/>
          <w:sz w:val="28"/>
        </w:rPr>
        <w:t xml:space="preserve">
      3. Каждый член Банка, получающий свою часть активов Банка в </w:t>
      </w:r>
    </w:p>
    <w:bookmarkEnd w:id="11"/>
    <w:bookmarkStart w:name="z8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соответствии с данной Статьей, имеет те же права в отношении этих активов, </w:t>
      </w:r>
    </w:p>
    <w:p>
      <w:pPr>
        <w:spacing w:after="0"/>
        <w:ind w:left="0"/>
        <w:jc w:val="both"/>
      </w:pPr>
      <w:r>
        <w:rPr>
          <w:rFonts w:ascii="Times New Roman"/>
          <w:b w:val="false"/>
          <w:i w:val="false"/>
          <w:color w:val="000000"/>
          <w:sz w:val="28"/>
        </w:rPr>
        <w:t>какие были у Банка до такого распределения.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VII</w:t>
      </w:r>
    </w:p>
    <w:p>
      <w:pPr>
        <w:spacing w:after="0"/>
        <w:ind w:left="0"/>
        <w:jc w:val="both"/>
      </w:pPr>
      <w:r>
        <w:rPr>
          <w:rFonts w:ascii="Times New Roman"/>
          <w:b w:val="false"/>
          <w:i w:val="false"/>
          <w:color w:val="000000"/>
          <w:sz w:val="28"/>
        </w:rPr>
        <w:t>        Статус, иммунитет, освобождение от налогов и привилегий</w:t>
      </w:r>
    </w:p>
    <w:p>
      <w:pPr>
        <w:spacing w:after="0"/>
        <w:ind w:left="0"/>
        <w:jc w:val="both"/>
      </w:pPr>
      <w:r>
        <w:rPr>
          <w:rFonts w:ascii="Times New Roman"/>
          <w:b w:val="false"/>
          <w:i w:val="false"/>
          <w:color w:val="000000"/>
          <w:sz w:val="28"/>
        </w:rPr>
        <w:t>                              Статья 50</w:t>
      </w:r>
    </w:p>
    <w:p>
      <w:pPr>
        <w:spacing w:after="0"/>
        <w:ind w:left="0"/>
        <w:jc w:val="both"/>
      </w:pPr>
      <w:r>
        <w:rPr>
          <w:rFonts w:ascii="Times New Roman"/>
          <w:b w:val="false"/>
          <w:i w:val="false"/>
          <w:color w:val="000000"/>
          <w:sz w:val="28"/>
        </w:rPr>
        <w:t>                             Цель раздела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обеспечения эффективного выполнения Банком своих целей и </w:t>
      </w:r>
    </w:p>
    <w:p>
      <w:pPr>
        <w:spacing w:after="0"/>
        <w:ind w:left="0"/>
        <w:jc w:val="both"/>
      </w:pPr>
      <w:r>
        <w:rPr>
          <w:rFonts w:ascii="Times New Roman"/>
          <w:b w:val="false"/>
          <w:i w:val="false"/>
          <w:color w:val="000000"/>
          <w:sz w:val="28"/>
        </w:rPr>
        <w:t xml:space="preserve">выполнения функций, порученных ему, Банк должен иметь юридический статус, </w:t>
      </w:r>
    </w:p>
    <w:p>
      <w:pPr>
        <w:spacing w:after="0"/>
        <w:ind w:left="0"/>
        <w:jc w:val="both"/>
      </w:pPr>
      <w:r>
        <w:rPr>
          <w:rFonts w:ascii="Times New Roman"/>
          <w:b w:val="false"/>
          <w:i w:val="false"/>
          <w:color w:val="000000"/>
          <w:sz w:val="28"/>
        </w:rPr>
        <w:t xml:space="preserve">иммунитет и привилегии, установленные в данном Разделе, на территории всех </w:t>
      </w:r>
    </w:p>
    <w:p>
      <w:pPr>
        <w:spacing w:after="0"/>
        <w:ind w:left="0"/>
        <w:jc w:val="both"/>
      </w:pPr>
      <w:r>
        <w:rPr>
          <w:rFonts w:ascii="Times New Roman"/>
          <w:b w:val="false"/>
          <w:i w:val="false"/>
          <w:color w:val="000000"/>
          <w:sz w:val="28"/>
        </w:rPr>
        <w:t>стран-членов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51</w:t>
      </w:r>
    </w:p>
    <w:p>
      <w:pPr>
        <w:spacing w:after="0"/>
        <w:ind w:left="0"/>
        <w:jc w:val="both"/>
      </w:pPr>
      <w:r>
        <w:rPr>
          <w:rFonts w:ascii="Times New Roman"/>
          <w:b w:val="false"/>
          <w:i w:val="false"/>
          <w:color w:val="000000"/>
          <w:sz w:val="28"/>
        </w:rPr>
        <w:t>                          Юридический статус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является независимым международным органом, имеющим полные права </w:t>
      </w:r>
    </w:p>
    <w:p>
      <w:pPr>
        <w:spacing w:after="0"/>
        <w:ind w:left="0"/>
        <w:jc w:val="both"/>
      </w:pPr>
      <w:r>
        <w:rPr>
          <w:rFonts w:ascii="Times New Roman"/>
          <w:b w:val="false"/>
          <w:i w:val="false"/>
          <w:color w:val="000000"/>
          <w:sz w:val="28"/>
        </w:rPr>
        <w:t>юридического лица, в особенности полное право:</w:t>
      </w:r>
    </w:p>
    <w:p>
      <w:pPr>
        <w:spacing w:after="0"/>
        <w:ind w:left="0"/>
        <w:jc w:val="both"/>
      </w:pPr>
      <w:r>
        <w:rPr>
          <w:rFonts w:ascii="Times New Roman"/>
          <w:b w:val="false"/>
          <w:i w:val="false"/>
          <w:color w:val="000000"/>
          <w:sz w:val="28"/>
        </w:rPr>
        <w:t>     (i) заключать договоры;</w:t>
      </w:r>
    </w:p>
    <w:p>
      <w:pPr>
        <w:spacing w:after="0"/>
        <w:ind w:left="0"/>
        <w:jc w:val="both"/>
      </w:pPr>
      <w:r>
        <w:rPr>
          <w:rFonts w:ascii="Times New Roman"/>
          <w:b w:val="false"/>
          <w:i w:val="false"/>
          <w:color w:val="000000"/>
          <w:sz w:val="28"/>
        </w:rPr>
        <w:t>     (ii) приобретать и владеть недвижимым и движимым имуществом, а также</w:t>
      </w:r>
    </w:p>
    <w:p>
      <w:pPr>
        <w:spacing w:after="0"/>
        <w:ind w:left="0"/>
        <w:jc w:val="both"/>
      </w:pPr>
      <w:r>
        <w:rPr>
          <w:rFonts w:ascii="Times New Roman"/>
          <w:b w:val="false"/>
          <w:i w:val="false"/>
          <w:color w:val="000000"/>
          <w:sz w:val="28"/>
        </w:rPr>
        <w:t>     (iii) пользоваться юрисдикцией в полном объеме.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52 </w:t>
      </w:r>
      <w:r>
        <w:br/>
      </w:r>
      <w:r>
        <w:rPr>
          <w:rFonts w:ascii="Times New Roman"/>
          <w:b w:val="false"/>
          <w:i w:val="false"/>
          <w:color w:val="000000"/>
          <w:sz w:val="28"/>
        </w:rPr>
        <w:t xml:space="preserve">
                     Иммунитет от судебных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Банк должен быть освобожден от любых судебных процедур за исключением случаев, связанных с денежными операциями, покупкой, продажей или выпуском ценных бумаг, когда может быть возбуждено дело против Банка на территории страны, в которой Банк имеет свое основное или дочернее представительство, или в которой Банк выпустил в обращение ценные бумаги. </w:t>
      </w:r>
      <w:r>
        <w:br/>
      </w:r>
      <w:r>
        <w:rPr>
          <w:rFonts w:ascii="Times New Roman"/>
          <w:b w:val="false"/>
          <w:i w:val="false"/>
          <w:color w:val="000000"/>
          <w:sz w:val="28"/>
        </w:rPr>
        <w:t xml:space="preserve">
      2. Несмотря на условия параграфа 1 данной Статьи, ни какое судебное дело не может быть возбуждено против Банка его членами и любыми их органами и лицами в отношении к его членам. Члены Банка должны прибегать к таким процедурам урегулирования противоречий с Банком, которые определены настоящим Договором, инструкциями и правилами Банка или которые оговорены в контрактах, заключенных с Банком. </w:t>
      </w:r>
      <w:r>
        <w:br/>
      </w:r>
      <w:r>
        <w:rPr>
          <w:rFonts w:ascii="Times New Roman"/>
          <w:b w:val="false"/>
          <w:i w:val="false"/>
          <w:color w:val="000000"/>
          <w:sz w:val="28"/>
        </w:rPr>
        <w:t xml:space="preserve">
      3. Собственность и вклады Банка, где бы они ни находились и кем бы ни </w:t>
      </w:r>
    </w:p>
    <w:bookmarkEnd w:id="13"/>
    <w:bookmarkStart w:name="z9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хранились должны иметь иммунитет от всех форм захвата, наложения ареста </w:t>
      </w:r>
    </w:p>
    <w:p>
      <w:pPr>
        <w:spacing w:after="0"/>
        <w:ind w:left="0"/>
        <w:jc w:val="both"/>
      </w:pPr>
      <w:r>
        <w:rPr>
          <w:rFonts w:ascii="Times New Roman"/>
          <w:b w:val="false"/>
          <w:i w:val="false"/>
          <w:color w:val="000000"/>
          <w:sz w:val="28"/>
        </w:rPr>
        <w:t>до окончательного решения судом иска против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53</w:t>
      </w:r>
    </w:p>
    <w:p>
      <w:pPr>
        <w:spacing w:after="0"/>
        <w:ind w:left="0"/>
        <w:jc w:val="both"/>
      </w:pPr>
      <w:r>
        <w:rPr>
          <w:rFonts w:ascii="Times New Roman"/>
          <w:b w:val="false"/>
          <w:i w:val="false"/>
          <w:color w:val="000000"/>
          <w:sz w:val="28"/>
        </w:rPr>
        <w:t>                     Неприкосновенность вкладов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Собственность и вклады Банка, где бы они ни находились и кем бы они </w:t>
      </w:r>
    </w:p>
    <w:p>
      <w:pPr>
        <w:spacing w:after="0"/>
        <w:ind w:left="0"/>
        <w:jc w:val="both"/>
      </w:pPr>
      <w:r>
        <w:rPr>
          <w:rFonts w:ascii="Times New Roman"/>
          <w:b w:val="false"/>
          <w:i w:val="false"/>
          <w:color w:val="000000"/>
          <w:sz w:val="28"/>
        </w:rPr>
        <w:t xml:space="preserve">ни хранились, не могут подвергнуться обыску, реквизиции, конфискации, </w:t>
      </w:r>
    </w:p>
    <w:p>
      <w:pPr>
        <w:spacing w:after="0"/>
        <w:ind w:left="0"/>
        <w:jc w:val="both"/>
      </w:pPr>
      <w:r>
        <w:rPr>
          <w:rFonts w:ascii="Times New Roman"/>
          <w:b w:val="false"/>
          <w:i w:val="false"/>
          <w:color w:val="000000"/>
          <w:sz w:val="28"/>
        </w:rPr>
        <w:t xml:space="preserve">экспроприации или любой другой форме лишения прав административным или </w:t>
      </w:r>
    </w:p>
    <w:p>
      <w:pPr>
        <w:spacing w:after="0"/>
        <w:ind w:left="0"/>
        <w:jc w:val="both"/>
      </w:pPr>
      <w:r>
        <w:rPr>
          <w:rFonts w:ascii="Times New Roman"/>
          <w:b w:val="false"/>
          <w:i w:val="false"/>
          <w:color w:val="000000"/>
          <w:sz w:val="28"/>
        </w:rPr>
        <w:t>юридическим путем.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54</w:t>
      </w:r>
    </w:p>
    <w:p>
      <w:pPr>
        <w:spacing w:after="0"/>
        <w:ind w:left="0"/>
        <w:jc w:val="both"/>
      </w:pPr>
      <w:r>
        <w:rPr>
          <w:rFonts w:ascii="Times New Roman"/>
          <w:b w:val="false"/>
          <w:i w:val="false"/>
          <w:color w:val="000000"/>
          <w:sz w:val="28"/>
        </w:rPr>
        <w:t>                      Неприкосновенность архивов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Архивы Банка вообще и вся документация, принадлежащая Банку или </w:t>
      </w:r>
    </w:p>
    <w:p>
      <w:pPr>
        <w:spacing w:after="0"/>
        <w:ind w:left="0"/>
        <w:jc w:val="both"/>
      </w:pPr>
      <w:r>
        <w:rPr>
          <w:rFonts w:ascii="Times New Roman"/>
          <w:b w:val="false"/>
          <w:i w:val="false"/>
          <w:color w:val="000000"/>
          <w:sz w:val="28"/>
        </w:rPr>
        <w:t>хранящаяся у него, должна быть неприкосновенна где бы она ни находилась.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55</w:t>
      </w:r>
    </w:p>
    <w:p>
      <w:pPr>
        <w:spacing w:after="0"/>
        <w:ind w:left="0"/>
        <w:jc w:val="both"/>
      </w:pPr>
      <w:r>
        <w:rPr>
          <w:rFonts w:ascii="Times New Roman"/>
          <w:b w:val="false"/>
          <w:i w:val="false"/>
          <w:color w:val="000000"/>
          <w:sz w:val="28"/>
        </w:rPr>
        <w:t>                             Тайна вкладов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1"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Банк соблюдает полную тайну в отношении счетов вкладчиков и все члены Банка должны уважать неприкосновенность информации о вкладах. </w:t>
      </w:r>
      <w:r>
        <w:br/>
      </w:r>
      <w:r>
        <w:rPr>
          <w:rFonts w:ascii="Times New Roman"/>
          <w:b w:val="false"/>
          <w:i w:val="false"/>
          <w:color w:val="000000"/>
          <w:sz w:val="28"/>
        </w:rPr>
        <w:t>
 </w:t>
      </w:r>
      <w:r>
        <w:br/>
      </w:r>
      <w:r>
        <w:rPr>
          <w:rFonts w:ascii="Times New Roman"/>
          <w:b w:val="false"/>
          <w:i w:val="false"/>
          <w:color w:val="000000"/>
          <w:sz w:val="28"/>
        </w:rPr>
        <w:t xml:space="preserve">
                               Статья 56 </w:t>
      </w:r>
      <w:r>
        <w:br/>
      </w:r>
      <w:r>
        <w:rPr>
          <w:rFonts w:ascii="Times New Roman"/>
          <w:b w:val="false"/>
          <w:i w:val="false"/>
          <w:color w:val="000000"/>
          <w:sz w:val="28"/>
        </w:rPr>
        <w:t xml:space="preserve">
                      Свобода вкладов от ограничений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той мере, в которой это необходимо для эффективного выполнения Банком своих целей и функций, и в соответствии с настоящим Договором любая собственность и вклады Банка должны быть свободны от ограничений, регулирования, контроля и моратория в любой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57 </w:t>
      </w:r>
      <w:r>
        <w:br/>
      </w:r>
      <w:r>
        <w:rPr>
          <w:rFonts w:ascii="Times New Roman"/>
          <w:b w:val="false"/>
          <w:i w:val="false"/>
          <w:color w:val="000000"/>
          <w:sz w:val="28"/>
        </w:rPr>
        <w:t xml:space="preserve">
                       Льготы в сфере коммуникаций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Официальные средства коммуникаций Банка должны пользоваться условиями, не менее благоприятными, чем любая другая международная организация.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58 </w:t>
      </w:r>
      <w:r>
        <w:br/>
      </w:r>
      <w:r>
        <w:rPr>
          <w:rFonts w:ascii="Times New Roman"/>
          <w:b w:val="false"/>
          <w:i w:val="false"/>
          <w:color w:val="000000"/>
          <w:sz w:val="28"/>
        </w:rPr>
        <w:t xml:space="preserve">
                Иммунитет и привилегии персонала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Управляющие, Альтернаты, Исполнительные директора, Президент, должностные лица и персонал Банка: </w:t>
      </w:r>
      <w:r>
        <w:br/>
      </w:r>
      <w:r>
        <w:rPr>
          <w:rFonts w:ascii="Times New Roman"/>
          <w:b w:val="false"/>
          <w:i w:val="false"/>
          <w:color w:val="000000"/>
          <w:sz w:val="28"/>
        </w:rPr>
        <w:t xml:space="preserve">
      (i) не могут быть подвергнуты судебному преследованию в отношении исполнения ими своих служебных обязанностей; </w:t>
      </w:r>
      <w:r>
        <w:br/>
      </w:r>
      <w:r>
        <w:rPr>
          <w:rFonts w:ascii="Times New Roman"/>
          <w:b w:val="false"/>
          <w:i w:val="false"/>
          <w:color w:val="000000"/>
          <w:sz w:val="28"/>
        </w:rPr>
        <w:t xml:space="preserve">
      (ii) в тех случаях, когда они не являются гражданами страны, они должны пользоваться теми же иммиграционными ограничениями, иммунитетом, регистрационными требованиями и другими возможностями, которые предоставлены этой стране, ее представителям, официальным лицам и служащим подобного ранга другими странами-членами Банка, а также </w:t>
      </w:r>
      <w:r>
        <w:br/>
      </w:r>
      <w:r>
        <w:rPr>
          <w:rFonts w:ascii="Times New Roman"/>
          <w:b w:val="false"/>
          <w:i w:val="false"/>
          <w:color w:val="000000"/>
          <w:sz w:val="28"/>
        </w:rPr>
        <w:t xml:space="preserve">
      (iii) они пользуются такими же возможностями в отношении средств передвижения, которые предоставляются членами Банка представителям, официальным лицам и служащим других стран-членов Банка.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59 </w:t>
      </w:r>
      <w:r>
        <w:br/>
      </w:r>
      <w:r>
        <w:rPr>
          <w:rFonts w:ascii="Times New Roman"/>
          <w:b w:val="false"/>
          <w:i w:val="false"/>
          <w:color w:val="000000"/>
          <w:sz w:val="28"/>
        </w:rPr>
        <w:t xml:space="preserve">
                        Освобождение от налогов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Вклады Банка, его собственность, доход, операции и сделки должны освобождаться от всех налогов и таможенных пошлин. Банк также должен быть освобожден от любых форм платы, удержаний и сборов. </w:t>
      </w:r>
      <w:r>
        <w:br/>
      </w:r>
      <w:r>
        <w:rPr>
          <w:rFonts w:ascii="Times New Roman"/>
          <w:b w:val="false"/>
          <w:i w:val="false"/>
          <w:color w:val="000000"/>
          <w:sz w:val="28"/>
        </w:rPr>
        <w:t xml:space="preserve">
      2. Никакие налоги не распространяются на заработанную плату и вознаграждения, выплачиваемые Банком Президенту, Исполнительным директором, должностным лицам и персоналу Банка. </w:t>
      </w:r>
      <w:r>
        <w:br/>
      </w:r>
      <w:r>
        <w:rPr>
          <w:rFonts w:ascii="Times New Roman"/>
          <w:b w:val="false"/>
          <w:i w:val="false"/>
          <w:color w:val="000000"/>
          <w:sz w:val="28"/>
        </w:rPr>
        <w:t xml:space="preserve">
      3. Никакие налоги не взимаются с ценных бумаг, выпущенных Банком, включая любые дивиденды, кто бы ими ни владел: </w:t>
      </w:r>
      <w:r>
        <w:br/>
      </w:r>
      <w:r>
        <w:rPr>
          <w:rFonts w:ascii="Times New Roman"/>
          <w:b w:val="false"/>
          <w:i w:val="false"/>
          <w:color w:val="000000"/>
          <w:sz w:val="28"/>
        </w:rPr>
        <w:t xml:space="preserve">
      (i) если эти налоги являются дискриминационными по отношению к ценным бумагам только потому, что они выпущены Банком; </w:t>
      </w:r>
      <w:r>
        <w:br/>
      </w:r>
      <w:r>
        <w:rPr>
          <w:rFonts w:ascii="Times New Roman"/>
          <w:b w:val="false"/>
          <w:i w:val="false"/>
          <w:color w:val="000000"/>
          <w:sz w:val="28"/>
        </w:rPr>
        <w:t xml:space="preserve">
      (ii) если единственным законным основанием такого налогообложения является место или валюта, в которой они выпущены, или оплачены, или расположение какого-либо офиса или места ведения дел Банком. </w:t>
      </w:r>
      <w:r>
        <w:br/>
      </w:r>
      <w:r>
        <w:rPr>
          <w:rFonts w:ascii="Times New Roman"/>
          <w:b w:val="false"/>
          <w:i w:val="false"/>
          <w:color w:val="000000"/>
          <w:sz w:val="28"/>
        </w:rPr>
        <w:t xml:space="preserve">
      4. Никакие налоги не взимаются с ценных бумаг, гарантированных Банком, включая дивиденды по ним, кто бы ими не владел: </w:t>
      </w:r>
      <w:r>
        <w:br/>
      </w:r>
      <w:r>
        <w:rPr>
          <w:rFonts w:ascii="Times New Roman"/>
          <w:b w:val="false"/>
          <w:i w:val="false"/>
          <w:color w:val="000000"/>
          <w:sz w:val="28"/>
        </w:rPr>
        <w:t xml:space="preserve">
      (i) если эти налоги являются дискриминационными по отношению к ценным бумагам только потому, что они гарантированы Банком; </w:t>
      </w:r>
      <w:r>
        <w:br/>
      </w:r>
      <w:r>
        <w:rPr>
          <w:rFonts w:ascii="Times New Roman"/>
          <w:b w:val="false"/>
          <w:i w:val="false"/>
          <w:color w:val="000000"/>
          <w:sz w:val="28"/>
        </w:rPr>
        <w:t xml:space="preserve">
      (ii) если единственным юридическим основанием такого налогообложение является расположение какого-либо офиса или место ведения дел Банком.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60 </w:t>
      </w:r>
      <w:r>
        <w:br/>
      </w:r>
      <w:r>
        <w:rPr>
          <w:rFonts w:ascii="Times New Roman"/>
          <w:b w:val="false"/>
          <w:i w:val="false"/>
          <w:color w:val="000000"/>
          <w:sz w:val="28"/>
        </w:rPr>
        <w:t xml:space="preserve">
                       Приведение в исполнение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Каждый член Банка в соответствии со своей системой прав должен предпринять необходимые действия для выполнения на своей территории требований настоящего Раздела, а также информировать Банк о шагах, предпринятых им по данному вопросу.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61 </w:t>
      </w:r>
      <w:r>
        <w:br/>
      </w:r>
      <w:r>
        <w:rPr>
          <w:rFonts w:ascii="Times New Roman"/>
          <w:b w:val="false"/>
          <w:i w:val="false"/>
          <w:color w:val="000000"/>
          <w:sz w:val="28"/>
        </w:rPr>
        <w:t xml:space="preserve">
                     Отказ от исключений и привилегий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 по своему усмотрению может отказаться от любых привилегий, освобождений и исключений, изложенных в данном Разделе, в тех случаях, таким образом и на таких условиях, которые отвечают его интересам.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VIII </w:t>
      </w:r>
      <w:r>
        <w:br/>
      </w:r>
      <w:r>
        <w:rPr>
          <w:rFonts w:ascii="Times New Roman"/>
          <w:b w:val="false"/>
          <w:i w:val="false"/>
          <w:color w:val="000000"/>
          <w:sz w:val="28"/>
        </w:rPr>
        <w:t xml:space="preserve">
                   Изменения, толкование, арбитраж </w:t>
      </w:r>
      <w:r>
        <w:br/>
      </w:r>
      <w:r>
        <w:rPr>
          <w:rFonts w:ascii="Times New Roman"/>
          <w:b w:val="false"/>
          <w:i w:val="false"/>
          <w:color w:val="000000"/>
          <w:sz w:val="28"/>
        </w:rPr>
        <w:t xml:space="preserve">
                               Статья 62 </w:t>
      </w:r>
      <w:r>
        <w:br/>
      </w:r>
      <w:r>
        <w:rPr>
          <w:rFonts w:ascii="Times New Roman"/>
          <w:b w:val="false"/>
          <w:i w:val="false"/>
          <w:color w:val="000000"/>
          <w:sz w:val="28"/>
        </w:rPr>
        <w:t xml:space="preserve">
                               Изменения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Договор может быть изменен только решением Совета управляющих, одобренным большинством в две три голосов членов Совета, представляющих не менее трех четвертых общего числа голосов членов Банка. </w:t>
      </w:r>
      <w:r>
        <w:br/>
      </w:r>
      <w:r>
        <w:rPr>
          <w:rFonts w:ascii="Times New Roman"/>
          <w:b w:val="false"/>
          <w:i w:val="false"/>
          <w:color w:val="000000"/>
          <w:sz w:val="28"/>
        </w:rPr>
        <w:t xml:space="preserve">
      2. Несмотря на определение параграфа 1 данной Статьи, единогласное решение Совета управляющих требуется для изменения следующих положений: </w:t>
      </w:r>
      <w:r>
        <w:br/>
      </w:r>
      <w:r>
        <w:rPr>
          <w:rFonts w:ascii="Times New Roman"/>
          <w:b w:val="false"/>
          <w:i w:val="false"/>
          <w:color w:val="000000"/>
          <w:sz w:val="28"/>
        </w:rPr>
        <w:t xml:space="preserve">
      (i) право выхода из членов Банка; </w:t>
      </w:r>
      <w:r>
        <w:br/>
      </w:r>
      <w:r>
        <w:rPr>
          <w:rFonts w:ascii="Times New Roman"/>
          <w:b w:val="false"/>
          <w:i w:val="false"/>
          <w:color w:val="000000"/>
          <w:sz w:val="28"/>
        </w:rPr>
        <w:t xml:space="preserve">
      (ii) ограничение ответственности, определенной параграфами 2 и 3 Статьи 7, а также </w:t>
      </w:r>
      <w:r>
        <w:br/>
      </w:r>
      <w:r>
        <w:rPr>
          <w:rFonts w:ascii="Times New Roman"/>
          <w:b w:val="false"/>
          <w:i w:val="false"/>
          <w:color w:val="000000"/>
          <w:sz w:val="28"/>
        </w:rPr>
        <w:t xml:space="preserve">
      (iii) прав, относящихся к покупке акций уставного капитала, изложенных в параграфе 4 Статьи 5. </w:t>
      </w:r>
      <w:r>
        <w:br/>
      </w:r>
      <w:r>
        <w:rPr>
          <w:rFonts w:ascii="Times New Roman"/>
          <w:b w:val="false"/>
          <w:i w:val="false"/>
          <w:color w:val="000000"/>
          <w:sz w:val="28"/>
        </w:rPr>
        <w:t xml:space="preserve">
      3. Любое предложение об изменении настоящего Договора, исходящие от члена Банка или Совета исполнительных директоров, должно быть вручено Председателю Совета управляющих, который выносит его на рассмотрение Совета. В случае принятия изменения Банк должен уведомить своих членов в официальной форме. Изменение вступает в силу для всех членов по истечении трех месяцев со дня официального уведомления, если Совет управляющих не определит другого срока.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63 </w:t>
      </w:r>
      <w:r>
        <w:br/>
      </w:r>
      <w:r>
        <w:rPr>
          <w:rFonts w:ascii="Times New Roman"/>
          <w:b w:val="false"/>
          <w:i w:val="false"/>
          <w:color w:val="000000"/>
          <w:sz w:val="28"/>
        </w:rPr>
        <w:t xml:space="preserve">
                    Языки, толкование и применение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Официальным языком Банка является арабский язык. В дополнение к нему английский и французский языки являются рабочими языками. Арабский текст настоящего Договора должен рассматриваться как аутентичный текст как для перевода на другие языки, так и для толкований его положений и применения. </w:t>
      </w:r>
      <w:r>
        <w:br/>
      </w:r>
      <w:r>
        <w:rPr>
          <w:rFonts w:ascii="Times New Roman"/>
          <w:b w:val="false"/>
          <w:i w:val="false"/>
          <w:color w:val="000000"/>
          <w:sz w:val="28"/>
        </w:rPr>
        <w:t xml:space="preserve">
      2. Любые разногласия, возникающие между членами Банка, членами и Банком, по интерпретации или применению положений настоящего Договора, должны выносится на решение Совета исполнительных директоров. Если страна-член Банка не представлена в Совете своим представителем, применяется параграф 3 Статьи 33. </w:t>
      </w:r>
      <w:r>
        <w:br/>
      </w:r>
      <w:r>
        <w:rPr>
          <w:rFonts w:ascii="Times New Roman"/>
          <w:b w:val="false"/>
          <w:i w:val="false"/>
          <w:color w:val="000000"/>
          <w:sz w:val="28"/>
        </w:rPr>
        <w:t xml:space="preserve">
      3. Любая страна может потребовать в течение шести (6) месяцев со дня принятия решения согласно параграфу 2 данной Статьи передать вопрос на рассмотрение Совета управляющих, решение которого является окончательным. В ожидании такого решения Банк может руководствоваться, если считает нужным, решением Совета исполнительных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64 </w:t>
      </w:r>
      <w:r>
        <w:br/>
      </w:r>
      <w:r>
        <w:rPr>
          <w:rFonts w:ascii="Times New Roman"/>
          <w:b w:val="false"/>
          <w:i w:val="false"/>
          <w:color w:val="000000"/>
          <w:sz w:val="28"/>
        </w:rPr>
        <w:t xml:space="preserve">
                               Арбитраж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разногласий, возникших между Банком и страной, вышедшей из членов Банка, или между Банком и любым его членом после решения о прекращении операций Банка, такие разногласия должны быть вынесены на арбитражный суд, состоящий из трех арбитров: один арбитр назначается Банком, другой - заинтересованной стороной, а третий, если стороны не решат иначе, - Президентом международного суда или другим авторитетным лицом, которое может быть определено в правилах, утвержденных Советом управляющих Банка. Решение арбитров, принятое большинством голосов является окончательным и обязательным для сторон. Третий арбитр должен быть уполномочен улаживать все процедурные вопросы во всех случаях разногласий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65 </w:t>
      </w:r>
      <w:r>
        <w:br/>
      </w:r>
      <w:r>
        <w:rPr>
          <w:rFonts w:ascii="Times New Roman"/>
          <w:b w:val="false"/>
          <w:i w:val="false"/>
          <w:color w:val="000000"/>
          <w:sz w:val="28"/>
        </w:rPr>
        <w:t xml:space="preserve">
                   Согласие, считающееся полученным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всех случаях, когда требуется согласие страны-члена Банка перед тем, как Банк предпримет какие-либо действия, согласие считается полученным, если Банк не представит своих возражений в течение разумного периода, который может быть установлен Банком при уведомлении о предполагаемом действии.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IX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xml:space="preserve">
                               Статья 66 </w:t>
      </w:r>
      <w:r>
        <w:br/>
      </w:r>
      <w:r>
        <w:rPr>
          <w:rFonts w:ascii="Times New Roman"/>
          <w:b w:val="false"/>
          <w:i w:val="false"/>
          <w:color w:val="000000"/>
          <w:sz w:val="28"/>
        </w:rPr>
        <w:t xml:space="preserve">
                        Подписание и хранение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Оригинал настоящего Договора в единственном экземпляре на арабском, английском и французском языках считается открытым для подписания до 31 октября 1974 г. правительствами стран, перечисленными в приложении "А" к настоящему Договору и будет находиться в офисе Монетарного Агентства Саудовской Аравии. После его подписания всеми членами Договор должен храниться в главном офисе Банка. </w:t>
      </w:r>
      <w:r>
        <w:br/>
      </w:r>
      <w:r>
        <w:rPr>
          <w:rFonts w:ascii="Times New Roman"/>
          <w:b w:val="false"/>
          <w:i w:val="false"/>
          <w:color w:val="000000"/>
          <w:sz w:val="28"/>
        </w:rPr>
        <w:t xml:space="preserve">
      2. Депозитарий должен выслать удостоверенные копии Договора всем </w:t>
      </w:r>
    </w:p>
    <w:bookmarkEnd w:id="15"/>
    <w:bookmarkStart w:name="z113"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подписавшим его членам Банка.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67</w:t>
      </w:r>
    </w:p>
    <w:p>
      <w:pPr>
        <w:spacing w:after="0"/>
        <w:ind w:left="0"/>
        <w:jc w:val="both"/>
      </w:pPr>
      <w:r>
        <w:rPr>
          <w:rFonts w:ascii="Times New Roman"/>
          <w:b w:val="false"/>
          <w:i w:val="false"/>
          <w:color w:val="000000"/>
          <w:sz w:val="28"/>
        </w:rPr>
        <w:t>                       Ратификация и одобрение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подлежит ратификации или одобрению странами, подписавшими </w:t>
      </w:r>
    </w:p>
    <w:p>
      <w:pPr>
        <w:spacing w:after="0"/>
        <w:ind w:left="0"/>
        <w:jc w:val="both"/>
      </w:pPr>
      <w:r>
        <w:rPr>
          <w:rFonts w:ascii="Times New Roman"/>
          <w:b w:val="false"/>
          <w:i w:val="false"/>
          <w:color w:val="000000"/>
          <w:sz w:val="28"/>
        </w:rPr>
        <w:t xml:space="preserve">его. Ратификационные грамоты должны быть сданы на хранение Депозитарию, </w:t>
      </w:r>
    </w:p>
    <w:p>
      <w:pPr>
        <w:spacing w:after="0"/>
        <w:ind w:left="0"/>
        <w:jc w:val="both"/>
      </w:pPr>
      <w:r>
        <w:rPr>
          <w:rFonts w:ascii="Times New Roman"/>
          <w:b w:val="false"/>
          <w:i w:val="false"/>
          <w:color w:val="000000"/>
          <w:sz w:val="28"/>
        </w:rPr>
        <w:t>который официально уведомляет подписанта с указанием даты.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68</w:t>
      </w:r>
    </w:p>
    <w:p>
      <w:pPr>
        <w:spacing w:after="0"/>
        <w:ind w:left="0"/>
        <w:jc w:val="both"/>
      </w:pPr>
      <w:r>
        <w:rPr>
          <w:rFonts w:ascii="Times New Roman"/>
          <w:b w:val="false"/>
          <w:i w:val="false"/>
          <w:color w:val="000000"/>
          <w:sz w:val="28"/>
        </w:rPr>
        <w:t>                          Вступление в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Договор вступает в силу после сдачи всех ратификационных грамот </w:t>
      </w:r>
    </w:p>
    <w:p>
      <w:pPr>
        <w:spacing w:after="0"/>
        <w:ind w:left="0"/>
        <w:jc w:val="both"/>
      </w:pPr>
      <w:r>
        <w:rPr>
          <w:rFonts w:ascii="Times New Roman"/>
          <w:b w:val="false"/>
          <w:i w:val="false"/>
          <w:color w:val="000000"/>
          <w:sz w:val="28"/>
        </w:rPr>
        <w:t xml:space="preserve">Депозитарию, при условии, что общая величина подписного капитала </w:t>
      </w:r>
    </w:p>
    <w:p>
      <w:pPr>
        <w:spacing w:after="0"/>
        <w:ind w:left="0"/>
        <w:jc w:val="both"/>
      </w:pPr>
      <w:r>
        <w:rPr>
          <w:rFonts w:ascii="Times New Roman"/>
          <w:b w:val="false"/>
          <w:i w:val="false"/>
          <w:color w:val="000000"/>
          <w:sz w:val="28"/>
        </w:rPr>
        <w:t xml:space="preserve">подписавших стран составит не менее 500 млн. (500,000,000) исламских </w:t>
      </w:r>
    </w:p>
    <w:p>
      <w:pPr>
        <w:spacing w:after="0"/>
        <w:ind w:left="0"/>
        <w:jc w:val="both"/>
      </w:pPr>
      <w:r>
        <w:rPr>
          <w:rFonts w:ascii="Times New Roman"/>
          <w:b w:val="false"/>
          <w:i w:val="false"/>
          <w:color w:val="000000"/>
          <w:sz w:val="28"/>
        </w:rPr>
        <w:t>динаров.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69</w:t>
      </w:r>
    </w:p>
    <w:p>
      <w:pPr>
        <w:spacing w:after="0"/>
        <w:ind w:left="0"/>
        <w:jc w:val="both"/>
      </w:pPr>
      <w:r>
        <w:rPr>
          <w:rFonts w:ascii="Times New Roman"/>
          <w:b w:val="false"/>
          <w:i w:val="false"/>
          <w:color w:val="000000"/>
          <w:sz w:val="28"/>
        </w:rPr>
        <w:t>                          Начало операций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После вступления Договора в силу, каждая страна-член Банка должна </w:t>
      </w:r>
    </w:p>
    <w:p>
      <w:pPr>
        <w:spacing w:after="0"/>
        <w:ind w:left="0"/>
        <w:jc w:val="both"/>
      </w:pPr>
      <w:r>
        <w:rPr>
          <w:rFonts w:ascii="Times New Roman"/>
          <w:b w:val="false"/>
          <w:i w:val="false"/>
          <w:color w:val="000000"/>
          <w:sz w:val="28"/>
        </w:rPr>
        <w:t>назначить Управляющего и Альтерната.</w:t>
      </w:r>
    </w:p>
    <w:p>
      <w:pPr>
        <w:spacing w:after="0"/>
        <w:ind w:left="0"/>
        <w:jc w:val="both"/>
      </w:pPr>
      <w:r>
        <w:rPr>
          <w:rFonts w:ascii="Times New Roman"/>
          <w:b w:val="false"/>
          <w:i w:val="false"/>
          <w:color w:val="000000"/>
          <w:sz w:val="28"/>
        </w:rPr>
        <w:t>     2. На своем первом собрании Совет управляющих должен:</w:t>
      </w:r>
    </w:p>
    <w:p>
      <w:pPr>
        <w:spacing w:after="0"/>
        <w:ind w:left="0"/>
        <w:jc w:val="both"/>
      </w:pPr>
      <w:r>
        <w:rPr>
          <w:rFonts w:ascii="Times New Roman"/>
          <w:b w:val="false"/>
          <w:i w:val="false"/>
          <w:color w:val="000000"/>
          <w:sz w:val="28"/>
        </w:rPr>
        <w:t>     (i) избрать Президента Банка;</w:t>
      </w:r>
    </w:p>
    <w:p>
      <w:pPr>
        <w:spacing w:after="0"/>
        <w:ind w:left="0"/>
        <w:jc w:val="both"/>
      </w:pPr>
      <w:r>
        <w:rPr>
          <w:rFonts w:ascii="Times New Roman"/>
          <w:b w:val="false"/>
          <w:i w:val="false"/>
          <w:color w:val="000000"/>
          <w:sz w:val="28"/>
        </w:rPr>
        <w:t xml:space="preserve">     (ii) подготовить все необходимые для выборов Исполнительных </w:t>
      </w:r>
    </w:p>
    <w:p>
      <w:pPr>
        <w:spacing w:after="0"/>
        <w:ind w:left="0"/>
        <w:jc w:val="both"/>
      </w:pPr>
      <w:r>
        <w:rPr>
          <w:rFonts w:ascii="Times New Roman"/>
          <w:b w:val="false"/>
          <w:i w:val="false"/>
          <w:color w:val="000000"/>
          <w:sz w:val="28"/>
        </w:rPr>
        <w:t>директоров Банка, а также</w:t>
      </w:r>
    </w:p>
    <w:p>
      <w:pPr>
        <w:spacing w:after="0"/>
        <w:ind w:left="0"/>
        <w:jc w:val="both"/>
      </w:pPr>
      <w:r>
        <w:rPr>
          <w:rFonts w:ascii="Times New Roman"/>
          <w:b w:val="false"/>
          <w:i w:val="false"/>
          <w:color w:val="000000"/>
          <w:sz w:val="28"/>
        </w:rPr>
        <w:t>     (iii) определить дату начала операций Банка.</w:t>
      </w:r>
    </w:p>
    <w:p>
      <w:pPr>
        <w:spacing w:after="0"/>
        <w:ind w:left="0"/>
        <w:jc w:val="both"/>
      </w:pPr>
      <w:r>
        <w:rPr>
          <w:rFonts w:ascii="Times New Roman"/>
          <w:b w:val="false"/>
          <w:i w:val="false"/>
          <w:color w:val="000000"/>
          <w:sz w:val="28"/>
        </w:rPr>
        <w:t>     3. Банк должен уведомить своих членов о дате начала операций.</w:t>
      </w:r>
    </w:p>
    <w:p>
      <w:pPr>
        <w:spacing w:after="0"/>
        <w:ind w:left="0"/>
        <w:jc w:val="both"/>
      </w:pPr>
      <w:r>
        <w:rPr>
          <w:rFonts w:ascii="Times New Roman"/>
          <w:b w:val="false"/>
          <w:i w:val="false"/>
          <w:color w:val="000000"/>
          <w:sz w:val="28"/>
        </w:rPr>
        <w:t xml:space="preserve">     Исполнено в городе Джидда, Королевство Саудовская Аравия 12 августа </w:t>
      </w:r>
    </w:p>
    <w:p>
      <w:pPr>
        <w:spacing w:after="0"/>
        <w:ind w:left="0"/>
        <w:jc w:val="both"/>
      </w:pPr>
      <w:r>
        <w:rPr>
          <w:rFonts w:ascii="Times New Roman"/>
          <w:b w:val="false"/>
          <w:i w:val="false"/>
          <w:color w:val="000000"/>
          <w:sz w:val="28"/>
        </w:rPr>
        <w:t>1974 года на арабском, английском, французском языках.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