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f1b6" w14:textId="853f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Консульской конвенции между Республикой Казахстан и Венгерской Республикой</w:t>
      </w:r>
    </w:p>
    <w:p>
      <w:pPr>
        <w:spacing w:after="0"/>
        <w:ind w:left="0"/>
        <w:jc w:val="both"/>
      </w:pPr>
      <w:r>
        <w:rPr>
          <w:rFonts w:ascii="Times New Roman"/>
          <w:b w:val="false"/>
          <w:i w:val="false"/>
          <w:color w:val="000000"/>
          <w:sz w:val="28"/>
        </w:rPr>
        <w:t>Закон Республики Казахстан от 18 октября 1996 г. № 40-1</w:t>
      </w:r>
    </w:p>
    <w:p>
      <w:pPr>
        <w:spacing w:after="0"/>
        <w:ind w:left="0"/>
        <w:jc w:val="both"/>
      </w:pPr>
      <w:bookmarkStart w:name="z1" w:id="0"/>
      <w:r>
        <w:rPr>
          <w:rFonts w:ascii="Times New Roman"/>
          <w:b w:val="false"/>
          <w:i w:val="false"/>
          <w:color w:val="000000"/>
          <w:sz w:val="28"/>
        </w:rPr>
        <w:t>
      Ратифицировать Консульскую  конвенцию  между  Республикой Казахстан и Венгерской Республикой,  подписанную  в  Алматы  9 марта 1995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Консульская Конвенция</w:t>
      </w:r>
      <w:r>
        <w:br/>
      </w:r>
      <w:r>
        <w:rPr>
          <w:rFonts w:ascii="Times New Roman"/>
          <w:b w:val="false"/>
          <w:i w:val="false"/>
          <w:color w:val="000000"/>
          <w:sz w:val="28"/>
        </w:rPr>
        <w:t>
</w:t>
      </w:r>
      <w:r>
        <w:rPr>
          <w:rFonts w:ascii="Times New Roman"/>
          <w:b/>
          <w:i w:val="false"/>
          <w:color w:val="000000"/>
          <w:sz w:val="28"/>
        </w:rPr>
        <w:t>        между Республикой Казахстан и Венгерской Республикой</w:t>
      </w:r>
    </w:p>
    <w:p>
      <w:pPr>
        <w:spacing w:after="0"/>
        <w:ind w:left="0"/>
        <w:jc w:val="both"/>
      </w:pPr>
      <w:r>
        <w:rPr>
          <w:rFonts w:ascii="Times New Roman"/>
          <w:b w:val="false"/>
          <w:i/>
          <w:color w:val="000000"/>
          <w:sz w:val="28"/>
        </w:rPr>
        <w:t>(Официальный сайт МИД РК - Вступила в силу 17 января 1998 года)</w:t>
      </w:r>
    </w:p>
    <w:bookmarkStart w:name="z97" w:id="1"/>
    <w:p>
      <w:pPr>
        <w:spacing w:after="0"/>
        <w:ind w:left="0"/>
        <w:jc w:val="both"/>
      </w:pPr>
      <w:r>
        <w:rPr>
          <w:rFonts w:ascii="Times New Roman"/>
          <w:b w:val="false"/>
          <w:i w:val="false"/>
          <w:color w:val="000000"/>
          <w:sz w:val="28"/>
        </w:rPr>
        <w:t>     Республика Казахстан и Венгерская Республика, в дальнейшем - Договаривающиеся Стороны,</w:t>
      </w:r>
      <w:r>
        <w:br/>
      </w:r>
      <w:r>
        <w:rPr>
          <w:rFonts w:ascii="Times New Roman"/>
          <w:b w:val="false"/>
          <w:i w:val="false"/>
          <w:color w:val="000000"/>
          <w:sz w:val="28"/>
        </w:rPr>
        <w:t>
     выражая волю к укреплению дружбы и развитию взаимовыгодного сотрудничества,</w:t>
      </w:r>
      <w:r>
        <w:br/>
      </w:r>
      <w:r>
        <w:rPr>
          <w:rFonts w:ascii="Times New Roman"/>
          <w:b w:val="false"/>
          <w:i w:val="false"/>
          <w:color w:val="000000"/>
          <w:sz w:val="28"/>
        </w:rPr>
        <w:t>
     руководствуясь намерением регламентировать и дальше развивать консульские отношения между двумя странами,</w:t>
      </w:r>
      <w:r>
        <w:br/>
      </w:r>
      <w:r>
        <w:rPr>
          <w:rFonts w:ascii="Times New Roman"/>
          <w:b w:val="false"/>
          <w:i w:val="false"/>
          <w:color w:val="000000"/>
          <w:sz w:val="28"/>
        </w:rPr>
        <w:t>
     исходя из положений Венской Конвенции о консульских сношениях, подписанной в Вене 24 апреля 1963 года,</w:t>
      </w:r>
      <w:r>
        <w:br/>
      </w:r>
      <w:r>
        <w:rPr>
          <w:rFonts w:ascii="Times New Roman"/>
          <w:b w:val="false"/>
          <w:i w:val="false"/>
          <w:color w:val="000000"/>
          <w:sz w:val="28"/>
        </w:rPr>
        <w:t>
     решили подписать настоящую Конвенцию и согласились о нижеследующем: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настоящей Конвенции приводимые ниже термины имеют следующее значение: </w:t>
      </w:r>
      <w:r>
        <w:br/>
      </w:r>
      <w:r>
        <w:rPr>
          <w:rFonts w:ascii="Times New Roman"/>
          <w:b w:val="false"/>
          <w:i w:val="false"/>
          <w:color w:val="000000"/>
          <w:sz w:val="28"/>
        </w:rPr>
        <w:t xml:space="preserve">
      а) "консульское учреждение" означает генеральное консульство, консульство, вице-консульство и консульское агентство; </w:t>
      </w:r>
      <w:r>
        <w:br/>
      </w:r>
      <w:r>
        <w:rPr>
          <w:rFonts w:ascii="Times New Roman"/>
          <w:b w:val="false"/>
          <w:i w:val="false"/>
          <w:color w:val="000000"/>
          <w:sz w:val="28"/>
        </w:rPr>
        <w:t xml:space="preserve">
      б) "консульский округ" означает район, отведенный консульскому учреждению для выполнения консульских функций; </w:t>
      </w:r>
      <w:r>
        <w:br/>
      </w:r>
      <w:r>
        <w:rPr>
          <w:rFonts w:ascii="Times New Roman"/>
          <w:b w:val="false"/>
          <w:i w:val="false"/>
          <w:color w:val="000000"/>
          <w:sz w:val="28"/>
        </w:rPr>
        <w:t xml:space="preserve">
      в) "глава консульского учреждения" означает лицо, которому поручено действовать в этом качестве; </w:t>
      </w:r>
      <w:r>
        <w:br/>
      </w:r>
      <w:r>
        <w:rPr>
          <w:rFonts w:ascii="Times New Roman"/>
          <w:b w:val="false"/>
          <w:i w:val="false"/>
          <w:color w:val="000000"/>
          <w:sz w:val="28"/>
        </w:rPr>
        <w:t xml:space="preserve">
      г) "консульское должностное лицо" означает любое должностное лицо, включая главу консульского учреждения, которому поручено в этом качестве выполнение консульских функций; </w:t>
      </w:r>
      <w:r>
        <w:br/>
      </w:r>
      <w:r>
        <w:rPr>
          <w:rFonts w:ascii="Times New Roman"/>
          <w:b w:val="false"/>
          <w:i w:val="false"/>
          <w:color w:val="000000"/>
          <w:sz w:val="28"/>
        </w:rPr>
        <w:t xml:space="preserve">
      д) "работник консульского учреждения" означает любое лицо, выполняющее в консульском учреждении административные, технические обязанности или обязанности по обслуживанию; </w:t>
      </w:r>
      <w:r>
        <w:br/>
      </w:r>
      <w:r>
        <w:rPr>
          <w:rFonts w:ascii="Times New Roman"/>
          <w:b w:val="false"/>
          <w:i w:val="false"/>
          <w:color w:val="000000"/>
          <w:sz w:val="28"/>
        </w:rPr>
        <w:t xml:space="preserve">
      е) "частный домашний работник" означает лицо, состоящее исключительно на частной службе у консульского должностного лица или работника консульского учреждения; </w:t>
      </w:r>
      <w:r>
        <w:br/>
      </w:r>
      <w:r>
        <w:rPr>
          <w:rFonts w:ascii="Times New Roman"/>
          <w:b w:val="false"/>
          <w:i w:val="false"/>
          <w:color w:val="000000"/>
          <w:sz w:val="28"/>
        </w:rPr>
        <w:t xml:space="preserve">
      ж) "член семьи" означает супругу (супруга) и несовершеннолетнего ребенка консульского должностного лица или работника консульского учреждения, проживающих вместе с ним, при условии, что они не являются гражданами страны пребывания; </w:t>
      </w:r>
      <w:r>
        <w:br/>
      </w:r>
      <w:r>
        <w:rPr>
          <w:rFonts w:ascii="Times New Roman"/>
          <w:b w:val="false"/>
          <w:i w:val="false"/>
          <w:color w:val="000000"/>
          <w:sz w:val="28"/>
        </w:rPr>
        <w:t xml:space="preserve">
      з) "консульские помещения" означает используемые исключительно для целей консульского учреждения здания или части зданий и обслуживающий их земельный участок, включая также резиденцию главы консульского учреждения, независимо от того, кому принадлежит право собственности на них; </w:t>
      </w:r>
      <w:r>
        <w:br/>
      </w:r>
      <w:r>
        <w:rPr>
          <w:rFonts w:ascii="Times New Roman"/>
          <w:b w:val="false"/>
          <w:i w:val="false"/>
          <w:color w:val="000000"/>
          <w:sz w:val="28"/>
        </w:rPr>
        <w:t xml:space="preserve">
      и) "консульский архив" включает всю переписку, документы, книги, фильмы, ленты звукозаписи и реестры консульского учреждения вместе с шифрами и кодами, картотеками и любыми предметами, предназначенными для обеспечения их сохранности и хранения; </w:t>
      </w:r>
      <w:r>
        <w:br/>
      </w:r>
      <w:r>
        <w:rPr>
          <w:rFonts w:ascii="Times New Roman"/>
          <w:b w:val="false"/>
          <w:i w:val="false"/>
          <w:color w:val="000000"/>
          <w:sz w:val="28"/>
        </w:rPr>
        <w:t xml:space="preserve">
      к) "судно" означает любое судно, имеющее право плавать под флагом представляемого государства и зарегистрированное в представляемом государстве; </w:t>
      </w:r>
      <w:r>
        <w:br/>
      </w:r>
      <w:r>
        <w:rPr>
          <w:rFonts w:ascii="Times New Roman"/>
          <w:b w:val="false"/>
          <w:i w:val="false"/>
          <w:color w:val="000000"/>
          <w:sz w:val="28"/>
        </w:rPr>
        <w:t xml:space="preserve">
      л) "самолет" означает любое средство воздушного транспорта, имеющее право на использование опознавательных знаков представляемого государства и зарегистрированное в представляемом государстве. </w:t>
      </w:r>
      <w:r>
        <w:br/>
      </w:r>
      <w:r>
        <w:rPr>
          <w:rFonts w:ascii="Times New Roman"/>
          <w:b w:val="false"/>
          <w:i w:val="false"/>
          <w:color w:val="000000"/>
          <w:sz w:val="28"/>
        </w:rPr>
        <w:t xml:space="preserve">
      2. Существуют две категории консульских должностных лиц, а именно: штатные и почетные. На почетные консульские должностные лица и возглавляемые ими консульские учреждения положения настоящей Конвенции распространяются в увязке с положениями Венской Конвенции о консульских сношениях, подписанной в Вене 24 апреля 1963 года. </w:t>
      </w:r>
      <w:r>
        <w:br/>
      </w:r>
      <w:r>
        <w:rPr>
          <w:rFonts w:ascii="Times New Roman"/>
          <w:b w:val="false"/>
          <w:i w:val="false"/>
          <w:color w:val="000000"/>
          <w:sz w:val="28"/>
        </w:rPr>
        <w:t xml:space="preserve">
      3. Положения настоящей Конвенции, распространяющиеся на граждан представляемого государства, соответствующим образом должны распространяться на юридические лица и другие субъекты, не имеющие права юридического лица, но учрежденные в соответствии с законодательством представляемого государства и имеющие местонахождение в этом же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            Открытие консульского учреждения и назначение </w:t>
      </w:r>
      <w:r>
        <w:br/>
      </w:r>
      <w:r>
        <w:rPr>
          <w:rFonts w:ascii="Times New Roman"/>
          <w:b w:val="false"/>
          <w:i w:val="false"/>
          <w:color w:val="000000"/>
          <w:sz w:val="28"/>
        </w:rPr>
        <w:t>
</w:t>
      </w:r>
      <w:r>
        <w:rPr>
          <w:rFonts w:ascii="Times New Roman"/>
          <w:b/>
          <w:i w:val="false"/>
          <w:color w:val="000000"/>
          <w:sz w:val="28"/>
        </w:rPr>
        <w:t xml:space="preserve">                     консульских должностных лиц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быть открыто на территории государства пребывания только с согласия этого государства. </w:t>
      </w:r>
      <w:r>
        <w:br/>
      </w:r>
      <w:r>
        <w:rPr>
          <w:rFonts w:ascii="Times New Roman"/>
          <w:b w:val="false"/>
          <w:i w:val="false"/>
          <w:color w:val="000000"/>
          <w:sz w:val="28"/>
        </w:rPr>
        <w:t xml:space="preserve">
      2. Местонахождение консульского учреждения, его класс и консульский округ определяются с общего согласия представляемого государства 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Глава консульского учреждения назначается представляемым государством и допускается к выполнению своих функций государством пребывания. </w:t>
      </w:r>
      <w:r>
        <w:br/>
      </w:r>
      <w:r>
        <w:rPr>
          <w:rFonts w:ascii="Times New Roman"/>
          <w:b w:val="false"/>
          <w:i w:val="false"/>
          <w:color w:val="000000"/>
          <w:sz w:val="28"/>
        </w:rPr>
        <w:t xml:space="preserve">
      2. Представляемое государство направляет консульский патент о назначении главы консульского учреждения Министерству Иностранных Дел государства пребывания. В патенте указываются фамилия и имя, гражданство, ранг главы консульского учреждения, консульский округ, в котором будут выполняться консульские функции, и местонахождение консульского учреждения. </w:t>
      </w:r>
      <w:r>
        <w:br/>
      </w:r>
      <w:r>
        <w:rPr>
          <w:rFonts w:ascii="Times New Roman"/>
          <w:b w:val="false"/>
          <w:i w:val="false"/>
          <w:color w:val="000000"/>
          <w:sz w:val="28"/>
        </w:rPr>
        <w:t xml:space="preserve">
      3. Государство пребывания, как только будет предоставлен патент о назначении данного лица главой консульского учреждения, выдает ему, по возможности в короткий срок, разрешение (экзекватуру), допускающее к выполнению своих функций. </w:t>
      </w:r>
      <w:r>
        <w:br/>
      </w:r>
      <w:r>
        <w:rPr>
          <w:rFonts w:ascii="Times New Roman"/>
          <w:b w:val="false"/>
          <w:i w:val="false"/>
          <w:color w:val="000000"/>
          <w:sz w:val="28"/>
        </w:rPr>
        <w:t xml:space="preserve">
      4. До выдачи экзекватуры государство пребывания может дать добро на то, чтобы глава консульского учреждения был временно допущен к выполнению своих функций. В таком случае применяются положения настоящей Конвенции. </w:t>
      </w:r>
      <w:r>
        <w:br/>
      </w:r>
      <w:r>
        <w:rPr>
          <w:rFonts w:ascii="Times New Roman"/>
          <w:b w:val="false"/>
          <w:i w:val="false"/>
          <w:color w:val="000000"/>
          <w:sz w:val="28"/>
        </w:rPr>
        <w:t xml:space="preserve">
      5. Глава консульского учреждения может приступить к выполнению своих функций после выдачи ему экзекватуры со стороны государства пребывания. </w:t>
      </w:r>
      <w:r>
        <w:br/>
      </w:r>
      <w:r>
        <w:rPr>
          <w:rFonts w:ascii="Times New Roman"/>
          <w:b w:val="false"/>
          <w:i w:val="false"/>
          <w:color w:val="000000"/>
          <w:sz w:val="28"/>
        </w:rPr>
        <w:t xml:space="preserve">
      6. Компетентные власти государства пребывания, как только глава консульского учреждения допускается даже временно к выполнению своих функций, примут необходимые меры для того, чтобы он мог исполнять обязанности по своей должности и пользоваться преимуществами, вытекающими из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немедленно после прибытия сообщает в Министерство Иностранных Дел государства пребывания фамилию, имя, гражданство, ранг и должность консульского должностного лица, назначенного в консульское учреждение не главой консульского учреждения, а также фамилии, имена, должность работников консульского учреждения. </w:t>
      </w:r>
      <w:r>
        <w:br/>
      </w:r>
      <w:r>
        <w:rPr>
          <w:rFonts w:ascii="Times New Roman"/>
          <w:b w:val="false"/>
          <w:i w:val="false"/>
          <w:color w:val="000000"/>
          <w:sz w:val="28"/>
        </w:rPr>
        <w:t xml:space="preserve">
      2. Государство пребывания безвозмездно выдает каждому консульскому должностному лицу документ, удостоверяющий, что данное лицо на территории государства пребывания, имеет право на выполнение консульских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 Консульские должностные лица обязательно должны быть гражданами представляемого государства. </w:t>
      </w:r>
      <w:r>
        <w:br/>
      </w:r>
      <w:r>
        <w:rPr>
          <w:rFonts w:ascii="Times New Roman"/>
          <w:b w:val="false"/>
          <w:i w:val="false"/>
          <w:color w:val="000000"/>
          <w:sz w:val="28"/>
        </w:rPr>
        <w:t xml:space="preserve">
      2. Консульские должностные лица не могут назначаться из числа граждан государства пребывания или третьего государства иначе, как с определенно выраженного согласия этих государств, причем это согласие может быть в любое время аннулировано.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может в любое время, не будучи обязанным мотивировать свое решение, уведомить представляемое государство об аннулировании экзекватуры на выполнение функций главой консульского учреждения или о том, что консульское должностное лицо или работник консульского учреждения являются неприемлемыми. В таком случае представляемое государство обязано отозвать главу консульского учреждения, консульское должностное лицо или работника консульского учреждения. Если представляемое государство не выполнит свои обязательства в течение разумного срока, государство пребывания может аннулировать экзекватуру такого лица или перестать считать его консульским должностным лицом или работником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Представляемое государство может, после уведомления соответствующих государств, поручить консульскому учреждению, открытому в одном государстве, выполнение консульских функций в другом государстве, если не имеется определенно выраженного возражения со стороны какого-либо из этих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соответствующего уведомления государства пребывания консульское учреждение представляемого государства может, если государство пребывания не возражает, выполнять консульские функции в государстве пребывания от имени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III </w:t>
      </w:r>
      <w:r>
        <w:br/>
      </w:r>
      <w:r>
        <w:rPr>
          <w:rFonts w:ascii="Times New Roman"/>
          <w:b w:val="false"/>
          <w:i w:val="false"/>
          <w:color w:val="000000"/>
          <w:sz w:val="28"/>
        </w:rPr>
        <w:t>
</w:t>
      </w:r>
      <w:r>
        <w:rPr>
          <w:rFonts w:ascii="Times New Roman"/>
          <w:b/>
          <w:i w:val="false"/>
          <w:color w:val="000000"/>
          <w:sz w:val="28"/>
        </w:rPr>
        <w:t xml:space="preserve">                Преимущества, привилегии и иммунитеты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обеспечивает защиту консульского должностного лица и принимает необходимые меры для того, чтобы консульское должностное лицо могло выполнять свои функции и пользоваться правами, привилегиями и иммунитетами, предусмотренными настоящей Конвенцией и законодательством страны пребывания. Государство пребывания должно принимать необходимые меры для охраны помещений консульского учреждения и квартир консульских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глава консульского учреждения не может выполнять свои функции или если должность главы консульского учреждения вакантна, представляемое государство может назначить временно исполняющего обязанности главы консульского учреждения. </w:t>
      </w:r>
      <w:r>
        <w:br/>
      </w:r>
      <w:r>
        <w:rPr>
          <w:rFonts w:ascii="Times New Roman"/>
          <w:b w:val="false"/>
          <w:i w:val="false"/>
          <w:color w:val="000000"/>
          <w:sz w:val="28"/>
        </w:rPr>
        <w:t xml:space="preserve">
      2. Полное имя и фамилия исполняющего обязанности главы консульского учреждения сообщаются Министерству Иностранных Дел государства пребывания дипломатическим представительством или любым компетентным органом представляемого государства. Как правило, это сообщение делается заранее. </w:t>
      </w:r>
      <w:r>
        <w:br/>
      </w:r>
      <w:r>
        <w:rPr>
          <w:rFonts w:ascii="Times New Roman"/>
          <w:b w:val="false"/>
          <w:i w:val="false"/>
          <w:color w:val="000000"/>
          <w:sz w:val="28"/>
        </w:rPr>
        <w:t xml:space="preserve">
      3. Государство пребывания оказывает исполняющему обязанности главы консульского учреждения помощь и защиту. До тех пор, пока он выполняет функции главы консульского учреждения, на него распространяются положения настоящей Конвенции на том же основании, как и на главу соответствующего консульского учреждения. </w:t>
      </w:r>
      <w:r>
        <w:br/>
      </w:r>
      <w:r>
        <w:rPr>
          <w:rFonts w:ascii="Times New Roman"/>
          <w:b w:val="false"/>
          <w:i w:val="false"/>
          <w:color w:val="000000"/>
          <w:sz w:val="28"/>
        </w:rPr>
        <w:t xml:space="preserve">
      4. Если, в соответствии с положениями пункта 1 настоящей статьи, временно исполняющим обязанности главы консульского учреждения назначается член дипломатического персонала дипломатического представительства или дипломатический сотрудник Министерства Иностранных Дел представляемого государства, он продолжает пользоваться дипломатическими привилегиями и иммунитетами, при условии, что государство пребывания против этого не возражает.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в соответствии с законодательством государства пребывания на основе взаимности имеет право: </w:t>
      </w:r>
      <w:r>
        <w:br/>
      </w:r>
      <w:r>
        <w:rPr>
          <w:rFonts w:ascii="Times New Roman"/>
          <w:b w:val="false"/>
          <w:i w:val="false"/>
          <w:color w:val="000000"/>
          <w:sz w:val="28"/>
        </w:rPr>
        <w:t xml:space="preserve">
      а) приобретать в собственность или снимать в аренду здания или части зданий для использования их в качестве помещений консульского учреждения, резиденции главы консульского учреждения и квартир должностных лиц и работников консульского учреждения; </w:t>
      </w:r>
      <w:r>
        <w:br/>
      </w:r>
      <w:r>
        <w:rPr>
          <w:rFonts w:ascii="Times New Roman"/>
          <w:b w:val="false"/>
          <w:i w:val="false"/>
          <w:color w:val="000000"/>
          <w:sz w:val="28"/>
        </w:rPr>
        <w:t xml:space="preserve">
      б) строить здания или приводить здания в состояние, пригодное для целей консульского учреждения на предоставленном в пользование участке земли; </w:t>
      </w:r>
      <w:r>
        <w:br/>
      </w:r>
      <w:r>
        <w:rPr>
          <w:rFonts w:ascii="Times New Roman"/>
          <w:b w:val="false"/>
          <w:i w:val="false"/>
          <w:color w:val="000000"/>
          <w:sz w:val="28"/>
        </w:rPr>
        <w:t xml:space="preserve">
      в) распоряжаться приобретенным правом собственности. </w:t>
      </w:r>
      <w:r>
        <w:br/>
      </w:r>
      <w:r>
        <w:rPr>
          <w:rFonts w:ascii="Times New Roman"/>
          <w:b w:val="false"/>
          <w:i w:val="false"/>
          <w:color w:val="000000"/>
          <w:sz w:val="28"/>
        </w:rPr>
        <w:t xml:space="preserve">
      2. Государство пребывания при необходимости оказывает помощь консульскому учреждению в получении необходимых для консульского учреждения помещений и квартир для консульских должностных лиц или работников консульского учреждения. </w:t>
      </w:r>
      <w:r>
        <w:br/>
      </w:r>
      <w:r>
        <w:rPr>
          <w:rFonts w:ascii="Times New Roman"/>
          <w:b w:val="false"/>
          <w:i w:val="false"/>
          <w:color w:val="000000"/>
          <w:sz w:val="28"/>
        </w:rPr>
        <w:t xml:space="preserve">
      3. Положения пункта 1 настоящей статьи не снимают с представляемого государства обязательств по соблюдению законов и правил планировки города, архитектурного строительства и охраны памятников в районе участка земли, на котором расположено или будет расположено здание или часть здания.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Консульский щит с государственным гербом представляемого государства и названием консульского учреждения на языке представляемого государства и государства пребывания может быть укреплен на здании, занимаемом консульским учреждением. </w:t>
      </w:r>
      <w:r>
        <w:br/>
      </w:r>
      <w:r>
        <w:rPr>
          <w:rFonts w:ascii="Times New Roman"/>
          <w:b w:val="false"/>
          <w:i w:val="false"/>
          <w:color w:val="000000"/>
          <w:sz w:val="28"/>
        </w:rPr>
        <w:t xml:space="preserve">
      2. На здании консульского учреждения, а также на резиденции главы консульского учреждения может быть вывешен государственный флаг представляемого государства. </w:t>
      </w:r>
      <w:r>
        <w:br/>
      </w:r>
      <w:r>
        <w:rPr>
          <w:rFonts w:ascii="Times New Roman"/>
          <w:b w:val="false"/>
          <w:i w:val="false"/>
          <w:color w:val="000000"/>
          <w:sz w:val="28"/>
        </w:rPr>
        <w:t xml:space="preserve">
      3. При исполнении служебных обязанностей глава консульского учреждения может вывесить государственный флаг и на свои транспортные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Здания или часть здания и обслуживающий их участок земли, используемые исключительно для целей консульского учреждения, неприкосновенны. </w:t>
      </w:r>
      <w:r>
        <w:br/>
      </w:r>
      <w:r>
        <w:rPr>
          <w:rFonts w:ascii="Times New Roman"/>
          <w:b w:val="false"/>
          <w:i w:val="false"/>
          <w:color w:val="000000"/>
          <w:sz w:val="28"/>
        </w:rPr>
        <w:t xml:space="preserve">
       Власти государства пребывания не могут вступать в здание или часть здания и на обслуживающий их участок земли, используемые исключительно для целей консульского учреждения, иначе как с разрешения главы консульского учреждения, назначенного им лица или главы дипломатического представительства представляемого государства. </w:t>
      </w:r>
      <w:r>
        <w:br/>
      </w:r>
      <w:r>
        <w:rPr>
          <w:rFonts w:ascii="Times New Roman"/>
          <w:b w:val="false"/>
          <w:i w:val="false"/>
          <w:color w:val="000000"/>
          <w:sz w:val="28"/>
        </w:rPr>
        <w:t xml:space="preserve">
       2. Помещения консульского учреждения, предметы их обстановки и имущество, а также транспортные средства консульского учреждения пользуются иммунитетом от обыска, конфискации и любых видов реквизиции или судебного исполнения. </w:t>
      </w:r>
      <w:r>
        <w:br/>
      </w:r>
      <w:r>
        <w:rPr>
          <w:rFonts w:ascii="Times New Roman"/>
          <w:b w:val="false"/>
          <w:i w:val="false"/>
          <w:color w:val="000000"/>
          <w:sz w:val="28"/>
        </w:rPr>
        <w:t xml:space="preserve">
       3. Положения пунктов 1 и 2 настоящей статьи распространяются и на квартиры консульских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Консульский архив неприкосновенен в любое время и независимо от его местонахождения.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обеспечивает и охраняет свободу сношений консульского учреждения для всех официальных целей. </w:t>
      </w:r>
      <w:r>
        <w:br/>
      </w:r>
      <w:r>
        <w:rPr>
          <w:rFonts w:ascii="Times New Roman"/>
          <w:b w:val="false"/>
          <w:i w:val="false"/>
          <w:color w:val="000000"/>
          <w:sz w:val="28"/>
        </w:rPr>
        <w:t xml:space="preserve">
      Консульское учреждение при сношениях с правительством представляемого государства, его дипломатическими представительствами, консульскими учреждениями, где бы они не находились, может пользоваться всеми подходящими средствами связи, включая консульских курьеров и шифрованные депеши. Однако установить радиопередатчик и пользоваться им консульское учреждение может лишь с согласия государства пребывания. </w:t>
      </w:r>
      <w:r>
        <w:br/>
      </w:r>
      <w:r>
        <w:rPr>
          <w:rFonts w:ascii="Times New Roman"/>
          <w:b w:val="false"/>
          <w:i w:val="false"/>
          <w:color w:val="000000"/>
          <w:sz w:val="28"/>
        </w:rPr>
        <w:t xml:space="preserve">
      2. Официальная корреспонденция консульского учреждения неприкосновенна. Под официальной корреспонденцией понимается вся корреспонденция, относящаяся к консульскому учреждению и его функциям. </w:t>
      </w:r>
      <w:r>
        <w:br/>
      </w:r>
      <w:r>
        <w:rPr>
          <w:rFonts w:ascii="Times New Roman"/>
          <w:b w:val="false"/>
          <w:i w:val="false"/>
          <w:color w:val="000000"/>
          <w:sz w:val="28"/>
        </w:rPr>
        <w:t xml:space="preserve">
      3. Консульская вализа не подлежит ни вскрытию, ни задержанию. В том случае, когда компетентные власти государства пребывания имеют серьезные основания полагать, что в вализе, кроме упомянутых в пункте 4 настоящей статьи корреспонденции, документов или предметов содержится что-то другое, они могут потребовать, чтобы вализа была вскрыта в их присутствии уполномоченным представителем представляемого государства. В том случае, если власти представляемого государства откажутся выполнить это требование, вализа возвращается к месту ее отправления. </w:t>
      </w:r>
      <w:r>
        <w:br/>
      </w:r>
      <w:r>
        <w:rPr>
          <w:rFonts w:ascii="Times New Roman"/>
          <w:b w:val="false"/>
          <w:i w:val="false"/>
          <w:color w:val="000000"/>
          <w:sz w:val="28"/>
        </w:rPr>
        <w:t xml:space="preserve">
      4. Все места, составляющие консульскую вализу, должны иметь видимые внешние знаки, указывающие на их характер, и могут содержать только консульскую корреспонденцию, включая как документы, так и предметы, предназначенные исключительно для официального пользования. </w:t>
      </w:r>
      <w:r>
        <w:br/>
      </w:r>
      <w:r>
        <w:rPr>
          <w:rFonts w:ascii="Times New Roman"/>
          <w:b w:val="false"/>
          <w:i w:val="false"/>
          <w:color w:val="000000"/>
          <w:sz w:val="28"/>
        </w:rPr>
        <w:t xml:space="preserve">
      5. Консульский курьер снабжается официальным документом, в котором указывается его статус и число мест, составляющих консульскую вализу. Консульский курьер при выполнении своих функций находится под защитой государства пребывания, пользуется личной неприкосновенностью и не подлежит ни аресту, ни задержанию в какой бы то ни было форме. </w:t>
      </w:r>
      <w:r>
        <w:br/>
      </w:r>
      <w:r>
        <w:rPr>
          <w:rFonts w:ascii="Times New Roman"/>
          <w:b w:val="false"/>
          <w:i w:val="false"/>
          <w:color w:val="000000"/>
          <w:sz w:val="28"/>
        </w:rPr>
        <w:t xml:space="preserve">
      6. Представляемое государство или консульское учреждение могут также назначить консульских ad hос-курьеров. В таком случае также применяются положения пункта 5 настоящей статьи, с тем исключением, что упомянутые в нем иммунитеты прекращаются в момент доставки ad hос-курьером вверенной ему консульской вализы по назначению. </w:t>
      </w:r>
      <w:r>
        <w:br/>
      </w:r>
      <w:r>
        <w:rPr>
          <w:rFonts w:ascii="Times New Roman"/>
          <w:b w:val="false"/>
          <w:i w:val="false"/>
          <w:color w:val="000000"/>
          <w:sz w:val="28"/>
        </w:rPr>
        <w:t xml:space="preserve">
      7. Консульская вализа может быть вверена командиру самолета. Командир самолета снабжается официальным документом с указанием числа мест, составляющих вализу, однако он не считается консульским курьером. Консульское учреждение может направить одного из своих работников непосредственно принять консульскую вализу от командира самолета или передать ему такую почту.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Личность консульского должностного лица и работника консульского учреждения последнего в рамках исполнения служебных обязанностей - неприкосновенна. В соответствии с этим они не подлежат ни аресту, ни задержанию в какой-либо другой форме. Государство пребывания обязано относиться к ним с должным уважением и принимать все надлежащие меры для предупреждения каких-либо посягательств на их личность, свободу и достоинство.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не подлежит уголовной, гражданской и административной юрисдикции государства пребывания, за исключением случаев, указанных в пунктах 1 и 3 статьи 31 Венской Конвенции о дипломатических сношениях, подписанной в Вене 18 апреля 1961 года. </w:t>
      </w:r>
      <w:r>
        <w:br/>
      </w:r>
      <w:r>
        <w:rPr>
          <w:rFonts w:ascii="Times New Roman"/>
          <w:b w:val="false"/>
          <w:i w:val="false"/>
          <w:color w:val="000000"/>
          <w:sz w:val="28"/>
        </w:rPr>
        <w:t xml:space="preserve">
      2. Работник консульского учреждения пользуется привилегиями и иммунитетами, сформулированными в статьях 29-35 Венской Конвенции о дипломатических сношениях, подписанной 18 апреля 1961 года, с тем исключением, что его иммунитет от уголовной, гражданской и административной юрисдикции государства пребывания не распространяется на действия, совершаемые за пределами выполнения официальных функций. </w:t>
      </w:r>
      <w:r>
        <w:br/>
      </w:r>
      <w:r>
        <w:rPr>
          <w:rFonts w:ascii="Times New Roman"/>
          <w:b w:val="false"/>
          <w:i w:val="false"/>
          <w:color w:val="000000"/>
          <w:sz w:val="28"/>
        </w:rPr>
        <w:t xml:space="preserve">
      3. Положения пункта 2 настоящей статьи не применяются в отношений гражданского иска: </w:t>
      </w:r>
      <w:r>
        <w:br/>
      </w:r>
      <w:r>
        <w:rPr>
          <w:rFonts w:ascii="Times New Roman"/>
          <w:b w:val="false"/>
          <w:i w:val="false"/>
          <w:color w:val="000000"/>
          <w:sz w:val="28"/>
        </w:rPr>
        <w:t xml:space="preserve">
      а) вытекающего из договора, заключенного работником консульского учреждения, по которому он прямо или косвенно не принял на себя обязательств в рамках представительства представляемого государства; </w:t>
      </w:r>
      <w:r>
        <w:br/>
      </w:r>
      <w:r>
        <w:rPr>
          <w:rFonts w:ascii="Times New Roman"/>
          <w:b w:val="false"/>
          <w:i w:val="false"/>
          <w:color w:val="000000"/>
          <w:sz w:val="28"/>
        </w:rPr>
        <w:t xml:space="preserve">
      б) третьей стороны за вред, причиненный несчастным случаем в государстве пребывания, вызванным транспортным средством. </w:t>
      </w:r>
      <w:r>
        <w:br/>
      </w:r>
      <w:r>
        <w:rPr>
          <w:rFonts w:ascii="Times New Roman"/>
          <w:b w:val="false"/>
          <w:i w:val="false"/>
          <w:color w:val="000000"/>
          <w:sz w:val="28"/>
        </w:rPr>
        <w:t xml:space="preserve">
      4. Члены семьи консульского должностного лица и работника консульского учреждения, проживающие вместе с ними, имеют такие же иммунитеты от юрисдикции страны пребывания и пользуются такой же личной неприкосновенностью, как консульские должностные лица и работники консульского учреждения. </w:t>
      </w:r>
      <w:r>
        <w:br/>
      </w:r>
      <w:r>
        <w:rPr>
          <w:rFonts w:ascii="Times New Roman"/>
          <w:b w:val="false"/>
          <w:i w:val="false"/>
          <w:color w:val="000000"/>
          <w:sz w:val="28"/>
        </w:rPr>
        <w:t xml:space="preserve">
      5. Представляемое государство может отказаться от иммунитета от юрисдикции консульского должностного лица, работника консульского учреждения и членов их семей. Отказ должен быть четко выраженным и представлен в письменной форме. </w:t>
      </w:r>
      <w:r>
        <w:br/>
      </w:r>
      <w:r>
        <w:rPr>
          <w:rFonts w:ascii="Times New Roman"/>
          <w:b w:val="false"/>
          <w:i w:val="false"/>
          <w:color w:val="000000"/>
          <w:sz w:val="28"/>
        </w:rPr>
        <w:t xml:space="preserve">
      Отказ от иммунитета от юрисдикции в отношении гражданских и административных дел не означает отказа от иммунитета от исполнения решений суда, в отношении которых необходим отдельный отказ в письменной форме. </w:t>
      </w:r>
      <w:r>
        <w:br/>
      </w:r>
      <w:r>
        <w:rPr>
          <w:rFonts w:ascii="Times New Roman"/>
          <w:b w:val="false"/>
          <w:i w:val="false"/>
          <w:color w:val="000000"/>
          <w:sz w:val="28"/>
        </w:rPr>
        <w:t xml:space="preserve">
      6. Если лицо, имеющее иммунитет от юрисдикции государства пребывания согласно положениям настоящей статьи, возбуждает иск, оно лишается права ссылаться на иммунитет от юрисдикции в отношении встречного иска, непосредственно связанного с основным иском.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не обязано давать показания. </w:t>
      </w:r>
      <w:r>
        <w:br/>
      </w:r>
      <w:r>
        <w:rPr>
          <w:rFonts w:ascii="Times New Roman"/>
          <w:b w:val="false"/>
          <w:i w:val="false"/>
          <w:color w:val="000000"/>
          <w:sz w:val="28"/>
        </w:rPr>
        <w:t xml:space="preserve">
      2. Работник консульского учреждения не обязан давать показания по вопросам, связанным с выполнением им официальных функций. </w:t>
      </w:r>
      <w:r>
        <w:br/>
      </w:r>
      <w:r>
        <w:rPr>
          <w:rFonts w:ascii="Times New Roman"/>
          <w:b w:val="false"/>
          <w:i w:val="false"/>
          <w:color w:val="000000"/>
          <w:sz w:val="28"/>
        </w:rPr>
        <w:t xml:space="preserve">
      3. В том случае, если консульское должностное лицо или работник консульского учреждения, дает показания, к нему не могут быть применены со стороны государства пребывания никакие меры принуждения. Процедура дачи показания не должна мешать работе консульского учреждения. </w:t>
      </w:r>
      <w:r>
        <w:br/>
      </w:r>
      <w:r>
        <w:rPr>
          <w:rFonts w:ascii="Times New Roman"/>
          <w:b w:val="false"/>
          <w:i w:val="false"/>
          <w:color w:val="000000"/>
          <w:sz w:val="28"/>
        </w:rPr>
        <w:t xml:space="preserve">
      4. Положения настоящей статьи распространяются также на членов семей консульских должностных лиц и работников консульских учреждений, проживающих вместе с ними и не являющихся гражданами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 работник консульского учреждения в государстве пребывания освобождаются от всех личных и общественно-трудовых повинностей, а также от воинских повинностей, таких как призыв, реквизиция и военный постой.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20</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 работник консульского учреждения освобождаются от всех обязанностей, предусмотренных законами и правилами государства пребывания в отношении регистрации, получения разрешения на пребывание или постоянное местожительство и других обязанностей иностранцев аналогичного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в государстве пребывания освобождается от обложения и выплаты всех видов налогов или подобных сборов: </w:t>
      </w:r>
      <w:r>
        <w:br/>
      </w:r>
      <w:r>
        <w:rPr>
          <w:rFonts w:ascii="Times New Roman"/>
          <w:b w:val="false"/>
          <w:i w:val="false"/>
          <w:color w:val="000000"/>
          <w:sz w:val="28"/>
        </w:rPr>
        <w:t xml:space="preserve">
      - в отношении земельных участков, зданий или частей зданий, которые служат исключительно для целей выполнения консульской работы, включая также квартиры консульских должностных лиц и работников консульского учреждения, находящихся в собственности или арендуемых представляемым государством, или выступающим от его имени физическим или юридическим лицом; </w:t>
      </w:r>
      <w:r>
        <w:br/>
      </w:r>
      <w:r>
        <w:rPr>
          <w:rFonts w:ascii="Times New Roman"/>
          <w:b w:val="false"/>
          <w:i w:val="false"/>
          <w:color w:val="000000"/>
          <w:sz w:val="28"/>
        </w:rPr>
        <w:t xml:space="preserve">
      - в отношении контракта на приобретение такой недвижимости или других документов, если представляемое государство приобретает эту недвижимость исключительно для консульских целей. </w:t>
      </w:r>
      <w:r>
        <w:br/>
      </w:r>
      <w:r>
        <w:rPr>
          <w:rFonts w:ascii="Times New Roman"/>
          <w:b w:val="false"/>
          <w:i w:val="false"/>
          <w:color w:val="000000"/>
          <w:sz w:val="28"/>
        </w:rPr>
        <w:t xml:space="preserve">
      2. Положения пункта 1 настоящей статьи не относятся к выплатам за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не облагает никакими налогами или сборами и не взимает никаких налогов или сборов с движимого имущества, находящегося в собственности, во владении и пользовании представляемого государства, а также с приобретения движимого имущества такого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 работник консульского учреждения в государстве пребывания освобождаются от уплаты всех налогов или любых аналогичных сборов, налагаемых и взимаемых государством пребывания с трудовых доходов, получаемых за выполнение официальных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 работник консульского учреждения освобождаются от всех государственных, региональных и местных налогов и сборов, за исключением: </w:t>
      </w:r>
      <w:r>
        <w:br/>
      </w:r>
      <w:r>
        <w:rPr>
          <w:rFonts w:ascii="Times New Roman"/>
          <w:b w:val="false"/>
          <w:i w:val="false"/>
          <w:color w:val="000000"/>
          <w:sz w:val="28"/>
        </w:rPr>
        <w:t xml:space="preserve">
      а) косвенных налогов, которые обычно включаются в стоимость товаров и обслуживания; </w:t>
      </w:r>
      <w:r>
        <w:br/>
      </w:r>
      <w:r>
        <w:rPr>
          <w:rFonts w:ascii="Times New Roman"/>
          <w:b w:val="false"/>
          <w:i w:val="false"/>
          <w:color w:val="000000"/>
          <w:sz w:val="28"/>
        </w:rPr>
        <w:t xml:space="preserve">
      б) налогов и сборов на частное недвижимое имущество, находящееся на территории государства пребывания, с изъятиями, предусмотренными в статье 21 настоящей Конвенции; </w:t>
      </w:r>
      <w:r>
        <w:br/>
      </w:r>
      <w:r>
        <w:rPr>
          <w:rFonts w:ascii="Times New Roman"/>
          <w:b w:val="false"/>
          <w:i w:val="false"/>
          <w:color w:val="000000"/>
          <w:sz w:val="28"/>
        </w:rPr>
        <w:t xml:space="preserve">
      в) налогов и сборов, предусмотренных в государстве пребывания на наследственное имущество и на переход наследственного имущества; </w:t>
      </w:r>
      <w:r>
        <w:br/>
      </w:r>
      <w:r>
        <w:rPr>
          <w:rFonts w:ascii="Times New Roman"/>
          <w:b w:val="false"/>
          <w:i w:val="false"/>
          <w:color w:val="000000"/>
          <w:sz w:val="28"/>
        </w:rPr>
        <w:t xml:space="preserve">
      г) налогов и сборов на частный доход, включая доходы с капитала, источник которого находится в государстве пребывания; </w:t>
      </w:r>
      <w:r>
        <w:br/>
      </w:r>
      <w:r>
        <w:rPr>
          <w:rFonts w:ascii="Times New Roman"/>
          <w:b w:val="false"/>
          <w:i w:val="false"/>
          <w:color w:val="000000"/>
          <w:sz w:val="28"/>
        </w:rPr>
        <w:t xml:space="preserve">
      д) регистрационных, судебных и реестровых пошлин, ипотечных и гербовых сборов, с изъятиями, предусмотренными положениями статьи 21 настоящей Конвенции; </w:t>
      </w:r>
      <w:r>
        <w:br/>
      </w:r>
      <w:r>
        <w:rPr>
          <w:rFonts w:ascii="Times New Roman"/>
          <w:b w:val="false"/>
          <w:i w:val="false"/>
          <w:color w:val="000000"/>
          <w:sz w:val="28"/>
        </w:rPr>
        <w:t xml:space="preserve">
      е) сборов, взимаемых с конкретных видов обслуживания.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1.Государство пребывания в соответствии с принятыми в нем законами и правилами, разрешает ввоз и освобождает от всех таможенных пошлин, налогов и связанных с этим сборов, за исключением сборов за хранение, перевозку и подобного рода услуги: </w:t>
      </w:r>
      <w:r>
        <w:br/>
      </w:r>
      <w:r>
        <w:rPr>
          <w:rFonts w:ascii="Times New Roman"/>
          <w:b w:val="false"/>
          <w:i w:val="false"/>
          <w:color w:val="000000"/>
          <w:sz w:val="28"/>
        </w:rPr>
        <w:t xml:space="preserve">
      а) предметы, предназначенные для официального пользования консульским учреждением; </w:t>
      </w:r>
      <w:r>
        <w:br/>
      </w:r>
      <w:r>
        <w:rPr>
          <w:rFonts w:ascii="Times New Roman"/>
          <w:b w:val="false"/>
          <w:i w:val="false"/>
          <w:color w:val="000000"/>
          <w:sz w:val="28"/>
        </w:rPr>
        <w:t xml:space="preserve">
      б) предметы, предназначенные для личного пользования консульским должностным лицом, работником консульского учреждения, а также членами их семей, проживающими вместе с ними, включая предметы для их обзаведения. </w:t>
      </w:r>
      <w:r>
        <w:br/>
      </w:r>
      <w:r>
        <w:rPr>
          <w:rFonts w:ascii="Times New Roman"/>
          <w:b w:val="false"/>
          <w:i w:val="false"/>
          <w:color w:val="000000"/>
          <w:sz w:val="28"/>
        </w:rPr>
        <w:t xml:space="preserve">
      2. Личный багаж консульского должностного лица освобождается от таможенного досмотра, за исключением тех случаев, когда есть серьезные основания предполагать, что в нем содержатся предметы, на которые не распространяются положения пункта 1 настоящей статьи, или же предметы, ввоз и вывоз которых запрещается законами и правилами государства пребывания или которые подпадают под карантинный запрет. Такой таможенный досмотр осуществляется в присутствии консульского должностного лица или уполномоченного им представителя.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те лица, которых настоящая Конвенция обеспечивает привилегиями и иммунитетами, обязаны, без ущемления своих привилегий и иммунитетов, уважать законы и правила государства пребывания, включая правила уличного движения, а также предписания в отношении страховки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 работник консульского учреждения в целях выполнения своей официальной деятельности в консульском округе должны обеспечиваться свободой передвижения, если это не противоречит законам и правилам государства пребывания, запрещающим или регламентирующим въезд и пребывание в отдельных районах по соображениям национальной безопасности. Однако государство пребывания во всех случаях обязано обеспечивать консульскому должностному лицу возможность выполнения своих официальных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статей 18, 19, 20, 21, 23, 24, 25 настоящей Конвенции распространяются на членов семей консульского должностного лица и работника консульского учреждения, проживающих вместе с ними, если они не являются гражданами государства пребывания или не проживают постоянно в государстве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                         Консульские функции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29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выполняет перечисленные в статьях 29-43 консульские функции в пределах своего консульского округа. Консульское должностное лицо помимо этого может выполнять и другие официальные консульские функции, если они не противоречат законодательству государства пребывания. </w:t>
      </w:r>
      <w:r>
        <w:br/>
      </w:r>
      <w:r>
        <w:rPr>
          <w:rFonts w:ascii="Times New Roman"/>
          <w:b w:val="false"/>
          <w:i w:val="false"/>
          <w:color w:val="000000"/>
          <w:sz w:val="28"/>
        </w:rPr>
        <w:t xml:space="preserve">
      2. В тех случаях, если у представляемого государства нет дипломатического представительства в государстве пребывания, представляемое государство может уполномочить консульское должностное лицо на выполнение дипломатических функций. Выполнение таких функций не дает ему право пользоваться дипломатическими привилегиями и иммунитетами. </w:t>
      </w:r>
      <w:r>
        <w:br/>
      </w:r>
      <w:r>
        <w:rPr>
          <w:rFonts w:ascii="Times New Roman"/>
          <w:b w:val="false"/>
          <w:i w:val="false"/>
          <w:color w:val="000000"/>
          <w:sz w:val="28"/>
        </w:rPr>
        <w:t xml:space="preserve">
      3. Консульское должностное лицо после уведомления государства пребывания может быть уполномочено действовать в качестве представителя представляемого государства при любой межправительственной организации. Действуя в этом качестве, указанное лицо имеет право пользоваться всеми привилегиями и иммунитетами, представляемыми такому представителю международным обычным правом или международными договорами. Однако в том, что касается выполнения им любой консульской функции, консульское должностное лицо не имеет право на больший иммунитет от юрисдикции, чем тот, на который оно имеет право на основе настоящей Конвенции. </w:t>
      </w:r>
      <w:r>
        <w:br/>
      </w:r>
      <w:r>
        <w:rPr>
          <w:rFonts w:ascii="Times New Roman"/>
          <w:b w:val="false"/>
          <w:i w:val="false"/>
          <w:color w:val="000000"/>
          <w:sz w:val="28"/>
        </w:rPr>
        <w:t xml:space="preserve">
      4. Консульское должностное лицо в ходе выполнения своих функций может обращаться в письменной или устной форме к компетентным властям консульского округа, а также центральным органам государства пребывания, насколько это допускается законами, правилами и обычаями государства пребывания. </w:t>
      </w:r>
      <w:r>
        <w:br/>
      </w:r>
      <w:r>
        <w:rPr>
          <w:rFonts w:ascii="Times New Roman"/>
          <w:b w:val="false"/>
          <w:i w:val="false"/>
          <w:color w:val="000000"/>
          <w:sz w:val="28"/>
        </w:rPr>
        <w:t xml:space="preserve">
      5. Консульское должностное лицо, в соответствии с законодательством представляемого государства, имеет право на взимание консульских сборов и пошлин, поступления от этих сборов освобождаются в государстве пребывания от всех налогов и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30</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в пределах своего консульского округа имеет право: </w:t>
      </w:r>
      <w:r>
        <w:br/>
      </w:r>
      <w:r>
        <w:rPr>
          <w:rFonts w:ascii="Times New Roman"/>
          <w:b w:val="false"/>
          <w:i w:val="false"/>
          <w:color w:val="000000"/>
          <w:sz w:val="28"/>
        </w:rPr>
        <w:t xml:space="preserve">
      а) защищать права и интересы граждан и юридических лиц представляемого государства; </w:t>
      </w:r>
      <w:r>
        <w:br/>
      </w:r>
      <w:r>
        <w:rPr>
          <w:rFonts w:ascii="Times New Roman"/>
          <w:b w:val="false"/>
          <w:i w:val="false"/>
          <w:color w:val="000000"/>
          <w:sz w:val="28"/>
        </w:rPr>
        <w:t xml:space="preserve">
      б) содействовать развитию торгово-экономических, научно-технических, культурных, гуманитарных, туристических связей между представляемым государством и государством пребывания, а также содействовать развитию отношений между ними иными путями.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в пределах своего консульского округа имеет право: </w:t>
      </w:r>
      <w:r>
        <w:br/>
      </w:r>
      <w:r>
        <w:rPr>
          <w:rFonts w:ascii="Times New Roman"/>
          <w:b w:val="false"/>
          <w:i w:val="false"/>
          <w:color w:val="000000"/>
          <w:sz w:val="28"/>
        </w:rPr>
        <w:t xml:space="preserve">
      а) вести учет граждан представляемого государства; </w:t>
      </w:r>
      <w:r>
        <w:br/>
      </w:r>
      <w:r>
        <w:rPr>
          <w:rFonts w:ascii="Times New Roman"/>
          <w:b w:val="false"/>
          <w:i w:val="false"/>
          <w:color w:val="000000"/>
          <w:sz w:val="28"/>
        </w:rPr>
        <w:t xml:space="preserve">
      б) принимать любые заявления по делам гражданства; </w:t>
      </w:r>
      <w:r>
        <w:br/>
      </w:r>
      <w:r>
        <w:rPr>
          <w:rFonts w:ascii="Times New Roman"/>
          <w:b w:val="false"/>
          <w:i w:val="false"/>
          <w:color w:val="000000"/>
          <w:sz w:val="28"/>
        </w:rPr>
        <w:t xml:space="preserve">
      в) принимать и регистрировать уведомления о рождении и смерти граждан представляемого государства; </w:t>
      </w:r>
      <w:r>
        <w:br/>
      </w:r>
      <w:r>
        <w:rPr>
          <w:rFonts w:ascii="Times New Roman"/>
          <w:b w:val="false"/>
          <w:i w:val="false"/>
          <w:color w:val="000000"/>
          <w:sz w:val="28"/>
        </w:rPr>
        <w:t xml:space="preserve">
      г) вести регистрацию браков и их расторжение в соответствии с законодательством представляемого государства при условии, что оба лица являются гражданами представляемого государства; </w:t>
      </w:r>
      <w:r>
        <w:br/>
      </w:r>
      <w:r>
        <w:rPr>
          <w:rFonts w:ascii="Times New Roman"/>
          <w:b w:val="false"/>
          <w:i w:val="false"/>
          <w:color w:val="000000"/>
          <w:sz w:val="28"/>
        </w:rPr>
        <w:t xml:space="preserve">
      д) принимать заявления граждан представляемого государства об их семейном статусе. </w:t>
      </w:r>
      <w:r>
        <w:br/>
      </w:r>
      <w:r>
        <w:rPr>
          <w:rFonts w:ascii="Times New Roman"/>
          <w:b w:val="false"/>
          <w:i w:val="false"/>
          <w:color w:val="000000"/>
          <w:sz w:val="28"/>
        </w:rPr>
        <w:t xml:space="preserve">
      2. Консульское должностное лицо должно информировать компетентные власти государства пребывания о выполнении актов, перечисленных в подпунктах б, в и г пункта 1 настоящей статьи, если этого требуют законы и правила государства-пребывания. </w:t>
      </w:r>
      <w:r>
        <w:br/>
      </w:r>
      <w:r>
        <w:rPr>
          <w:rFonts w:ascii="Times New Roman"/>
          <w:b w:val="false"/>
          <w:i w:val="false"/>
          <w:color w:val="000000"/>
          <w:sz w:val="28"/>
        </w:rPr>
        <w:t xml:space="preserve">
      3. Положения подпунктов б, в и г пункта 1 настоящей статьи не освобождают заинтересованных лиц от обязанностей соблюдать предписания, предусматриваемые законами и правилами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а) выдавать, возобновлять и аннулировать паспорта граждан представляемого государства, продлевать срок их действия и проставлять в них необходимые отметки; </w:t>
      </w:r>
      <w:r>
        <w:br/>
      </w:r>
      <w:r>
        <w:rPr>
          <w:rFonts w:ascii="Times New Roman"/>
          <w:b w:val="false"/>
          <w:i w:val="false"/>
          <w:color w:val="000000"/>
          <w:sz w:val="28"/>
        </w:rPr>
        <w:t xml:space="preserve">
      б) выдавать необходимые документы на въезд лицам, желающим посетить представляемое государство и вносить в них соответствующие отметки об изменениях; </w:t>
      </w:r>
      <w:r>
        <w:br/>
      </w:r>
      <w:r>
        <w:rPr>
          <w:rFonts w:ascii="Times New Roman"/>
          <w:b w:val="false"/>
          <w:i w:val="false"/>
          <w:color w:val="000000"/>
          <w:sz w:val="28"/>
        </w:rPr>
        <w:t xml:space="preserve">
      в) выдавать визы.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на совершение перечисленных ниже актов: </w:t>
      </w:r>
      <w:r>
        <w:br/>
      </w:r>
      <w:r>
        <w:rPr>
          <w:rFonts w:ascii="Times New Roman"/>
          <w:b w:val="false"/>
          <w:i w:val="false"/>
          <w:color w:val="000000"/>
          <w:sz w:val="28"/>
        </w:rPr>
        <w:t xml:space="preserve">
      а) принимать, оформлять письменно и заверять заявления граждан представляемого государства; </w:t>
      </w:r>
      <w:r>
        <w:br/>
      </w:r>
      <w:r>
        <w:rPr>
          <w:rFonts w:ascii="Times New Roman"/>
          <w:b w:val="false"/>
          <w:i w:val="false"/>
          <w:color w:val="000000"/>
          <w:sz w:val="28"/>
        </w:rPr>
        <w:t xml:space="preserve">
      б) оформлять письменно, заверять и хранить завещания граждан представляемого государства; </w:t>
      </w:r>
      <w:r>
        <w:br/>
      </w:r>
      <w:r>
        <w:rPr>
          <w:rFonts w:ascii="Times New Roman"/>
          <w:b w:val="false"/>
          <w:i w:val="false"/>
          <w:color w:val="000000"/>
          <w:sz w:val="28"/>
        </w:rPr>
        <w:t xml:space="preserve">
      в) оформлять письменно и заверять состоявшуюся между гражданами представляемого государства сделку при условии, что такая сделка не противоречит законам и правилам государства пребывания. Однако, консульское должностное лицо не может оформлять письменно и заверить такую сделку, которая касается установления или передачи материальных прав на недвижимость, находящуюся в государстве пребывания; </w:t>
      </w:r>
      <w:r>
        <w:br/>
      </w:r>
      <w:r>
        <w:rPr>
          <w:rFonts w:ascii="Times New Roman"/>
          <w:b w:val="false"/>
          <w:i w:val="false"/>
          <w:color w:val="000000"/>
          <w:sz w:val="28"/>
        </w:rPr>
        <w:t xml:space="preserve">
      г) оформлять письменно и заверять состоявшуюся между гражданами представляемого государства и гражданами государства пребывания сделку при условии, что она подлежит исполнению и имеет правовые последствия исключительно в представляемом государстве, а также при условии, что такая сделка не противоречит законам и правилам государства пребывания; </w:t>
      </w:r>
      <w:r>
        <w:br/>
      </w:r>
      <w:r>
        <w:rPr>
          <w:rFonts w:ascii="Times New Roman"/>
          <w:b w:val="false"/>
          <w:i w:val="false"/>
          <w:color w:val="000000"/>
          <w:sz w:val="28"/>
        </w:rPr>
        <w:t xml:space="preserve">
      д) заверять официальные документы, а также их копии, переводы и выписки; </w:t>
      </w:r>
      <w:r>
        <w:br/>
      </w:r>
      <w:r>
        <w:rPr>
          <w:rFonts w:ascii="Times New Roman"/>
          <w:b w:val="false"/>
          <w:i w:val="false"/>
          <w:color w:val="000000"/>
          <w:sz w:val="28"/>
        </w:rPr>
        <w:t xml:space="preserve">
      е) заверять подпись гражданина представляемого государства на различных документах, если их содержание не противоречит законам и правилам государства пребывания; </w:t>
      </w:r>
      <w:r>
        <w:br/>
      </w:r>
      <w:r>
        <w:rPr>
          <w:rFonts w:ascii="Times New Roman"/>
          <w:b w:val="false"/>
          <w:i w:val="false"/>
          <w:color w:val="000000"/>
          <w:sz w:val="28"/>
        </w:rPr>
        <w:t xml:space="preserve">
      ж) принимать на хранение от граждан представляемого государства или для них документы и ценности, если это не противоречит законам и правилам государства пребывания; </w:t>
      </w:r>
      <w:r>
        <w:br/>
      </w:r>
      <w:r>
        <w:rPr>
          <w:rFonts w:ascii="Times New Roman"/>
          <w:b w:val="false"/>
          <w:i w:val="false"/>
          <w:color w:val="000000"/>
          <w:sz w:val="28"/>
        </w:rPr>
        <w:t xml:space="preserve">
      э) совершать другие акты, относящиеся к сфере компетенции консульского должностного лица, если они не противоречат законам и правилам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Оформленные письменно, заверенные или переведенные консульским должностным лицом, согласно статье 33 настоящей Конвенции документы, имеют в государстве пребывания такую же юридическую и доказательную силу, как и документы, оформленные письменно, переведенные и заверенные компетентными властями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производить усыновление, рекомендовать и назначать опекуна или попечителя в соответствии с законами и правилами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Функции консульского должностного лица по делам наследственного имущества регулируются действующими международными соглашениями. </w:t>
      </w:r>
      <w:r>
        <w:br/>
      </w:r>
      <w:r>
        <w:rPr>
          <w:rFonts w:ascii="Times New Roman"/>
          <w:b w:val="false"/>
          <w:i w:val="false"/>
          <w:color w:val="000000"/>
          <w:sz w:val="28"/>
        </w:rPr>
        <w:t xml:space="preserve">
      2. Компетентные власти государства пребывания безотлагательно информируют консульское должностное лицо о смерти гражданина представляемого государства и направляют свидетельство о смерти и другие документы, относящиеся к смерти. </w:t>
      </w:r>
      <w:r>
        <w:br/>
      </w:r>
      <w:r>
        <w:rPr>
          <w:rFonts w:ascii="Times New Roman"/>
          <w:b w:val="false"/>
          <w:i w:val="false"/>
          <w:color w:val="000000"/>
          <w:sz w:val="28"/>
        </w:rPr>
        <w:t xml:space="preserve">
      3. Компетентные власти государства пребывания информируют консульское должностное лицо об открытии наследственного имущества в государстве пребывания, если наследник или лицо, которому завещано наследство, является гражданин представляемого государства. Это относится и к случаям, когда компетентные власти государства пребывания получают сведения о том, что в пользу гражданина представляемого государства открылось наследственное имущество на территории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в своем консульском округе представлять гражданина представляемого государства перед властями государства пребывания, если этот гражданин отсутствует, или по какой-либо другой причине не в состоянии своевременно защищать свои права и интересы. Такое представительство сохраняется до тех пор, пока представляемое лицо не назначит своего уполномоченного представителя или сам не возьмет на себя защиту своих прав и интересов.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в своем консульском округе имеет право встречаться и сноситься с гражданами представляемого государства, давать им советы и оказывать любое содействие, включая принятие мер по оказанию правовой помощи. </w:t>
      </w:r>
      <w:r>
        <w:br/>
      </w:r>
      <w:r>
        <w:rPr>
          <w:rFonts w:ascii="Times New Roman"/>
          <w:b w:val="false"/>
          <w:i w:val="false"/>
          <w:color w:val="000000"/>
          <w:sz w:val="28"/>
        </w:rPr>
        <w:t xml:space="preserve">
      2. Компетентные власти государства пребывания должны безотлагательно, но не позднее трех календарных дней уведомить консульское должностное лицо представляемого государства об аресте, задержании или ограничении личной свободы в любой другой форме гражданина представляемого государства. </w:t>
      </w:r>
      <w:r>
        <w:br/>
      </w:r>
      <w:r>
        <w:rPr>
          <w:rFonts w:ascii="Times New Roman"/>
          <w:b w:val="false"/>
          <w:i w:val="false"/>
          <w:color w:val="000000"/>
          <w:sz w:val="28"/>
        </w:rPr>
        <w:t xml:space="preserve">
      3. Компетентные власти государства пребывания незамедлительно, но не позднее четырех календарных дней после ареста , задержания или ограничения личной свободы в любой другой форме, должны предоставить консульскому должностному лицу возможность посетить или вступить в контакт с арестованным, задержанным или находящимся в тюрьме гражданином представляемого государства. </w:t>
      </w:r>
      <w:r>
        <w:br/>
      </w:r>
      <w:r>
        <w:rPr>
          <w:rFonts w:ascii="Times New Roman"/>
          <w:b w:val="false"/>
          <w:i w:val="false"/>
          <w:color w:val="000000"/>
          <w:sz w:val="28"/>
        </w:rPr>
        <w:t xml:space="preserve">
      4. Права, о которых говорится в пунктах 1-3 настоящей статьи, должны осуществляться в соответствии с законами и правилами государства пребывания, однако, эти законы и правила не аннулируют этих прав. </w:t>
      </w:r>
      <w:r>
        <w:br/>
      </w:r>
      <w:r>
        <w:rPr>
          <w:rFonts w:ascii="Times New Roman"/>
          <w:b w:val="false"/>
          <w:i w:val="false"/>
          <w:color w:val="000000"/>
          <w:sz w:val="28"/>
        </w:rPr>
        <w:t xml:space="preserve">
      5. Компетентные власти государства пребывания должны незамедлительно уведомить консульское должностное лицо о ситуации, имеющей отношение к гражданину представляемого государства, если он не в состоянии связаться с консульским должностным лицом.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своевременно уведомляет консульское должностное лицо об изменениях в действующем законодательстве, затрагивающих права или законные интересы граждан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40</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оказывать любую помощь и содействие судам представляемого государства в портах, территориальных и внутренних водах государства пребывания. </w:t>
      </w:r>
      <w:r>
        <w:br/>
      </w:r>
      <w:r>
        <w:rPr>
          <w:rFonts w:ascii="Times New Roman"/>
          <w:b w:val="false"/>
          <w:i w:val="false"/>
          <w:color w:val="000000"/>
          <w:sz w:val="28"/>
        </w:rPr>
        <w:t xml:space="preserve">
      2. Консульское должностное лицо может подняться на борт судна, капитан судна, члены экипажа и пассажиры могут вступить в контакт с консульским должностным лицом, как только судну будет дано разрешение на свободное сношение с берегом. </w:t>
      </w:r>
      <w:r>
        <w:br/>
      </w:r>
      <w:r>
        <w:rPr>
          <w:rFonts w:ascii="Times New Roman"/>
          <w:b w:val="false"/>
          <w:i w:val="false"/>
          <w:color w:val="000000"/>
          <w:sz w:val="28"/>
        </w:rPr>
        <w:t xml:space="preserve">
      3. Консульское должностное лицо может обращаться за помощью к компетентным властям государства пребывания по любому вопросу, связанному с выполнением своих функций в отношении судов представляемого государства, капитанов и экипажей, а также пассажиров этих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в своем консульском округе имеет право: </w:t>
      </w:r>
      <w:r>
        <w:br/>
      </w:r>
      <w:r>
        <w:rPr>
          <w:rFonts w:ascii="Times New Roman"/>
          <w:b w:val="false"/>
          <w:i w:val="false"/>
          <w:color w:val="000000"/>
          <w:sz w:val="28"/>
        </w:rPr>
        <w:t xml:space="preserve">
      а) расследовать любое событие, происшедшее с судами представляемого государства во время плавания и стоянки в порту, опрашивать капитана и членов экипажа, а также пассажиров судна представляемого государства, проверять судовые документы, получать информацию о направлении движения и месте назначения судна, содействовать входу судна в порт, пребыванию его в порту, выходу его из порта, в соответствии с законами и правилами государства пребывания; </w:t>
      </w:r>
      <w:r>
        <w:br/>
      </w:r>
      <w:r>
        <w:rPr>
          <w:rFonts w:ascii="Times New Roman"/>
          <w:b w:val="false"/>
          <w:i w:val="false"/>
          <w:color w:val="000000"/>
          <w:sz w:val="28"/>
        </w:rPr>
        <w:t xml:space="preserve">
      б) разрешать любого характера споры между капитаном судна и членами экипажа, включая споры, связанные с заработной платой и трудовым договором, при условии, что это не ущемляет права властей государства пребывания; </w:t>
      </w:r>
      <w:r>
        <w:br/>
      </w:r>
      <w:r>
        <w:rPr>
          <w:rFonts w:ascii="Times New Roman"/>
          <w:b w:val="false"/>
          <w:i w:val="false"/>
          <w:color w:val="000000"/>
          <w:sz w:val="28"/>
        </w:rPr>
        <w:t xml:space="preserve">
      в) принимать меры по обеспечению лечения в больнице капитана судна и члена экипажа, возвращению их домой; </w:t>
      </w:r>
      <w:r>
        <w:br/>
      </w:r>
      <w:r>
        <w:rPr>
          <w:rFonts w:ascii="Times New Roman"/>
          <w:b w:val="false"/>
          <w:i w:val="false"/>
          <w:color w:val="000000"/>
          <w:sz w:val="28"/>
        </w:rPr>
        <w:t xml:space="preserve">
      r) принимать, составлять и заверять заявление или любой документ, предусмотренный в отношении судов законами и правилами представляемого государства.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том случае, если суд или другие компетентные власти государства пребывания, намерены принять какие-либо принудительные меры или провести расследование на борту судна представляемого государства, они должны своевременно проинформировать об этом консульское должностное лицо для того, чтобы консульское должностное лицо или его представитель мог присутствовать при принятии этих мер. Если консульское должностное лицо или его представитель по какой-либо причине не присутствовал, то по его просьбе компетентные власти государства пребывания должны предоставить полную информацию о происшедших событиях. </w:t>
      </w:r>
      <w:r>
        <w:br/>
      </w:r>
      <w:r>
        <w:rPr>
          <w:rFonts w:ascii="Times New Roman"/>
          <w:b w:val="false"/>
          <w:i w:val="false"/>
          <w:color w:val="000000"/>
          <w:sz w:val="28"/>
        </w:rPr>
        <w:t xml:space="preserve">
      2. Положения пункта 1 настоящей статьи применяются и в том случае, если власти государства пребывания допрашивают капитана или членов экипажа судна на берегу. </w:t>
      </w:r>
      <w:r>
        <w:br/>
      </w:r>
      <w:r>
        <w:rPr>
          <w:rFonts w:ascii="Times New Roman"/>
          <w:b w:val="false"/>
          <w:i w:val="false"/>
          <w:color w:val="000000"/>
          <w:sz w:val="28"/>
        </w:rPr>
        <w:t xml:space="preserve">
      3. Положения настоящей статьи не распространяются на обычные таможенный досмотр, паспортный и карантинный контроль, а также на другие действия, которые совершаются по просьбе или с согласия капитана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судно представляемого государства потерпит крушение в государстве пребывания, сядет на мель или будет выброшено на берег или с ним произойдет какая-либо авария или если на берегу или вблизи от берега государства пребывания будет найден любой предмет, являющийся собственностью гражданина представляемого государства или этот предмет оказался в порту этого государства, включая тот случай, когда упомянутый предмет является частью груза потерпевшего аварию судна, то компетентные власти государства пребывания по возможности как можно быстрее должны уведомить консульское должностное лицо. Компетентные власти также должны проинформировать консульское должностное лицо о тех мерах, которые принимаются по спасению людей, судна, судового груза и иного имущества, находящихся на борту судна и предметов, относящихся к судну или являющихся частью груза, но оказавшихся за бортом судна. </w:t>
      </w:r>
      <w:r>
        <w:br/>
      </w:r>
      <w:r>
        <w:rPr>
          <w:rFonts w:ascii="Times New Roman"/>
          <w:b w:val="false"/>
          <w:i w:val="false"/>
          <w:color w:val="000000"/>
          <w:sz w:val="28"/>
        </w:rPr>
        <w:t xml:space="preserve">
      2. Консульское должностное лицо может оказывать любую помощь судну, потерпевшему аварию, членам его экипажа и пассажирам, и с этой целью может также обращаться за помощью к компетентным властям государства пребывания. </w:t>
      </w:r>
      <w:r>
        <w:br/>
      </w:r>
      <w:r>
        <w:rPr>
          <w:rFonts w:ascii="Times New Roman"/>
          <w:b w:val="false"/>
          <w:i w:val="false"/>
          <w:color w:val="000000"/>
          <w:sz w:val="28"/>
        </w:rPr>
        <w:t xml:space="preserve">
      Консульское должностное лицо может принимать меры, упомянутые пункте 1 настоящей статьи, а также соответствующие меры по ремонту судна или может обращаться к компетентным властям с просьбой о принятии или продолжении осуществляемых мер. </w:t>
      </w:r>
      <w:r>
        <w:br/>
      </w:r>
      <w:r>
        <w:rPr>
          <w:rFonts w:ascii="Times New Roman"/>
          <w:b w:val="false"/>
          <w:i w:val="false"/>
          <w:color w:val="000000"/>
          <w:sz w:val="28"/>
        </w:rPr>
        <w:t xml:space="preserve">
      3. Если потерпевшее аварию судно представляемого государства или любой, относящийся к судну предмет, были обнаружены на берегу или вблизи от берега государства пребывания, и ни капитан судна, ни владелец судна, ни его агент, ни представитель заинтересованной страховой компании не в состоянии принять меры по сохранению или распоряжению таким судном или предметом, то консульское должностное лицо может от имени владельца судна принять такие меры, которые для этой цели принял бы и сам владелец. </w:t>
      </w:r>
      <w:r>
        <w:br/>
      </w:r>
      <w:r>
        <w:rPr>
          <w:rFonts w:ascii="Times New Roman"/>
          <w:b w:val="false"/>
          <w:i w:val="false"/>
          <w:color w:val="000000"/>
          <w:sz w:val="28"/>
        </w:rPr>
        <w:t xml:space="preserve">
      Положения настоящего пункта следует применять и в отношении любого предмета, составляющего часть судового груза или являющегося собственностью гражданина или юридического лица представляемого государства. </w:t>
      </w:r>
      <w:r>
        <w:br/>
      </w:r>
      <w:r>
        <w:rPr>
          <w:rFonts w:ascii="Times New Roman"/>
          <w:b w:val="false"/>
          <w:i w:val="false"/>
          <w:color w:val="000000"/>
          <w:sz w:val="28"/>
        </w:rPr>
        <w:t xml:space="preserve">
      4. Если любой предмет, составляющий часть судового груза потерпевшего аварию судна третьего государства, но являющийся собственностью гражданина или юридического лица представляемого государства, найден на берегу или вблизи от берега государства пребывания или же доставлен в порт этого государства и ни капитан судна, ни владелец предмета, ни его агент и ни представитель заинтересованной страховой компании не в состоянии обеспечить хранение такого предмета или распорядиться им, то консульское должностное лицо может принять такие меры, которые для этой цели принял бы и сам владелец.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44</w:t>
      </w:r>
      <w:r>
        <w:rPr>
          <w:rFonts w:ascii="Times New Roman"/>
          <w:b w:val="false"/>
          <w:i w:val="false"/>
          <w:color w:val="000000"/>
          <w:sz w:val="28"/>
        </w:rPr>
        <w:t> </w:t>
      </w:r>
      <w:r>
        <w:br/>
      </w:r>
      <w:r>
        <w:rPr>
          <w:rFonts w:ascii="Times New Roman"/>
          <w:b w:val="false"/>
          <w:i w:val="false"/>
          <w:color w:val="000000"/>
          <w:sz w:val="28"/>
        </w:rPr>
        <w:t xml:space="preserve">
      Положения статей 40-43 настоящей Конвенции применяются соответственно и в тех случаях, когда речь идет о самолетах.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V </w:t>
      </w:r>
      <w:r>
        <w:br/>
      </w:r>
      <w:r>
        <w:rPr>
          <w:rFonts w:ascii="Times New Roman"/>
          <w:b w:val="false"/>
          <w:i w:val="false"/>
          <w:color w:val="000000"/>
          <w:sz w:val="28"/>
        </w:rPr>
        <w:t>
</w:t>
      </w:r>
      <w:r>
        <w:rPr>
          <w:rFonts w:ascii="Times New Roman"/>
          <w:b/>
          <w:i w:val="false"/>
          <w:color w:val="000000"/>
          <w:sz w:val="28"/>
        </w:rPr>
        <w:t xml:space="preserve">                       Заключительные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45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и вступит в силу на тридцатый день после письменного уведомления по дипломатическим каналам о ее ратификации. </w:t>
      </w:r>
      <w:r>
        <w:br/>
      </w:r>
      <w:r>
        <w:rPr>
          <w:rFonts w:ascii="Times New Roman"/>
          <w:b w:val="false"/>
          <w:i w:val="false"/>
          <w:color w:val="000000"/>
          <w:sz w:val="28"/>
        </w:rPr>
        <w:t xml:space="preserve">
      2. Договаривающиеся Стороны заключают настоящую Конвенцию на неопределенный срок и в любое время могут ее денонсировать. Действие настоящей Конвенции прекращается по истечении шести месяцев со дня получения одной из Договаривающихся Сторон письменного уведомления по дипломатическим каналам от другой Договаривающейся Стороны о намерении прекратить ее действие. </w:t>
      </w:r>
    </w:p>
    <w:bookmarkEnd w:id="1"/>
    <w:bookmarkStart w:name="z19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В удостоверение чего Уполномоченные Договаривающихся Сторон подписали и скрепили своими печатями настоящую Конвенцию.</w:t>
      </w:r>
    </w:p>
    <w:p>
      <w:pPr>
        <w:spacing w:after="0"/>
        <w:ind w:left="0"/>
        <w:jc w:val="both"/>
      </w:pPr>
      <w:r>
        <w:rPr>
          <w:rFonts w:ascii="Times New Roman"/>
          <w:b w:val="false"/>
          <w:i w:val="false"/>
          <w:color w:val="000000"/>
          <w:sz w:val="28"/>
        </w:rPr>
        <w:t>     Совершено, в г. Алматы "9" марта 1995 года в двух экземплярах, каждый на казахском, венгерском и русском языках. В случае расхождений в толковании положений настоящей Конвенции, Стороны будут руководствоваться текстом на русском языке.</w:t>
      </w:r>
    </w:p>
    <w:p>
      <w:pPr>
        <w:spacing w:after="0"/>
        <w:ind w:left="0"/>
        <w:jc w:val="both"/>
      </w:pPr>
      <w:r>
        <w:rPr>
          <w:rFonts w:ascii="Times New Roman"/>
          <w:b w:val="false"/>
          <w:i/>
          <w:color w:val="000000"/>
          <w:sz w:val="28"/>
        </w:rPr>
        <w:t>     За Республику Казахстан          За Венгерскую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