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496b3" w14:textId="05496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комитетах и комиссиях Парламента Республики Казахстан</w:t>
      </w:r>
    </w:p>
    <w:p>
      <w:pPr>
        <w:spacing w:after="0"/>
        <w:ind w:left="0"/>
        <w:jc w:val="both"/>
      </w:pPr>
      <w:r>
        <w:rPr>
          <w:rFonts w:ascii="Times New Roman"/>
          <w:b w:val="false"/>
          <w:i w:val="false"/>
          <w:color w:val="000000"/>
          <w:sz w:val="28"/>
        </w:rPr>
        <w:t>Закон Республики Казахстан от 7 мая 1997 года N 101-1.</w:t>
      </w:r>
    </w:p>
    <w:p>
      <w:pPr>
        <w:spacing w:after="0"/>
        <w:ind w:left="0"/>
        <w:jc w:val="both"/>
      </w:pPr>
      <w:r>
        <w:rPr>
          <w:rFonts w:ascii="Times New Roman"/>
          <w:b w:val="false"/>
          <w:i w:val="false"/>
          <w:color w:val="000000"/>
          <w:sz w:val="28"/>
        </w:rPr>
        <w:t xml:space="preserve">
      Глава 1. Общие положения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w:t>
      </w:r>
      <w:r>
        <w:rPr>
          <w:rFonts w:ascii="Times New Roman"/>
          <w:b w:val="false"/>
          <w:i w:val="false"/>
          <w:color w:val="000000"/>
          <w:sz w:val="28"/>
        </w:rPr>
        <w:t xml:space="preserve"> Рабочими органами Парламента Республики Казахстан являются постоянные комитеты Сената и Мажилиса, а также совместные комиссии Палат.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w:t>
      </w:r>
      <w:r>
        <w:rPr>
          <w:rFonts w:ascii="Times New Roman"/>
          <w:b w:val="false"/>
          <w:i w:val="false"/>
          <w:color w:val="000000"/>
          <w:sz w:val="28"/>
        </w:rPr>
        <w:t xml:space="preserve"> Полномочия и порядок деятельности постоянных комитетов Сената и Мажилиса, комиссий Палат определяются Конституцией Республики Казахстан, Конституционным законом Республики Казахстан "О Парламенте Республики Казахстан и статусе его депутатов", настоящим Законом, другими законодательными актами Республики Казахстан, регламентами Парламента и его Палат.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 внесены изменения - Законом РК от 19 мая 1999 г. </w:t>
      </w:r>
      <w:r>
        <w:rPr>
          <w:rFonts w:ascii="Times New Roman"/>
          <w:b w:val="false"/>
          <w:i w:val="false"/>
          <w:color w:val="000000"/>
          <w:sz w:val="28"/>
        </w:rPr>
        <w:t>N 384</w:t>
      </w:r>
      <w:r>
        <w:rPr>
          <w:rFonts w:ascii="Times New Roman"/>
          <w:b w:val="false"/>
          <w:i w:val="false"/>
          <w:color w:val="ff0000"/>
          <w:sz w:val="28"/>
        </w:rPr>
        <w:t xml:space="preserve">.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w:t>
      </w:r>
      <w:r>
        <w:rPr>
          <w:rFonts w:ascii="Times New Roman"/>
          <w:b w:val="false"/>
          <w:i w:val="false"/>
          <w:color w:val="000000"/>
          <w:sz w:val="28"/>
        </w:rPr>
        <w:t xml:space="preserve"> Постоянные комитеты Сената и Мажилиса образуются из числа депутатов соответствующей Палаты на первой сессии Парламента. </w:t>
      </w:r>
    </w:p>
    <w:bookmarkEnd w:id="0"/>
    <w:p>
      <w:pPr>
        <w:spacing w:after="0"/>
        <w:ind w:left="0"/>
        <w:jc w:val="both"/>
      </w:pPr>
      <w:r>
        <w:rPr>
          <w:rFonts w:ascii="Times New Roman"/>
          <w:b w:val="false"/>
          <w:i w:val="false"/>
          <w:color w:val="000000"/>
          <w:sz w:val="28"/>
        </w:rPr>
        <w:t xml:space="preserve">
      Количество постоянных комитетов Сената и Мажилиса, их наименования определяются на заседаниях Сената и Мажилиса по предложению депутатов соответствующих Палат. </w:t>
      </w:r>
    </w:p>
    <w:p>
      <w:pPr>
        <w:spacing w:after="0"/>
        <w:ind w:left="0"/>
        <w:jc w:val="both"/>
      </w:pPr>
      <w:r>
        <w:rPr>
          <w:rFonts w:ascii="Times New Roman"/>
          <w:b w:val="false"/>
          <w:i w:val="false"/>
          <w:color w:val="000000"/>
          <w:sz w:val="28"/>
        </w:rPr>
        <w:t xml:space="preserve">
      В случае необходимости могут образовываться новые постоянные комитеты, упраздняться и реорганизовываться ранее созданные. </w:t>
      </w:r>
    </w:p>
    <w:bookmarkStart w:name="z3" w:id="1"/>
    <w:p>
      <w:pPr>
        <w:spacing w:after="0"/>
        <w:ind w:left="0"/>
        <w:jc w:val="left"/>
      </w:pPr>
      <w:r>
        <w:rPr>
          <w:rFonts w:ascii="Times New Roman"/>
          <w:b/>
          <w:i w:val="false"/>
          <w:color w:val="000000"/>
        </w:rPr>
        <w:t xml:space="preserve"> Глава 2. Порядок образования комитетов и комиссий Парламента Республики Казахстан </w:t>
      </w:r>
    </w:p>
    <w:bookmarkEnd w:id="1"/>
    <w:bookmarkStart w:name="z4" w:id="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w:t>
      </w:r>
      <w:r>
        <w:rPr>
          <w:rFonts w:ascii="Times New Roman"/>
          <w:b w:val="false"/>
          <w:i w:val="false"/>
          <w:color w:val="000000"/>
          <w:sz w:val="28"/>
        </w:rPr>
        <w:t xml:space="preserve"> Количество постоянных комитетов, образуемых Сенатом и Мажилисом, не должно превышать семи в каждой из Палат. </w:t>
      </w:r>
    </w:p>
    <w:bookmarkEnd w:id="2"/>
    <w:bookmarkStart w:name="z6" w:id="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w:t>
      </w:r>
      <w:r>
        <w:rPr>
          <w:rFonts w:ascii="Times New Roman"/>
          <w:b w:val="false"/>
          <w:i w:val="false"/>
          <w:color w:val="000000"/>
          <w:sz w:val="28"/>
        </w:rPr>
        <w:t xml:space="preserve"> Число членов соответствующих постоянных комитетов Сената и Мажилиса определяется Палатой. </w:t>
      </w:r>
    </w:p>
    <w:bookmarkEnd w:id="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w:t>
      </w:r>
      <w:r>
        <w:rPr>
          <w:rFonts w:ascii="Times New Roman"/>
          <w:b w:val="false"/>
          <w:i w:val="false"/>
          <w:color w:val="000000"/>
          <w:sz w:val="28"/>
        </w:rPr>
        <w:t xml:space="preserve"> Избрание председателей постоянных комитетов Сената и Мажилиса осуществляется после определения количества и наименования комитетов. </w:t>
      </w:r>
    </w:p>
    <w:bookmarkStart w:name="z7" w:id="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w:t>
      </w:r>
      <w:r>
        <w:rPr>
          <w:rFonts w:ascii="Times New Roman"/>
          <w:b w:val="false"/>
          <w:i w:val="false"/>
          <w:color w:val="000000"/>
          <w:sz w:val="28"/>
        </w:rPr>
        <w:t xml:space="preserve"> Председатели постоянных комитетов Палат избираются из числа депутатов открытым или тайным голосованием на заседании Сената, Мажилиса большинством голосов от общего числа депутатов Палаты.</w:t>
      </w:r>
    </w:p>
    <w:bookmarkEnd w:id="4"/>
    <w:bookmarkStart w:name="z67" w:id="5"/>
    <w:p>
      <w:pPr>
        <w:spacing w:after="0"/>
        <w:ind w:left="0"/>
        <w:jc w:val="both"/>
      </w:pPr>
      <w:r>
        <w:rPr>
          <w:rFonts w:ascii="Times New Roman"/>
          <w:b w:val="false"/>
          <w:i w:val="false"/>
          <w:color w:val="000000"/>
          <w:sz w:val="28"/>
        </w:rPr>
        <w:t>
      Парламентская оппозиция вправе выдвигать из числа своих депутатов кандидатуры на должности председателей постоянных комитетов Мажилиса Парламента.</w:t>
      </w:r>
    </w:p>
    <w:bookmarkEnd w:id="5"/>
    <w:bookmarkStart w:name="z68" w:id="6"/>
    <w:p>
      <w:pPr>
        <w:spacing w:after="0"/>
        <w:ind w:left="0"/>
        <w:jc w:val="both"/>
      </w:pPr>
      <w:r>
        <w:rPr>
          <w:rFonts w:ascii="Times New Roman"/>
          <w:b w:val="false"/>
          <w:i w:val="false"/>
          <w:color w:val="000000"/>
          <w:sz w:val="28"/>
        </w:rPr>
        <w:t>
      Председатель одного из постоянных комитетов Мажилиса Парламента избирается из числа депутатов, выдвинутых от парламентской оппозиции (при ее наличии), в порядке, предусмотренном частью первой настоящей статьи.</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 в редакции Закона РК от 02.06.2020 </w:t>
      </w:r>
      <w:r>
        <w:rPr>
          <w:rFonts w:ascii="Times New Roman"/>
          <w:b w:val="false"/>
          <w:i w:val="false"/>
          <w:color w:val="000000"/>
          <w:sz w:val="28"/>
        </w:rPr>
        <w:t>№ 340-VI</w:t>
      </w:r>
      <w:r>
        <w:rPr>
          <w:rFonts w:ascii="Times New Roman"/>
          <w:b w:val="false"/>
          <w:i w:val="false"/>
          <w:color w:val="ff0000"/>
          <w:sz w:val="28"/>
        </w:rPr>
        <w:t xml:space="preserve"> (вводится в действие с 01.01.2021); с изменением, внесенным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w:t>
      </w:r>
      <w:r>
        <w:rPr>
          <w:rFonts w:ascii="Times New Roman"/>
          <w:b w:val="false"/>
          <w:i w:val="false"/>
          <w:color w:val="000000"/>
          <w:sz w:val="28"/>
        </w:rPr>
        <w:t xml:space="preserve"> Кандидатуры на должность председателя соответствующего постоянного комитета выдвигаются депутатами Палаты. </w:t>
      </w:r>
    </w:p>
    <w:bookmarkEnd w:id="7"/>
    <w:bookmarkStart w:name="z9" w:id="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w:t>
      </w:r>
      <w:r>
        <w:rPr>
          <w:rFonts w:ascii="Times New Roman"/>
          <w:b w:val="false"/>
          <w:i w:val="false"/>
          <w:color w:val="000000"/>
          <w:sz w:val="28"/>
        </w:rPr>
        <w:t xml:space="preserve"> Кандидату на должность председателя постоянного комитета Сената, Мажилиса предоставляется право выступить перед депутатами Палаты. После выступления кандидата депутаты имеют право задавать ему вопросы, высказывать свое мнение по кандидатуре. Кандидату на должность председателя комитета Палаты отводится время для ответов на вопросы депутатов. Обсуждение кандидатур проводится в порядке, установленном регламентами Палат.</w:t>
      </w:r>
    </w:p>
    <w:bookmarkEnd w:id="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w:t>
      </w:r>
      <w:r>
        <w:rPr>
          <w:rFonts w:ascii="Times New Roman"/>
          <w:b w:val="false"/>
          <w:i w:val="false"/>
          <w:color w:val="000000"/>
          <w:sz w:val="28"/>
        </w:rPr>
        <w:t xml:space="preserve"> При выдвижении на должность председателя постоянного комитета более двух кандидатов и если при голосовании ни один из них не набрал большинства голосов от общего числа депутатов Палаты, проводится повторное голосование по двум кандидатам, получившим наибольшее число голосов. </w:t>
      </w:r>
    </w:p>
    <w:bookmarkStart w:name="z11" w:id="9"/>
    <w:p>
      <w:pPr>
        <w:spacing w:after="0"/>
        <w:ind w:left="0"/>
        <w:jc w:val="both"/>
      </w:pPr>
      <w:r>
        <w:rPr>
          <w:rFonts w:ascii="Times New Roman"/>
          <w:b w:val="false"/>
          <w:i w:val="false"/>
          <w:color w:val="000000"/>
          <w:sz w:val="28"/>
        </w:rPr>
        <w:t>
      При повторном голосовании избранным на должность председателя постоянного комитета считается кандидат, набравший наибольшее число голосов.</w:t>
      </w:r>
    </w:p>
    <w:bookmarkEnd w:id="9"/>
    <w:bookmarkStart w:name="z12" w:id="1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w:t>
      </w:r>
      <w:r>
        <w:rPr>
          <w:rFonts w:ascii="Times New Roman"/>
          <w:b w:val="false"/>
          <w:i w:val="false"/>
          <w:color w:val="000000"/>
          <w:sz w:val="28"/>
        </w:rPr>
        <w:t xml:space="preserve"> Председатель постоянного комитета Сената, Мажилиса входит в состав Бюро соответствующей Палаты. </w:t>
      </w:r>
    </w:p>
    <w:bookmarkEnd w:id="10"/>
    <w:bookmarkStart w:name="z13" w:id="1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w:t>
      </w:r>
      <w:r>
        <w:rPr>
          <w:rFonts w:ascii="Times New Roman"/>
          <w:b w:val="false"/>
          <w:i w:val="false"/>
          <w:color w:val="000000"/>
          <w:sz w:val="28"/>
        </w:rPr>
        <w:t xml:space="preserve"> Председатель постоянного комитета может быть отозван от должности большинством голосов от общего числа депутатов соответствующей Палаты по инициативе не менее двух третей от общего числа членов комитета. </w:t>
      </w:r>
    </w:p>
    <w:bookmarkEnd w:id="11"/>
    <w:bookmarkStart w:name="z14" w:id="1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w:t>
      </w:r>
      <w:r>
        <w:rPr>
          <w:rFonts w:ascii="Times New Roman"/>
          <w:b w:val="false"/>
          <w:i w:val="false"/>
          <w:color w:val="000000"/>
          <w:sz w:val="28"/>
        </w:rPr>
        <w:t xml:space="preserve"> Председатель постоянного комитета вправе подать в отставку, которая считается принятой, если за это проголосовало большинство от общего числа депутатов Палаты. </w:t>
      </w:r>
    </w:p>
    <w:bookmarkEnd w:id="12"/>
    <w:bookmarkStart w:name="z15" w:id="1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w:t>
      </w:r>
      <w:r>
        <w:rPr>
          <w:rFonts w:ascii="Times New Roman"/>
          <w:b w:val="false"/>
          <w:i w:val="false"/>
          <w:color w:val="000000"/>
          <w:sz w:val="28"/>
        </w:rPr>
        <w:t xml:space="preserve"> После избрания председателей постоянных комитетов Сената и Мажилиса на заседании Палаты избираются члены комитетов. </w:t>
      </w:r>
    </w:p>
    <w:bookmarkEnd w:id="13"/>
    <w:bookmarkStart w:name="z16" w:id="1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w:t>
      </w:r>
      <w:r>
        <w:rPr>
          <w:rFonts w:ascii="Times New Roman"/>
          <w:b w:val="false"/>
          <w:i w:val="false"/>
          <w:color w:val="000000"/>
          <w:sz w:val="28"/>
        </w:rPr>
        <w:t xml:space="preserve"> При формировании состава постоянных комитетов Палат учитывается право депутата в выборе комитета, где он хотел бы работать.</w:t>
      </w:r>
    </w:p>
    <w:bookmarkEnd w:id="14"/>
    <w:bookmarkStart w:name="z17" w:id="1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w:t>
      </w:r>
      <w:r>
        <w:rPr>
          <w:rFonts w:ascii="Times New Roman"/>
          <w:b w:val="false"/>
          <w:i w:val="false"/>
          <w:color w:val="000000"/>
          <w:sz w:val="28"/>
        </w:rPr>
        <w:t xml:space="preserve"> Председатели Сената и Мажилиса и их заместители не могут входить в состав постоянных комитетов Палат.</w:t>
      </w:r>
    </w:p>
    <w:bookmarkEnd w:id="1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w:t>
      </w:r>
      <w:r>
        <w:rPr>
          <w:rFonts w:ascii="Times New Roman"/>
          <w:b w:val="false"/>
          <w:i w:val="false"/>
          <w:color w:val="000000"/>
          <w:sz w:val="28"/>
        </w:rPr>
        <w:t xml:space="preserve"> Депутат Парламента Республики может быть членом только одного постоянного комитета. </w:t>
      </w:r>
    </w:p>
    <w:bookmarkStart w:name="z18" w:id="16"/>
    <w:p>
      <w:pPr>
        <w:spacing w:after="0"/>
        <w:ind w:left="0"/>
        <w:jc w:val="both"/>
      </w:pPr>
      <w:r>
        <w:rPr>
          <w:rFonts w:ascii="Times New Roman"/>
          <w:b w:val="false"/>
          <w:i w:val="false"/>
          <w:color w:val="000000"/>
          <w:sz w:val="28"/>
        </w:rPr>
        <w:t xml:space="preserve">
      Депутат правомочен перейти из одного постоянного комитета в другой. Решение о переходе депутата из одного постоянного комитета в другой принимается постановлением Палаты в порядке, определяемом ее Регламентом. </w:t>
      </w:r>
    </w:p>
    <w:bookmarkEnd w:id="1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w:t>
      </w:r>
      <w:r>
        <w:rPr>
          <w:rFonts w:ascii="Times New Roman"/>
          <w:b w:val="false"/>
          <w:i w:val="false"/>
          <w:color w:val="000000"/>
          <w:sz w:val="28"/>
        </w:rPr>
        <w:t xml:space="preserve"> Депутат Парламента вправе участвовать в заседаниях комитетов и комиссий Парламента, в состав которых он не входит, с правом совещательного голоса. </w:t>
      </w:r>
    </w:p>
    <w:bookmarkStart w:name="z19" w:id="1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w:t>
      </w:r>
      <w:r>
        <w:rPr>
          <w:rFonts w:ascii="Times New Roman"/>
          <w:b w:val="false"/>
          <w:i w:val="false"/>
          <w:color w:val="000000"/>
          <w:sz w:val="28"/>
        </w:rPr>
        <w:t xml:space="preserve"> Секретарь постоянного комитета Сената, Мажилиса избирается на заседании соответствующего комитета из числа его членов открытым голосованием большинством голосов от общего числа членов комитета Палаты.</w:t>
      </w:r>
    </w:p>
    <w:bookmarkEnd w:id="17"/>
    <w:bookmarkStart w:name="z69" w:id="18"/>
    <w:p>
      <w:pPr>
        <w:spacing w:after="0"/>
        <w:ind w:left="0"/>
        <w:jc w:val="both"/>
      </w:pPr>
      <w:r>
        <w:rPr>
          <w:rFonts w:ascii="Times New Roman"/>
          <w:b w:val="false"/>
          <w:i w:val="false"/>
          <w:color w:val="000000"/>
          <w:sz w:val="28"/>
        </w:rPr>
        <w:t>
      Парламентская оппозиция вправе выдвигать из числа своих депутатов кандидатуры на должности секретарей постоянных комитетов Мажилиса Парламента.</w:t>
      </w:r>
    </w:p>
    <w:bookmarkEnd w:id="18"/>
    <w:bookmarkStart w:name="z70" w:id="19"/>
    <w:p>
      <w:pPr>
        <w:spacing w:after="0"/>
        <w:ind w:left="0"/>
        <w:jc w:val="both"/>
      </w:pPr>
      <w:r>
        <w:rPr>
          <w:rFonts w:ascii="Times New Roman"/>
          <w:b w:val="false"/>
          <w:i w:val="false"/>
          <w:color w:val="000000"/>
          <w:sz w:val="28"/>
        </w:rPr>
        <w:t>
      Секретари двух постоянных комитетов Мажилиса Парламента избираются из числа депутатов, выдвинутых от парламентской оппозиции (при ее наличии), в порядке, предусмотренном частью первой настоящей статьи.</w:t>
      </w:r>
    </w:p>
    <w:bookmarkEnd w:id="19"/>
    <w:bookmarkStart w:name="z71" w:id="20"/>
    <w:p>
      <w:pPr>
        <w:spacing w:after="0"/>
        <w:ind w:left="0"/>
        <w:jc w:val="both"/>
      </w:pPr>
      <w:r>
        <w:rPr>
          <w:rFonts w:ascii="Times New Roman"/>
          <w:b w:val="false"/>
          <w:i w:val="false"/>
          <w:color w:val="000000"/>
          <w:sz w:val="28"/>
        </w:rPr>
        <w:t xml:space="preserve">
      Председатель и секретари постоянных комитетов Мажилиса Парламента, избранные из числа депутатов, выдвинутых от парламентской оппозиции, в соответствии с частью третьей </w:t>
      </w:r>
      <w:r>
        <w:rPr>
          <w:rFonts w:ascii="Times New Roman"/>
          <w:b w:val="false"/>
          <w:i w:val="false"/>
          <w:color w:val="000000"/>
          <w:sz w:val="28"/>
        </w:rPr>
        <w:t>статьи 7</w:t>
      </w:r>
      <w:r>
        <w:rPr>
          <w:rFonts w:ascii="Times New Roman"/>
          <w:b w:val="false"/>
          <w:i w:val="false"/>
          <w:color w:val="000000"/>
          <w:sz w:val="28"/>
        </w:rPr>
        <w:t xml:space="preserve"> настоящего Закона и частью третьей настоящей статьи, избираются в разные постоянные комитеты Мажилиса Парламента.</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Законом РК от 02.06.2020 </w:t>
      </w:r>
      <w:r>
        <w:rPr>
          <w:rFonts w:ascii="Times New Roman"/>
          <w:b w:val="false"/>
          <w:i w:val="false"/>
          <w:color w:val="000000"/>
          <w:sz w:val="28"/>
        </w:rPr>
        <w:t>№ 340-VI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w:t>
      </w:r>
      <w:r>
        <w:rPr>
          <w:rFonts w:ascii="Times New Roman"/>
          <w:b w:val="false"/>
          <w:i w:val="false"/>
          <w:color w:val="000000"/>
          <w:sz w:val="28"/>
        </w:rPr>
        <w:t xml:space="preserve"> По предложению председателя постоянного комитета, членов комитета секретарь постоянного комитета может быть отозван от должности, если за это проголосовало большинство от общего числа членов комитета. </w:t>
      </w:r>
    </w:p>
    <w:bookmarkStart w:name="z21" w:id="2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w:t>
      </w:r>
      <w:r>
        <w:rPr>
          <w:rFonts w:ascii="Times New Roman"/>
          <w:b w:val="false"/>
          <w:i w:val="false"/>
          <w:color w:val="000000"/>
          <w:sz w:val="28"/>
        </w:rPr>
        <w:t xml:space="preserve"> Постоянные комитеты Палат по основным направлениям своей деятельности могут образовывать подкомитеты. </w:t>
      </w:r>
    </w:p>
    <w:bookmarkEnd w:id="21"/>
    <w:p>
      <w:pPr>
        <w:spacing w:after="0"/>
        <w:ind w:left="0"/>
        <w:jc w:val="both"/>
      </w:pPr>
      <w:r>
        <w:rPr>
          <w:rFonts w:ascii="Times New Roman"/>
          <w:b w:val="false"/>
          <w:i w:val="false"/>
          <w:color w:val="000000"/>
          <w:sz w:val="28"/>
        </w:rPr>
        <w:t xml:space="preserve">
      Председатель и секретарь постоянного комитета Палат не могут входить в состав подкомитетов комитета Палат. </w:t>
      </w:r>
    </w:p>
    <w:bookmarkStart w:name="z22" w:id="2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22.</w:t>
      </w:r>
      <w:r>
        <w:rPr>
          <w:rFonts w:ascii="Times New Roman"/>
          <w:b w:val="false"/>
          <w:i w:val="false"/>
          <w:color w:val="000000"/>
          <w:sz w:val="28"/>
        </w:rPr>
        <w:t xml:space="preserve"> Для решения вопросов, касающихся совместной деятельности Палат, Сенат и Мажилис вправе на паритетных началах образовывать совместные комиссии. Численный состав совместных комиссий Парламента определяется по согласованию между Палатами. Избрание членов совместных комиссий осуществляется каждой Палатой самостоятельно. </w:t>
      </w:r>
    </w:p>
    <w:bookmarkEnd w:id="22"/>
    <w:bookmarkStart w:name="z23" w:id="2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23.</w:t>
      </w:r>
      <w:r>
        <w:rPr>
          <w:rFonts w:ascii="Times New Roman"/>
          <w:b w:val="false"/>
          <w:i w:val="false"/>
          <w:color w:val="000000"/>
          <w:sz w:val="28"/>
        </w:rPr>
        <w:t xml:space="preserve"> Для преодоления возникших разногласий по рассматриваемым законопроектам Сенат и Мажилис создают согласительные комиссии с равным числом депутатов от каждой Палаты. </w:t>
      </w:r>
    </w:p>
    <w:bookmarkEnd w:id="23"/>
    <w:p>
      <w:pPr>
        <w:spacing w:after="0"/>
        <w:ind w:left="0"/>
        <w:jc w:val="both"/>
      </w:pPr>
      <w:r>
        <w:rPr>
          <w:rFonts w:ascii="Times New Roman"/>
          <w:b w:val="false"/>
          <w:i w:val="false"/>
          <w:color w:val="000000"/>
          <w:sz w:val="28"/>
        </w:rPr>
        <w:t xml:space="preserve">
      Решение о необходимости создания согласительных комиссий и об избрании в их состав депутатов от Сената и Мажилиса принимается на заседаниях Палат большинством от общего числа депутатов Сената, Мажилиса. </w:t>
      </w:r>
    </w:p>
    <w:bookmarkStart w:name="z24" w:id="2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24.</w:t>
      </w:r>
      <w:r>
        <w:rPr>
          <w:rFonts w:ascii="Times New Roman"/>
          <w:b w:val="false"/>
          <w:i w:val="false"/>
          <w:color w:val="000000"/>
          <w:sz w:val="28"/>
        </w:rPr>
        <w:t xml:space="preserve"> В целях осуществления полномочий, предусмотренных пунктом 1 статьи 47 Конституции Республики Казахстан, Парламент образует специальную временную комиссию, состоящую из равного от каждой Палаты числа депутатов и специалистов в соответствующих областях медицины. </w:t>
      </w:r>
    </w:p>
    <w:bookmarkEnd w:id="24"/>
    <w:bookmarkStart w:name="z25" w:id="2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25.</w:t>
      </w:r>
      <w:r>
        <w:rPr>
          <w:rFonts w:ascii="Times New Roman"/>
          <w:b w:val="false"/>
          <w:i w:val="false"/>
          <w:color w:val="000000"/>
          <w:sz w:val="28"/>
        </w:rPr>
        <w:t xml:space="preserve"> В целях осуществления полномочий Сената, предусмотренных пунктом 2 статьи 47 Конституции Республики Казахстан, Сенат образует специальную временную комиссию. </w:t>
      </w:r>
    </w:p>
    <w:bookmarkEnd w:id="25"/>
    <w:bookmarkStart w:name="z26" w:id="2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26.</w:t>
      </w:r>
      <w:r>
        <w:rPr>
          <w:rFonts w:ascii="Times New Roman"/>
          <w:b w:val="false"/>
          <w:i w:val="false"/>
          <w:color w:val="000000"/>
          <w:sz w:val="28"/>
        </w:rPr>
        <w:t xml:space="preserve"> В целях осуществления полномочий Сената и Мажилиса, предусмотренных подпунктами 5) и 6) статьи 57 Конституции Республики Казахстан, Палаты Парламента образуют специальные временные комиссии. </w:t>
      </w:r>
    </w:p>
    <w:bookmarkEnd w:id="26"/>
    <w:bookmarkStart w:name="z27" w:id="2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27.</w:t>
      </w:r>
      <w:r>
        <w:rPr>
          <w:rFonts w:ascii="Times New Roman"/>
          <w:b w:val="false"/>
          <w:i w:val="false"/>
          <w:color w:val="000000"/>
          <w:sz w:val="28"/>
        </w:rPr>
        <w:t xml:space="preserve"> Порядок образования совместных, согласительных, специальных и иных комиссий Парламента и его Палат, а также избрания их председателей и освобождения председателей совместных комиссий Палат определяется Регламентом Парламента, регламентами Сената и Мажилиса</w:t>
      </w:r>
      <w:r>
        <w:rPr>
          <w:rFonts w:ascii="Times New Roman"/>
          <w:b w:val="false"/>
          <w:i/>
          <w:color w:val="000000"/>
          <w:sz w:val="28"/>
        </w:rPr>
        <w:t xml:space="preserve">. </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изменением, внесенным Законом РК от 29.04.2009 № </w:t>
      </w:r>
      <w:r>
        <w:rPr>
          <w:rFonts w:ascii="Times New Roman"/>
          <w:b w:val="false"/>
          <w:i w:val="false"/>
          <w:color w:val="000000"/>
          <w:sz w:val="28"/>
        </w:rPr>
        <w:t>154-IV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28.</w:t>
      </w:r>
      <w:r>
        <w:rPr>
          <w:rFonts w:ascii="Times New Roman"/>
          <w:b w:val="false"/>
          <w:i w:val="false"/>
          <w:color w:val="000000"/>
          <w:sz w:val="28"/>
        </w:rPr>
        <w:t xml:space="preserve"> Деятельность совместных, согласительных и специальных комиссий носит временный характер, она ограничивается определенным сроком и (или) конкретной задачей. </w:t>
      </w:r>
    </w:p>
    <w:bookmarkStart w:name="z29" w:id="28"/>
    <w:p>
      <w:pPr>
        <w:spacing w:after="0"/>
        <w:ind w:left="0"/>
        <w:jc w:val="left"/>
      </w:pPr>
      <w:r>
        <w:rPr>
          <w:rFonts w:ascii="Times New Roman"/>
          <w:b/>
          <w:i w:val="false"/>
          <w:color w:val="000000"/>
        </w:rPr>
        <w:t xml:space="preserve"> Глава 3. Полномочия комитетов и комиссий Парламента Республики Казахстан </w:t>
      </w:r>
    </w:p>
    <w:bookmarkEnd w:id="28"/>
    <w:bookmarkStart w:name="z30" w:id="2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29.</w:t>
      </w:r>
      <w:r>
        <w:rPr>
          <w:rFonts w:ascii="Times New Roman"/>
          <w:b w:val="false"/>
          <w:i w:val="false"/>
          <w:color w:val="000000"/>
          <w:sz w:val="28"/>
        </w:rPr>
        <w:t xml:space="preserve"> Постоянные комитеты Сената и Мажилиса образуются для ведения законопроектной работы, предварительного рассмотрения и подготовки вопросов, относящихся к ведению Палаты. </w:t>
      </w:r>
    </w:p>
    <w:bookmarkEnd w:id="29"/>
    <w:p>
      <w:pPr>
        <w:spacing w:after="0"/>
        <w:ind w:left="0"/>
        <w:jc w:val="both"/>
      </w:pPr>
      <w:r>
        <w:rPr>
          <w:rFonts w:ascii="Times New Roman"/>
          <w:b w:val="false"/>
          <w:i w:val="false"/>
          <w:color w:val="000000"/>
          <w:sz w:val="28"/>
        </w:rPr>
        <w:t xml:space="preserve">
      Для реализации своих полномочий постоянный комитет Палаты: </w:t>
      </w:r>
    </w:p>
    <w:p>
      <w:pPr>
        <w:spacing w:after="0"/>
        <w:ind w:left="0"/>
        <w:jc w:val="both"/>
      </w:pPr>
      <w:r>
        <w:rPr>
          <w:rFonts w:ascii="Times New Roman"/>
          <w:b w:val="false"/>
          <w:i w:val="false"/>
          <w:color w:val="000000"/>
          <w:sz w:val="28"/>
        </w:rPr>
        <w:t xml:space="preserve">
      1) дает заключения на проекты законодательных актов, вносит предложения в Бюро соответствующей Палаты о включении проекта законодательного акта в повестку дня пленарного заседания либо о продолжении работы над ним, или его отклонении с мотивированным обоснованием; </w:t>
      </w:r>
    </w:p>
    <w:p>
      <w:pPr>
        <w:spacing w:after="0"/>
        <w:ind w:left="0"/>
        <w:jc w:val="both"/>
      </w:pPr>
      <w:r>
        <w:rPr>
          <w:rFonts w:ascii="Times New Roman"/>
          <w:b w:val="false"/>
          <w:i w:val="false"/>
          <w:color w:val="000000"/>
          <w:sz w:val="28"/>
        </w:rPr>
        <w:t xml:space="preserve">
      2) по поручению соответствующей Палаты или ее Бюро выступает головным по конкретному законопроекту или другому вопросу, отнесенному к ведению Палаты; </w:t>
      </w:r>
    </w:p>
    <w:p>
      <w:pPr>
        <w:spacing w:after="0"/>
        <w:ind w:left="0"/>
        <w:jc w:val="both"/>
      </w:pPr>
      <w:r>
        <w:rPr>
          <w:rFonts w:ascii="Times New Roman"/>
          <w:b w:val="false"/>
          <w:i w:val="false"/>
          <w:color w:val="000000"/>
          <w:sz w:val="28"/>
        </w:rPr>
        <w:t xml:space="preserve">
      3) создает рабочие группы по рассмотрению внесенных законопроектов, привлекает в их состав инициаторов законопроекта, представителей государственных органов и общественных объединений, научных учреждений, специалистов, руководителей хозяйствующих субъектов; </w:t>
      </w:r>
    </w:p>
    <w:p>
      <w:pPr>
        <w:spacing w:after="0"/>
        <w:ind w:left="0"/>
        <w:jc w:val="both"/>
      </w:pPr>
      <w:r>
        <w:rPr>
          <w:rFonts w:ascii="Times New Roman"/>
          <w:b w:val="false"/>
          <w:i w:val="false"/>
          <w:color w:val="000000"/>
          <w:sz w:val="28"/>
        </w:rPr>
        <w:t xml:space="preserve">
      4) вносит предложения в Бюро соответствующей Палаты по составу рабочих групп для разработки проектов законодательных актов; </w:t>
      </w:r>
    </w:p>
    <w:p>
      <w:pPr>
        <w:spacing w:after="0"/>
        <w:ind w:left="0"/>
        <w:jc w:val="both"/>
      </w:pPr>
      <w:r>
        <w:rPr>
          <w:rFonts w:ascii="Times New Roman"/>
          <w:b w:val="false"/>
          <w:i w:val="false"/>
          <w:color w:val="000000"/>
          <w:sz w:val="28"/>
        </w:rPr>
        <w:t xml:space="preserve">
      5) заслушивает инициаторов законопроекта по вопросам, касающимся данного законодательного акта; </w:t>
      </w:r>
    </w:p>
    <w:p>
      <w:pPr>
        <w:spacing w:after="0"/>
        <w:ind w:left="0"/>
        <w:jc w:val="both"/>
      </w:pPr>
      <w:r>
        <w:rPr>
          <w:rFonts w:ascii="Times New Roman"/>
          <w:b w:val="false"/>
          <w:i w:val="false"/>
          <w:color w:val="000000"/>
          <w:sz w:val="28"/>
        </w:rPr>
        <w:t xml:space="preserve">
      6) готовит предложения по изменению и (или) дополнению текста внесенных проектов законов, постановлений, других принимаемых Парламентом и его Палатами актов; </w:t>
      </w:r>
    </w:p>
    <w:p>
      <w:pPr>
        <w:spacing w:after="0"/>
        <w:ind w:left="0"/>
        <w:jc w:val="both"/>
      </w:pPr>
      <w:r>
        <w:rPr>
          <w:rFonts w:ascii="Times New Roman"/>
          <w:b w:val="false"/>
          <w:i w:val="false"/>
          <w:color w:val="000000"/>
          <w:sz w:val="28"/>
        </w:rPr>
        <w:t xml:space="preserve">
      7) в случае определения его головным по законопроекту или другому вопросу обобщает замечания и предложения постоянных комитетов, депутатов Палаты, готовит заключение и материалы, а также содоклад; </w:t>
      </w:r>
    </w:p>
    <w:p>
      <w:pPr>
        <w:spacing w:after="0"/>
        <w:ind w:left="0"/>
        <w:jc w:val="both"/>
      </w:pPr>
      <w:r>
        <w:rPr>
          <w:rFonts w:ascii="Times New Roman"/>
          <w:b w:val="false"/>
          <w:i w:val="false"/>
          <w:color w:val="000000"/>
          <w:sz w:val="28"/>
        </w:rPr>
        <w:t xml:space="preserve">
      8) в целях осуществления Палатами полномочий по даче Президенту согласия на назначение на должность, избранию, назначению на должность, освобождению от должности и лишению неприкосновенности должностных лиц Республики обсуждает на своем заседании предложенные кандидатуры и по итогам рассмотрения выносит заключение; </w:t>
      </w:r>
    </w:p>
    <w:p>
      <w:pPr>
        <w:spacing w:after="0"/>
        <w:ind w:left="0"/>
        <w:jc w:val="both"/>
      </w:pPr>
      <w:r>
        <w:rPr>
          <w:rFonts w:ascii="Times New Roman"/>
          <w:b w:val="false"/>
          <w:i w:val="false"/>
          <w:color w:val="000000"/>
          <w:sz w:val="28"/>
        </w:rPr>
        <w:t xml:space="preserve">
      9) вносит предложения по кандидатурам депутатов Палат, делегируемых в состав комиссий Парламента; </w:t>
      </w:r>
    </w:p>
    <w:p>
      <w:pPr>
        <w:spacing w:after="0"/>
        <w:ind w:left="0"/>
        <w:jc w:val="both"/>
      </w:pPr>
      <w:r>
        <w:rPr>
          <w:rFonts w:ascii="Times New Roman"/>
          <w:b w:val="false"/>
          <w:i w:val="false"/>
          <w:color w:val="000000"/>
          <w:sz w:val="28"/>
        </w:rPr>
        <w:t xml:space="preserve">
      10) исключен Законом РК от 29.04.2009 № </w:t>
      </w:r>
      <w:r>
        <w:rPr>
          <w:rFonts w:ascii="Times New Roman"/>
          <w:b w:val="false"/>
          <w:i w:val="false"/>
          <w:color w:val="000000"/>
          <w:sz w:val="28"/>
        </w:rPr>
        <w:t>154-IV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11) по решению Бюро соответствующей Палаты по вопросам своей компетенции проводит парламентские слушания; </w:t>
      </w:r>
    </w:p>
    <w:p>
      <w:pPr>
        <w:spacing w:after="0"/>
        <w:ind w:left="0"/>
        <w:jc w:val="both"/>
      </w:pPr>
      <w:r>
        <w:rPr>
          <w:rFonts w:ascii="Times New Roman"/>
          <w:b w:val="false"/>
          <w:i w:val="false"/>
          <w:color w:val="000000"/>
          <w:sz w:val="28"/>
        </w:rPr>
        <w:t xml:space="preserve">
      12) по вопросам, находящимся на его рассмотрении, может запрашивать мнения других постоянных комитетов Палат, государственных органов и их должностных лиц, общественных объединений, научных учреждений, специалистов; </w:t>
      </w:r>
    </w:p>
    <w:p>
      <w:pPr>
        <w:spacing w:after="0"/>
        <w:ind w:left="0"/>
        <w:jc w:val="both"/>
      </w:pPr>
      <w:r>
        <w:rPr>
          <w:rFonts w:ascii="Times New Roman"/>
          <w:b w:val="false"/>
          <w:i w:val="false"/>
          <w:color w:val="000000"/>
          <w:sz w:val="28"/>
        </w:rPr>
        <w:t xml:space="preserve">
      13) вносит предложения о заслушивании на сессии Парламента отчета или информации должностных лиц, подотчетных Палатам Парламента; </w:t>
      </w:r>
    </w:p>
    <w:p>
      <w:pPr>
        <w:spacing w:after="0"/>
        <w:ind w:left="0"/>
        <w:jc w:val="both"/>
      </w:pPr>
      <w:r>
        <w:rPr>
          <w:rFonts w:ascii="Times New Roman"/>
          <w:b w:val="false"/>
          <w:i w:val="false"/>
          <w:color w:val="000000"/>
          <w:sz w:val="28"/>
        </w:rPr>
        <w:t xml:space="preserve">
      14) рассматривает вопросы и предложения, внесенные депутатами, принимает по ним решения, организует проведение в жизнь принятых решений, а также контролирует их выполнение; </w:t>
      </w:r>
    </w:p>
    <w:p>
      <w:pPr>
        <w:spacing w:after="0"/>
        <w:ind w:left="0"/>
        <w:jc w:val="both"/>
      </w:pPr>
      <w:r>
        <w:rPr>
          <w:rFonts w:ascii="Times New Roman"/>
          <w:b w:val="false"/>
          <w:i w:val="false"/>
          <w:color w:val="000000"/>
          <w:sz w:val="28"/>
        </w:rPr>
        <w:t xml:space="preserve">
      15) вносит на рассмотрение Палаты предложения о принятии декларации, обращений и заявлений по общим и отдельным вопросам внутренней и внешней политики; </w:t>
      </w:r>
    </w:p>
    <w:p>
      <w:pPr>
        <w:spacing w:after="0"/>
        <w:ind w:left="0"/>
        <w:jc w:val="both"/>
      </w:pPr>
      <w:r>
        <w:rPr>
          <w:rFonts w:ascii="Times New Roman"/>
          <w:b w:val="false"/>
          <w:i w:val="false"/>
          <w:color w:val="000000"/>
          <w:sz w:val="28"/>
        </w:rPr>
        <w:t xml:space="preserve">
      16) вносит в Бюро Палаты предложения по составу направляемых в зарубежные государства официальных парламентских делегаций.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Законом РК от 29.04.2009 № </w:t>
      </w:r>
      <w:r>
        <w:rPr>
          <w:rFonts w:ascii="Times New Roman"/>
          <w:b w:val="false"/>
          <w:i w:val="false"/>
          <w:color w:val="000000"/>
          <w:sz w:val="28"/>
        </w:rPr>
        <w:t>154-IV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29-1.</w:t>
      </w:r>
      <w:r>
        <w:rPr>
          <w:rFonts w:ascii="Times New Roman"/>
          <w:b w:val="false"/>
          <w:i w:val="false"/>
          <w:color w:val="000000"/>
          <w:sz w:val="28"/>
        </w:rPr>
        <w:t xml:space="preserve"> По предложению Президента Республики постоянные комитеты Сената и (или) Мажилиса Парламента рассматривают иные вопросы и представляют Главе государства соответствующие заключения.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29-1 - Законом РК от 19 мая 1999 г. </w:t>
      </w:r>
      <w:r>
        <w:rPr>
          <w:rFonts w:ascii="Times New Roman"/>
          <w:b w:val="false"/>
          <w:i w:val="false"/>
          <w:color w:val="000000"/>
          <w:sz w:val="28"/>
        </w:rPr>
        <w:t>N 384</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Статья 30. Исключена Законом РК от 29.04.2009 № </w:t>
      </w:r>
      <w:r>
        <w:rPr>
          <w:rFonts w:ascii="Times New Roman"/>
          <w:b w:val="false"/>
          <w:i w:val="false"/>
          <w:color w:val="000000"/>
          <w:sz w:val="28"/>
        </w:rPr>
        <w:t>154-IV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31.</w:t>
      </w:r>
      <w:r>
        <w:rPr>
          <w:rFonts w:ascii="Times New Roman"/>
          <w:b w:val="false"/>
          <w:i w:val="false"/>
          <w:color w:val="000000"/>
          <w:sz w:val="28"/>
        </w:rPr>
        <w:t xml:space="preserve"> Полномочия совместных комиссий определяются депутатами на совместных заседаниях Палат Парламента при их образовании. </w:t>
      </w:r>
    </w:p>
    <w:bookmarkEnd w:id="30"/>
    <w:bookmarkStart w:name="z34" w:id="3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32.</w:t>
      </w:r>
      <w:r>
        <w:rPr>
          <w:rFonts w:ascii="Times New Roman"/>
          <w:b w:val="false"/>
          <w:i w:val="false"/>
          <w:color w:val="000000"/>
          <w:sz w:val="28"/>
        </w:rPr>
        <w:t xml:space="preserve"> Полномочия согласительных комиссий ограничиваются кругом вопросов, вынесенных на их рассмотрение. </w:t>
      </w:r>
    </w:p>
    <w:bookmarkEnd w:id="31"/>
    <w:bookmarkStart w:name="z35" w:id="3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33.</w:t>
      </w:r>
      <w:r>
        <w:rPr>
          <w:rFonts w:ascii="Times New Roman"/>
          <w:b w:val="false"/>
          <w:i w:val="false"/>
          <w:color w:val="000000"/>
          <w:sz w:val="28"/>
        </w:rPr>
        <w:t xml:space="preserve"> Полномочия специальных комиссий Парламента определяются Конституцией Республики Казахстан. </w:t>
      </w:r>
    </w:p>
    <w:bookmarkEnd w:id="32"/>
    <w:bookmarkStart w:name="z36" w:id="33"/>
    <w:p>
      <w:pPr>
        <w:spacing w:after="0"/>
        <w:ind w:left="0"/>
        <w:jc w:val="left"/>
      </w:pPr>
      <w:r>
        <w:rPr>
          <w:rFonts w:ascii="Times New Roman"/>
          <w:b/>
          <w:i w:val="false"/>
          <w:color w:val="000000"/>
        </w:rPr>
        <w:t xml:space="preserve"> Глава 4. Организация деятельности комитетов и комиссий Парламента Республики Казахстан </w:t>
      </w:r>
    </w:p>
    <w:bookmarkEnd w:id="33"/>
    <w:bookmarkStart w:name="z37" w:id="3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34.</w:t>
      </w:r>
      <w:r>
        <w:rPr>
          <w:rFonts w:ascii="Times New Roman"/>
          <w:b w:val="false"/>
          <w:i w:val="false"/>
          <w:color w:val="000000"/>
          <w:sz w:val="28"/>
        </w:rPr>
        <w:t xml:space="preserve"> Председатель постоянного комитета Сената, Мажилиса: </w:t>
      </w:r>
    </w:p>
    <w:bookmarkEnd w:id="34"/>
    <w:p>
      <w:pPr>
        <w:spacing w:after="0"/>
        <w:ind w:left="0"/>
        <w:jc w:val="both"/>
      </w:pPr>
      <w:r>
        <w:rPr>
          <w:rFonts w:ascii="Times New Roman"/>
          <w:b w:val="false"/>
          <w:i w:val="false"/>
          <w:color w:val="000000"/>
          <w:sz w:val="28"/>
        </w:rPr>
        <w:t xml:space="preserve">
      1) руководит работой постоянного комитета; </w:t>
      </w:r>
    </w:p>
    <w:p>
      <w:pPr>
        <w:spacing w:after="0"/>
        <w:ind w:left="0"/>
        <w:jc w:val="both"/>
      </w:pPr>
      <w:r>
        <w:rPr>
          <w:rFonts w:ascii="Times New Roman"/>
          <w:b w:val="false"/>
          <w:i w:val="false"/>
          <w:color w:val="000000"/>
          <w:sz w:val="28"/>
        </w:rPr>
        <w:t xml:space="preserve">
      2) составляет план работы и проект повестки дня заседания постоянного комитета; </w:t>
      </w:r>
    </w:p>
    <w:p>
      <w:pPr>
        <w:spacing w:after="0"/>
        <w:ind w:left="0"/>
        <w:jc w:val="both"/>
      </w:pPr>
      <w:r>
        <w:rPr>
          <w:rFonts w:ascii="Times New Roman"/>
          <w:b w:val="false"/>
          <w:i w:val="false"/>
          <w:color w:val="000000"/>
          <w:sz w:val="28"/>
        </w:rPr>
        <w:t xml:space="preserve">
      3) организует выполнение поручений, данных членам постоянного комитета по решению комитета, Бюро Палаты, Палаты; </w:t>
      </w:r>
    </w:p>
    <w:p>
      <w:pPr>
        <w:spacing w:after="0"/>
        <w:ind w:left="0"/>
        <w:jc w:val="both"/>
      </w:pPr>
      <w:r>
        <w:rPr>
          <w:rFonts w:ascii="Times New Roman"/>
          <w:b w:val="false"/>
          <w:i w:val="false"/>
          <w:color w:val="000000"/>
          <w:sz w:val="28"/>
        </w:rPr>
        <w:t xml:space="preserve">
      4) выполняет другие обязанности, возлагаемые на него Регламентом Палаты. </w:t>
      </w:r>
    </w:p>
    <w:bookmarkStart w:name="z38" w:id="3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35.</w:t>
      </w:r>
      <w:r>
        <w:rPr>
          <w:rFonts w:ascii="Times New Roman"/>
          <w:b w:val="false"/>
          <w:i w:val="false"/>
          <w:color w:val="000000"/>
          <w:sz w:val="28"/>
        </w:rPr>
        <w:t xml:space="preserve"> Секретарь постоянного комитета Сената, Мажилиса: </w:t>
      </w:r>
    </w:p>
    <w:bookmarkEnd w:id="35"/>
    <w:p>
      <w:pPr>
        <w:spacing w:after="0"/>
        <w:ind w:left="0"/>
        <w:jc w:val="both"/>
      </w:pPr>
      <w:r>
        <w:rPr>
          <w:rFonts w:ascii="Times New Roman"/>
          <w:b w:val="false"/>
          <w:i w:val="false"/>
          <w:color w:val="000000"/>
          <w:sz w:val="28"/>
        </w:rPr>
        <w:t xml:space="preserve">
      1) организует делопроизводство постоянного комитета и протоколирование его заседаний; </w:t>
      </w:r>
    </w:p>
    <w:p>
      <w:pPr>
        <w:spacing w:after="0"/>
        <w:ind w:left="0"/>
        <w:jc w:val="both"/>
      </w:pPr>
      <w:r>
        <w:rPr>
          <w:rFonts w:ascii="Times New Roman"/>
          <w:b w:val="false"/>
          <w:i w:val="false"/>
          <w:color w:val="000000"/>
          <w:sz w:val="28"/>
        </w:rPr>
        <w:t xml:space="preserve">
      2) исполняет обязанности председателя постоянного комитета в случае его отсутствия; </w:t>
      </w:r>
    </w:p>
    <w:p>
      <w:pPr>
        <w:spacing w:after="0"/>
        <w:ind w:left="0"/>
        <w:jc w:val="both"/>
      </w:pPr>
      <w:r>
        <w:rPr>
          <w:rFonts w:ascii="Times New Roman"/>
          <w:b w:val="false"/>
          <w:i w:val="false"/>
          <w:color w:val="000000"/>
          <w:sz w:val="28"/>
        </w:rPr>
        <w:t xml:space="preserve">
      3) выполняет другие обязанности, возложенные на него Регламентом Палаты. </w:t>
      </w:r>
    </w:p>
    <w:bookmarkStart w:name="z39" w:id="3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36.</w:t>
      </w:r>
      <w:r>
        <w:rPr>
          <w:rFonts w:ascii="Times New Roman"/>
          <w:b w:val="false"/>
          <w:i w:val="false"/>
          <w:color w:val="000000"/>
          <w:sz w:val="28"/>
        </w:rPr>
        <w:t xml:space="preserve"> Члены постоянных комитетов Палат обязаны активно участвовать в деятельности комитетов, выполнять их поручения. </w:t>
      </w:r>
    </w:p>
    <w:bookmarkEnd w:id="36"/>
    <w:p>
      <w:pPr>
        <w:spacing w:after="0"/>
        <w:ind w:left="0"/>
        <w:jc w:val="both"/>
      </w:pPr>
      <w:r>
        <w:rPr>
          <w:rFonts w:ascii="Times New Roman"/>
          <w:b w:val="false"/>
          <w:i w:val="false"/>
          <w:color w:val="000000"/>
          <w:sz w:val="28"/>
        </w:rPr>
        <w:t xml:space="preserve">
      Члены постоянных комитетов Сената, Мажилиса пользуются правом решающего голоса по всем вопросам, рассматриваемым на заседаниях комитета. </w:t>
      </w:r>
    </w:p>
    <w:p>
      <w:pPr>
        <w:spacing w:after="0"/>
        <w:ind w:left="0"/>
        <w:jc w:val="both"/>
      </w:pPr>
      <w:r>
        <w:rPr>
          <w:rFonts w:ascii="Times New Roman"/>
          <w:b w:val="false"/>
          <w:i w:val="false"/>
          <w:color w:val="000000"/>
          <w:sz w:val="28"/>
        </w:rPr>
        <w:t xml:space="preserve">
      Член постоянного комитета вправе: </w:t>
      </w:r>
    </w:p>
    <w:p>
      <w:pPr>
        <w:spacing w:after="0"/>
        <w:ind w:left="0"/>
        <w:jc w:val="both"/>
      </w:pPr>
      <w:r>
        <w:rPr>
          <w:rFonts w:ascii="Times New Roman"/>
          <w:b w:val="false"/>
          <w:i w:val="false"/>
          <w:color w:val="000000"/>
          <w:sz w:val="28"/>
        </w:rPr>
        <w:t xml:space="preserve">
      1) избирать и быть избранным председателем, секретарем комитета, вносить предложения по этим кандидатурам; </w:t>
      </w:r>
    </w:p>
    <w:p>
      <w:pPr>
        <w:spacing w:after="0"/>
        <w:ind w:left="0"/>
        <w:jc w:val="both"/>
      </w:pPr>
      <w:r>
        <w:rPr>
          <w:rFonts w:ascii="Times New Roman"/>
          <w:b w:val="false"/>
          <w:i w:val="false"/>
          <w:color w:val="000000"/>
          <w:sz w:val="28"/>
        </w:rPr>
        <w:t xml:space="preserve">
      2) предлагать вопросы для рассмотрения на заседании комитета, вносить предложения и замечания по повестке дня, порядку рассмотрения и существу обсуждаемых вопросов; </w:t>
      </w:r>
    </w:p>
    <w:p>
      <w:pPr>
        <w:spacing w:after="0"/>
        <w:ind w:left="0"/>
        <w:jc w:val="both"/>
      </w:pPr>
      <w:r>
        <w:rPr>
          <w:rFonts w:ascii="Times New Roman"/>
          <w:b w:val="false"/>
          <w:i w:val="false"/>
          <w:color w:val="000000"/>
          <w:sz w:val="28"/>
        </w:rPr>
        <w:t xml:space="preserve">
      3) вносить предложения о заслушивании на заседаниях комитета должностных лиц по вопросам, относящимся к компетенции комитета; </w:t>
      </w:r>
    </w:p>
    <w:p>
      <w:pPr>
        <w:spacing w:after="0"/>
        <w:ind w:left="0"/>
        <w:jc w:val="both"/>
      </w:pPr>
      <w:r>
        <w:rPr>
          <w:rFonts w:ascii="Times New Roman"/>
          <w:b w:val="false"/>
          <w:i w:val="false"/>
          <w:color w:val="000000"/>
          <w:sz w:val="28"/>
        </w:rPr>
        <w:t xml:space="preserve">
      4) вносить поправки к проектам законов, постановлений, других готовящихся на заседании комитета актов; </w:t>
      </w:r>
    </w:p>
    <w:p>
      <w:pPr>
        <w:spacing w:after="0"/>
        <w:ind w:left="0"/>
        <w:jc w:val="both"/>
      </w:pPr>
      <w:r>
        <w:rPr>
          <w:rFonts w:ascii="Times New Roman"/>
          <w:b w:val="false"/>
          <w:i w:val="false"/>
          <w:color w:val="000000"/>
          <w:sz w:val="28"/>
        </w:rPr>
        <w:t xml:space="preserve">
      5) задавать вопросы докладчикам, председательствующему на заседании комитета; </w:t>
      </w:r>
    </w:p>
    <w:p>
      <w:pPr>
        <w:spacing w:after="0"/>
        <w:ind w:left="0"/>
        <w:jc w:val="both"/>
      </w:pPr>
      <w:r>
        <w:rPr>
          <w:rFonts w:ascii="Times New Roman"/>
          <w:b w:val="false"/>
          <w:i w:val="false"/>
          <w:color w:val="000000"/>
          <w:sz w:val="28"/>
        </w:rPr>
        <w:t xml:space="preserve">
      6) выступать с обоснованием своих предложений, давать справки; </w:t>
      </w:r>
    </w:p>
    <w:p>
      <w:pPr>
        <w:spacing w:after="0"/>
        <w:ind w:left="0"/>
        <w:jc w:val="both"/>
      </w:pPr>
      <w:r>
        <w:rPr>
          <w:rFonts w:ascii="Times New Roman"/>
          <w:b w:val="false"/>
          <w:i w:val="false"/>
          <w:color w:val="000000"/>
          <w:sz w:val="28"/>
        </w:rPr>
        <w:t xml:space="preserve">
      7) знакомить членов комитета с обращениями граждан, общественных объединений; </w:t>
      </w:r>
    </w:p>
    <w:p>
      <w:pPr>
        <w:spacing w:after="0"/>
        <w:ind w:left="0"/>
        <w:jc w:val="both"/>
      </w:pPr>
      <w:r>
        <w:rPr>
          <w:rFonts w:ascii="Times New Roman"/>
          <w:b w:val="false"/>
          <w:i w:val="false"/>
          <w:color w:val="000000"/>
          <w:sz w:val="28"/>
        </w:rPr>
        <w:t xml:space="preserve">
      8) знакомиться с текстами выступлений депутатов в стенограммах и протоколах заседаний комитета; </w:t>
      </w:r>
    </w:p>
    <w:p>
      <w:pPr>
        <w:spacing w:after="0"/>
        <w:ind w:left="0"/>
        <w:jc w:val="both"/>
      </w:pPr>
      <w:r>
        <w:rPr>
          <w:rFonts w:ascii="Times New Roman"/>
          <w:b w:val="false"/>
          <w:i w:val="false"/>
          <w:color w:val="000000"/>
          <w:sz w:val="28"/>
        </w:rPr>
        <w:t xml:space="preserve">
      9) осуществлять другие полномочия в соответствии с законодательством. </w:t>
      </w:r>
    </w:p>
    <w:bookmarkStart w:name="z40" w:id="3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37.</w:t>
      </w:r>
      <w:r>
        <w:rPr>
          <w:rFonts w:ascii="Times New Roman"/>
          <w:b w:val="false"/>
          <w:i w:val="false"/>
          <w:color w:val="000000"/>
          <w:sz w:val="28"/>
        </w:rPr>
        <w:t xml:space="preserve"> Депутат, предложения которого не получили поддержки постоянного комитета, может внести их в соответствии с регламентами при обсуждении данного вопроса на заседании Палаты, Парламента или сообщить о них в письменной форме председательствующему. </w:t>
      </w:r>
    </w:p>
    <w:bookmarkEnd w:id="37"/>
    <w:bookmarkStart w:name="z41" w:id="3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38.</w:t>
      </w:r>
      <w:r>
        <w:rPr>
          <w:rFonts w:ascii="Times New Roman"/>
          <w:b w:val="false"/>
          <w:i w:val="false"/>
          <w:color w:val="000000"/>
          <w:sz w:val="28"/>
        </w:rPr>
        <w:t xml:space="preserve"> Депутаты по своей инициативе или по поручению постоянного комитета изучают в своих регионах и избирательных округах вопросы, относящиеся к компетенции комитета, обобщают предложения государственных органов, общественных объединений, организаций, а также граждан, сообщают комитету свои выводы и предложения. </w:t>
      </w:r>
    </w:p>
    <w:bookmarkEnd w:id="38"/>
    <w:bookmarkStart w:name="z42" w:id="3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39.</w:t>
      </w:r>
      <w:r>
        <w:rPr>
          <w:rFonts w:ascii="Times New Roman"/>
          <w:b w:val="false"/>
          <w:i w:val="false"/>
          <w:color w:val="000000"/>
          <w:sz w:val="28"/>
        </w:rPr>
        <w:t xml:space="preserve"> Постоянные комитеты вправе заслушивать сообщения членов комитетов об их участии в выполнении его решений и поручений. </w:t>
      </w:r>
    </w:p>
    <w:bookmarkEnd w:id="39"/>
    <w:bookmarkStart w:name="z43" w:id="4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40.</w:t>
      </w:r>
      <w:r>
        <w:rPr>
          <w:rFonts w:ascii="Times New Roman"/>
          <w:b w:val="false"/>
          <w:i w:val="false"/>
          <w:color w:val="000000"/>
          <w:sz w:val="28"/>
        </w:rPr>
        <w:t xml:space="preserve"> В случае отсутствия члена постоянного комитета без уважительных причин на заседаниях комитета к нему применяются меры взыскания в порядке, установленном Конституционным законом Республики Казахстан "О Парламенте Республики Казахстан и статусе его депутатов", а также регламентами Парламента и его Палат. </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40 внесены изменения - Законом РК от 19 мая 1999 г. </w:t>
      </w:r>
      <w:r>
        <w:rPr>
          <w:rFonts w:ascii="Times New Roman"/>
          <w:b w:val="false"/>
          <w:i w:val="false"/>
          <w:color w:val="000000"/>
          <w:sz w:val="28"/>
        </w:rPr>
        <w:t>N 384</w:t>
      </w:r>
      <w:r>
        <w:rPr>
          <w:rFonts w:ascii="Times New Roman"/>
          <w:b w:val="false"/>
          <w:i w:val="false"/>
          <w:color w:val="ff0000"/>
          <w:sz w:val="28"/>
        </w:rPr>
        <w:t xml:space="preserve">. </w:t>
      </w:r>
      <w:r>
        <w:br/>
      </w:r>
      <w:r>
        <w:rPr>
          <w:rFonts w:ascii="Times New Roman"/>
          <w:b w:val="false"/>
          <w:i w:val="false"/>
          <w:color w:val="000000"/>
          <w:sz w:val="28"/>
        </w:rPr>
        <w:t>
</w:t>
      </w:r>
    </w:p>
    <w:bookmarkStart w:name="z44" w:id="4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41.</w:t>
      </w:r>
      <w:r>
        <w:rPr>
          <w:rFonts w:ascii="Times New Roman"/>
          <w:b w:val="false"/>
          <w:i w:val="false"/>
          <w:color w:val="000000"/>
          <w:sz w:val="28"/>
        </w:rPr>
        <w:t xml:space="preserve"> Постоянные комитеты Сената и Мажилиса по вопросам своей компетенции свободны в выборе форм и методов деятельности, взаимодействуют с государственными органами и общественными объединениями, изучают и учитывают общественное мнение. </w:t>
      </w:r>
    </w:p>
    <w:bookmarkEnd w:id="41"/>
    <w:bookmarkStart w:name="z45" w:id="4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42.</w:t>
      </w:r>
      <w:r>
        <w:rPr>
          <w:rFonts w:ascii="Times New Roman"/>
          <w:b w:val="false"/>
          <w:i w:val="false"/>
          <w:color w:val="000000"/>
          <w:sz w:val="28"/>
        </w:rPr>
        <w:t xml:space="preserve"> Заседания постоянных комитетов Сената и Мажилиса проводятся по мере необходимости, но не реже двух раз в месяц. </w:t>
      </w:r>
    </w:p>
    <w:bookmarkEnd w:id="42"/>
    <w:bookmarkStart w:name="z46" w:id="4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43.</w:t>
      </w:r>
      <w:r>
        <w:rPr>
          <w:rFonts w:ascii="Times New Roman"/>
          <w:b w:val="false"/>
          <w:i w:val="false"/>
          <w:color w:val="000000"/>
          <w:sz w:val="28"/>
        </w:rPr>
        <w:t xml:space="preserve"> Председатель постоянного комитета созывает заседания как по своей инициативе, так и по предложению депутатов комитета, Председателя Палаты. </w:t>
      </w:r>
    </w:p>
    <w:bookmarkEnd w:id="43"/>
    <w:bookmarkStart w:name="z47" w:id="4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44.</w:t>
      </w:r>
      <w:r>
        <w:rPr>
          <w:rFonts w:ascii="Times New Roman"/>
          <w:b w:val="false"/>
          <w:i w:val="false"/>
          <w:color w:val="000000"/>
          <w:sz w:val="28"/>
        </w:rPr>
        <w:t xml:space="preserve"> Заседания постоянных комитетов являются открытыми. В случаях, предусмотренных регламентами Парламента и его Палат, могут проводиться закрытые заседания.</w:t>
      </w:r>
    </w:p>
    <w:bookmarkEnd w:id="44"/>
    <w:bookmarkStart w:name="z48" w:id="4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45.</w:t>
      </w:r>
      <w:r>
        <w:rPr>
          <w:rFonts w:ascii="Times New Roman"/>
          <w:b w:val="false"/>
          <w:i w:val="false"/>
          <w:color w:val="000000"/>
          <w:sz w:val="28"/>
        </w:rPr>
        <w:t xml:space="preserve"> Президент Республики Казахстан, Премьер-Министр Республики Казахстан и члены Правительства Республики Казахстан, Председатель Национального Банка Республики Казахстан, Генеральный Прокурор Республики Казахстан, Председатель Комитета национальной безопасности Республики Казахстан, Председатель и члены Высшей аудиторской палаты Республики Казахстан, а также Государственный советник Республики Казахстан, руководители Администрации Президента Республики Казахстан и Аппарата Правительства Республики Казахстан, представители Президента Республики Казахстан и Правительства Республики Казахстан в Парламенте вправе присутствовать на любых как открытых, так и закрытых заседаниях постоянных комитетов и имеют право быть выслушанными.</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4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46.</w:t>
      </w:r>
      <w:r>
        <w:rPr>
          <w:rFonts w:ascii="Times New Roman"/>
          <w:b w:val="false"/>
          <w:i w:val="false"/>
          <w:color w:val="000000"/>
          <w:sz w:val="28"/>
        </w:rPr>
        <w:t xml:space="preserve"> Представители средств массовой информации могут присутствовать на открытых заседаниях постоянных комитетов при условии аккредитации средств массовой информации в Палатах Парламента. </w:t>
      </w:r>
    </w:p>
    <w:bookmarkEnd w:id="46"/>
    <w:bookmarkStart w:name="z50" w:id="4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47.</w:t>
      </w:r>
      <w:r>
        <w:rPr>
          <w:rFonts w:ascii="Times New Roman"/>
          <w:b w:val="false"/>
          <w:i w:val="false"/>
          <w:color w:val="000000"/>
          <w:sz w:val="28"/>
        </w:rPr>
        <w:t xml:space="preserve"> Заседания постоянных комитетов Палат правомочны при наличии не менее двух третей от общего числа их членов. </w:t>
      </w:r>
    </w:p>
    <w:bookmarkEnd w:id="47"/>
    <w:bookmarkStart w:name="z51" w:id="4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48.</w:t>
      </w:r>
      <w:r>
        <w:rPr>
          <w:rFonts w:ascii="Times New Roman"/>
          <w:b w:val="false"/>
          <w:i w:val="false"/>
          <w:color w:val="000000"/>
          <w:sz w:val="28"/>
        </w:rPr>
        <w:t xml:space="preserve"> На заседаниях постоянного комитета председательствует председатель комитета или секретарь. </w:t>
      </w:r>
    </w:p>
    <w:bookmarkEnd w:id="48"/>
    <w:p>
      <w:pPr>
        <w:spacing w:after="0"/>
        <w:ind w:left="0"/>
        <w:jc w:val="both"/>
      </w:pPr>
      <w:r>
        <w:rPr>
          <w:rFonts w:ascii="Times New Roman"/>
          <w:b w:val="false"/>
          <w:i w:val="false"/>
          <w:color w:val="000000"/>
          <w:sz w:val="28"/>
        </w:rPr>
        <w:t xml:space="preserve">
      Заседания постоянных комитетов оформляются протоколами. Протоколы заседаний комитетов подписываются председательствующим. </w:t>
      </w:r>
    </w:p>
    <w:bookmarkStart w:name="z52" w:id="4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49.</w:t>
      </w:r>
      <w:r>
        <w:rPr>
          <w:rFonts w:ascii="Times New Roman"/>
          <w:b w:val="false"/>
          <w:i w:val="false"/>
          <w:color w:val="000000"/>
          <w:sz w:val="28"/>
        </w:rPr>
        <w:t xml:space="preserve"> По вопросам своей компетенции постоянные комитеты принимают постановления большинством голосов от общего числа членов комитета. </w:t>
      </w:r>
    </w:p>
    <w:bookmarkEnd w:id="49"/>
    <w:bookmarkStart w:name="z53" w:id="5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50.</w:t>
      </w:r>
      <w:r>
        <w:rPr>
          <w:rFonts w:ascii="Times New Roman"/>
          <w:b w:val="false"/>
          <w:i w:val="false"/>
          <w:color w:val="000000"/>
          <w:sz w:val="28"/>
        </w:rPr>
        <w:t xml:space="preserve"> Вопросы, относящиеся к компетенции нескольких постоянных комитетов, могут по инициативе самих комитетов, а также по поручению Палаты либо рекомендации Бюро Палаты подготавливаться и рассматриваться комитетами совместно. При этом для координации работы, обобщения предложений и замечаний Бюро Палаты определяется головной по данному вопросу постоянный комитет. Если такое решение не принято, то головным считается тот комитет, который указан в постановлении первым. </w:t>
      </w:r>
    </w:p>
    <w:bookmarkEnd w:id="50"/>
    <w:bookmarkStart w:name="z54" w:id="5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51.</w:t>
      </w:r>
      <w:r>
        <w:rPr>
          <w:rFonts w:ascii="Times New Roman"/>
          <w:b w:val="false"/>
          <w:i w:val="false"/>
          <w:color w:val="000000"/>
          <w:sz w:val="28"/>
        </w:rPr>
        <w:t xml:space="preserve"> Постоянные комитеты вправе проводить совместные заседания, их ведут председатели комитетов по согласованию между собой. Постановление при этом принимается большинством голосов от общего состава каждого постоянного комитета. </w:t>
      </w:r>
    </w:p>
    <w:bookmarkEnd w:id="51"/>
    <w:bookmarkStart w:name="z55" w:id="5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52.</w:t>
      </w:r>
      <w:r>
        <w:rPr>
          <w:rFonts w:ascii="Times New Roman"/>
          <w:b w:val="false"/>
          <w:i w:val="false"/>
          <w:color w:val="000000"/>
          <w:sz w:val="28"/>
        </w:rPr>
        <w:t xml:space="preserve"> Постоянные комитеты при рассмотрении вопросов, относящихся к их компетенции, пользуются равными правами и несут равные обязанности. </w:t>
      </w:r>
    </w:p>
    <w:bookmarkEnd w:id="52"/>
    <w:p>
      <w:pPr>
        <w:spacing w:after="0"/>
        <w:ind w:left="0"/>
        <w:jc w:val="both"/>
      </w:pPr>
      <w:r>
        <w:rPr>
          <w:rFonts w:ascii="Times New Roman"/>
          <w:b w:val="false"/>
          <w:i w:val="false"/>
          <w:color w:val="000000"/>
          <w:sz w:val="28"/>
        </w:rPr>
        <w:t xml:space="preserve">
      В случае расхождения позиций постоянных комитетов по одному и тому же вопросу ими принимаются меры по преодолению разногласий. Если комитеты не пришли к согласию, они доводят свое мнение до Бюро Палат, которые принимают решение о форме дальнейшей работы над этим вопросом. </w:t>
      </w:r>
    </w:p>
    <w:p>
      <w:pPr>
        <w:spacing w:after="0"/>
        <w:ind w:left="0"/>
        <w:jc w:val="both"/>
      </w:pPr>
      <w:r>
        <w:rPr>
          <w:rFonts w:ascii="Times New Roman"/>
          <w:b w:val="false"/>
          <w:i w:val="false"/>
          <w:color w:val="000000"/>
          <w:sz w:val="28"/>
        </w:rPr>
        <w:t xml:space="preserve">
      При рассмотрении на заседании Палат вопросов, по которым не преодолены разногласия комитетов, до сведения депутатов доводится суть разногласий, меры, принимаемые Бюро Палат по преодолению разногласий, и рекомендуемое им решение. Голосование по таким вопросам проводится в соответствии с регламентами Палат. </w:t>
      </w:r>
    </w:p>
    <w:bookmarkStart w:name="z56" w:id="5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53.</w:t>
      </w:r>
      <w:r>
        <w:rPr>
          <w:rFonts w:ascii="Times New Roman"/>
          <w:b w:val="false"/>
          <w:i w:val="false"/>
          <w:color w:val="000000"/>
          <w:sz w:val="28"/>
        </w:rPr>
        <w:t xml:space="preserve"> Представители постоянных комитетов могут выступать на пленарных заседаниях Парламента и его Палат с докладами и содокладами по вопросам, относящимся к их компетенции. </w:t>
      </w:r>
    </w:p>
    <w:bookmarkEnd w:id="53"/>
    <w:p>
      <w:pPr>
        <w:spacing w:after="0"/>
        <w:ind w:left="0"/>
        <w:jc w:val="both"/>
      </w:pPr>
      <w:r>
        <w:rPr>
          <w:rFonts w:ascii="Times New Roman"/>
          <w:b w:val="false"/>
          <w:i w:val="false"/>
          <w:color w:val="000000"/>
          <w:sz w:val="28"/>
        </w:rPr>
        <w:t xml:space="preserve">
      Постоянные комитеты по вопросам, внесенным ими на рассмотрение Палат, переданным им на предварительное или дополнительное рассмотрение, выделяют своих докладчиков или содокладчиков. </w:t>
      </w:r>
    </w:p>
    <w:p>
      <w:pPr>
        <w:spacing w:after="0"/>
        <w:ind w:left="0"/>
        <w:jc w:val="both"/>
      </w:pPr>
      <w:r>
        <w:rPr>
          <w:rFonts w:ascii="Times New Roman"/>
          <w:b w:val="false"/>
          <w:i w:val="false"/>
          <w:color w:val="000000"/>
          <w:sz w:val="28"/>
        </w:rPr>
        <w:t xml:space="preserve">
      По вопросам, подготовленным постоянными комитетами совместно, комитеты могут выступать с совместными докладами и содокладами либо отдельно представлять свои замечания, предложения, заключения. </w:t>
      </w:r>
    </w:p>
    <w:bookmarkStart w:name="z57" w:id="5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54.</w:t>
      </w:r>
      <w:r>
        <w:rPr>
          <w:rFonts w:ascii="Times New Roman"/>
          <w:b w:val="false"/>
          <w:i w:val="false"/>
          <w:color w:val="000000"/>
          <w:sz w:val="28"/>
        </w:rPr>
        <w:t xml:space="preserve"> Постоянные комитеты для подготовки рассматриваемых вопросов могут создавать рабочие группы с привлечением депутатов Палаты, представителей министерств, государственных комитетов и иных центральных исполнительных органов, общественных объединений, научных учреждений, а также специалистов и ученых. </w:t>
      </w:r>
    </w:p>
    <w:bookmarkEnd w:id="54"/>
    <w:p>
      <w:pPr>
        <w:spacing w:after="0"/>
        <w:ind w:left="0"/>
        <w:jc w:val="both"/>
      </w:pPr>
      <w:r>
        <w:rPr>
          <w:rFonts w:ascii="Times New Roman"/>
          <w:b w:val="false"/>
          <w:i w:val="false"/>
          <w:color w:val="000000"/>
          <w:sz w:val="28"/>
        </w:rPr>
        <w:t xml:space="preserve">
      Постоянные комитеты вправе привлекать к своей работе специалистов различного профиля в качестве экспертов, а также назначать независимую экспертизу законопроектов. </w:t>
      </w:r>
    </w:p>
    <w:bookmarkStart w:name="z58" w:id="5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55.</w:t>
      </w:r>
      <w:r>
        <w:rPr>
          <w:rFonts w:ascii="Times New Roman"/>
          <w:b w:val="false"/>
          <w:i w:val="false"/>
          <w:color w:val="000000"/>
          <w:sz w:val="28"/>
        </w:rPr>
        <w:t xml:space="preserve"> Постоянные комитеты вправе: </w:t>
      </w:r>
    </w:p>
    <w:bookmarkEnd w:id="55"/>
    <w:p>
      <w:pPr>
        <w:spacing w:after="0"/>
        <w:ind w:left="0"/>
        <w:jc w:val="both"/>
      </w:pPr>
      <w:r>
        <w:rPr>
          <w:rFonts w:ascii="Times New Roman"/>
          <w:b w:val="false"/>
          <w:i w:val="false"/>
          <w:color w:val="000000"/>
          <w:sz w:val="28"/>
        </w:rPr>
        <w:t xml:space="preserve">
      запрашивать материалы и документы, необходимые для их деятельности, у государственных органов, общественных объединений, организаций и должностных лиц; </w:t>
      </w:r>
    </w:p>
    <w:p>
      <w:pPr>
        <w:spacing w:after="0"/>
        <w:ind w:left="0"/>
        <w:jc w:val="both"/>
      </w:pPr>
      <w:r>
        <w:rPr>
          <w:rFonts w:ascii="Times New Roman"/>
          <w:b w:val="false"/>
          <w:i w:val="false"/>
          <w:color w:val="000000"/>
          <w:sz w:val="28"/>
        </w:rPr>
        <w:t xml:space="preserve">
      приглашать на свои заседания и заслушивать должностных лиц по вопросам, относящимся к компетенции комитетов. </w:t>
      </w:r>
    </w:p>
    <w:p>
      <w:pPr>
        <w:spacing w:after="0"/>
        <w:ind w:left="0"/>
        <w:jc w:val="both"/>
      </w:pPr>
      <w:r>
        <w:rPr>
          <w:rFonts w:ascii="Times New Roman"/>
          <w:b w:val="false"/>
          <w:i w:val="false"/>
          <w:color w:val="000000"/>
          <w:sz w:val="28"/>
        </w:rPr>
        <w:t xml:space="preserve">
      Государственные органы, организации и должностные лица обязаны предоставлять постоянным комитетам запрашиваемые материалы и документы, с учетом охраняемой законом тайны. </w:t>
      </w:r>
    </w:p>
    <w:bookmarkStart w:name="z59" w:id="5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56.</w:t>
      </w:r>
      <w:r>
        <w:rPr>
          <w:rFonts w:ascii="Times New Roman"/>
          <w:b w:val="false"/>
          <w:i w:val="false"/>
          <w:color w:val="000000"/>
          <w:sz w:val="28"/>
        </w:rPr>
        <w:t xml:space="preserve"> Сроки, необходимые для подготовки заключений по рассматриваемым постоянным комитетом вопросам, указываются в поручении, данном по решению Палаты, или определяются регламентами Палат. </w:t>
      </w:r>
    </w:p>
    <w:bookmarkEnd w:id="56"/>
    <w:bookmarkStart w:name="z60" w:id="57"/>
    <w:p>
      <w:pPr>
        <w:spacing w:after="0"/>
        <w:ind w:left="0"/>
        <w:jc w:val="both"/>
      </w:pPr>
      <w:r>
        <w:rPr>
          <w:rFonts w:ascii="Times New Roman"/>
          <w:b w:val="false"/>
          <w:i w:val="false"/>
          <w:color w:val="000000"/>
          <w:sz w:val="28"/>
        </w:rPr>
        <w:t>
      Президент Республики имеет право определять приоритетность рассмотрения проектов законов, означающее, что соответствующие законопроекты должны быть приняты в первоочередном порядке в течение двух месяцев.</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57.</w:t>
      </w:r>
      <w:r>
        <w:rPr>
          <w:rFonts w:ascii="Times New Roman"/>
          <w:b w:val="false"/>
          <w:i w:val="false"/>
          <w:color w:val="000000"/>
          <w:sz w:val="28"/>
        </w:rPr>
        <w:t xml:space="preserve"> Организация деятельности совместных, согласительных и специальных комиссий Парламента и его Палат аналогична организации деятельности постоянных комитетов Палат. </w:t>
      </w:r>
    </w:p>
    <w:bookmarkStart w:name="z61" w:id="5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58.</w:t>
      </w:r>
      <w:r>
        <w:rPr>
          <w:rFonts w:ascii="Times New Roman"/>
          <w:b w:val="false"/>
          <w:i w:val="false"/>
          <w:color w:val="000000"/>
          <w:sz w:val="28"/>
        </w:rPr>
        <w:t xml:space="preserve"> В соответствии с подпунктом 5) статьи 57 Конституции Республики Казахстан Палаты Парламента по вопросам своей компетенции проводят парламентские слушания. </w:t>
      </w:r>
    </w:p>
    <w:bookmarkEnd w:id="58"/>
    <w:p>
      <w:pPr>
        <w:spacing w:after="0"/>
        <w:ind w:left="0"/>
        <w:jc w:val="both"/>
      </w:pPr>
      <w:r>
        <w:rPr>
          <w:rFonts w:ascii="Times New Roman"/>
          <w:b w:val="false"/>
          <w:i w:val="false"/>
          <w:color w:val="000000"/>
          <w:sz w:val="28"/>
        </w:rPr>
        <w:t xml:space="preserve">
      Парламентские слушания в Палатах Парламента проводятся по решению Бюро Палат постоянными комитетами Палат. </w:t>
      </w:r>
    </w:p>
    <w:p>
      <w:pPr>
        <w:spacing w:after="0"/>
        <w:ind w:left="0"/>
        <w:jc w:val="both"/>
      </w:pPr>
      <w:r>
        <w:rPr>
          <w:rFonts w:ascii="Times New Roman"/>
          <w:b w:val="false"/>
          <w:i w:val="false"/>
          <w:color w:val="000000"/>
          <w:sz w:val="28"/>
        </w:rPr>
        <w:t xml:space="preserve">
      Порядок организации и проведения парламентских слушаний определяется регламентами Палат Парламента.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изменением, внесенным Законом РК от 29.04.2009 № </w:t>
      </w:r>
      <w:r>
        <w:rPr>
          <w:rFonts w:ascii="Times New Roman"/>
          <w:b w:val="false"/>
          <w:i w:val="false"/>
          <w:color w:val="000000"/>
          <w:sz w:val="28"/>
        </w:rPr>
        <w:t>154-IV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w:t>
      </w:r>
      <w:r>
        <w:br/>
      </w:r>
      <w:r>
        <w:rPr>
          <w:rFonts w:ascii="Times New Roman"/>
          <w:b w:val="false"/>
          <w:i w:val="false"/>
          <w:color w:val="000000"/>
          <w:sz w:val="28"/>
        </w:rPr>
        <w:t>
</w:t>
      </w:r>
    </w:p>
    <w:bookmarkStart w:name="z63" w:id="59"/>
    <w:p>
      <w:pPr>
        <w:spacing w:after="0"/>
        <w:ind w:left="0"/>
        <w:jc w:val="left"/>
      </w:pPr>
      <w:r>
        <w:rPr>
          <w:rFonts w:ascii="Times New Roman"/>
          <w:b/>
          <w:i w:val="false"/>
          <w:color w:val="000000"/>
        </w:rPr>
        <w:t xml:space="preserve"> Глава 5. Заключительные положения </w:t>
      </w:r>
    </w:p>
    <w:bookmarkEnd w:id="5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59.</w:t>
      </w:r>
      <w:r>
        <w:rPr>
          <w:rFonts w:ascii="Times New Roman"/>
          <w:b w:val="false"/>
          <w:i w:val="false"/>
          <w:color w:val="000000"/>
          <w:sz w:val="28"/>
        </w:rPr>
        <w:t xml:space="preserve"> Координация деятельности постоянных комитетов возлагается на Бюро Палат. </w:t>
      </w:r>
    </w:p>
    <w:bookmarkStart w:name="z64" w:id="6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60.</w:t>
      </w:r>
      <w:r>
        <w:rPr>
          <w:rFonts w:ascii="Times New Roman"/>
          <w:b w:val="false"/>
          <w:i w:val="false"/>
          <w:color w:val="000000"/>
          <w:sz w:val="28"/>
        </w:rPr>
        <w:t xml:space="preserve"> Организационное, правовое, информационно-аналитическое и иное обеспечение деятельности постоянных комитетов и их членов осуществляют соответствующие аппараты Палат Парламента. </w:t>
      </w:r>
    </w:p>
    <w:bookmarkEnd w:id="60"/>
    <w:bookmarkStart w:name="z65" w:id="6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61.</w:t>
      </w:r>
      <w:r>
        <w:rPr>
          <w:rFonts w:ascii="Times New Roman"/>
          <w:b w:val="false"/>
          <w:i w:val="false"/>
          <w:color w:val="000000"/>
          <w:sz w:val="28"/>
        </w:rPr>
        <w:t xml:space="preserve"> Делопроизводство в постоянных комитетах организуется согласно Регламенту и Инструкции по работе с документами в Парламенте Республики Казахстан. </w:t>
      </w:r>
    </w:p>
    <w:bookmarkEnd w:id="6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