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82b9" w14:textId="0208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Российской Федерации об устранении двойного налогообложения и предотвращении уклонения от уплаты налогов на доход и капитал</w:t>
      </w:r>
    </w:p>
    <w:p>
      <w:pPr>
        <w:spacing w:after="0"/>
        <w:ind w:left="0"/>
        <w:jc w:val="both"/>
      </w:pPr>
      <w:r>
        <w:rPr>
          <w:rFonts w:ascii="Times New Roman"/>
          <w:b w:val="false"/>
          <w:i w:val="false"/>
          <w:color w:val="000000"/>
          <w:sz w:val="28"/>
        </w:rPr>
        <w:t>Закон Республики Казахстан от 3 июля 1997 года N 146-1</w:t>
      </w:r>
    </w:p>
    <w:p>
      <w:pPr>
        <w:spacing w:after="0"/>
        <w:ind w:left="0"/>
        <w:jc w:val="both"/>
      </w:pPr>
      <w:bookmarkStart w:name="z0" w:id="0"/>
      <w:r>
        <w:rPr>
          <w:rFonts w:ascii="Times New Roman"/>
          <w:b w:val="false"/>
          <w:i w:val="false"/>
          <w:color w:val="000000"/>
          <w:sz w:val="28"/>
        </w:rPr>
        <w:t xml:space="preserve">
       Ратифицировать Конвенцию между Правительством Республики Казахстан и Правительством Российской Федерации об устранении двойного налогообложения и предотвращении уклонения от уплаты налогов на доход и капитал, подписанную 18 октября 1996 года в Москве.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both"/>
      </w:pPr>
      <w:r>
        <w:rPr>
          <w:rFonts w:ascii="Times New Roman"/>
          <w:b w:val="false"/>
          <w:i w:val="false"/>
          <w:color w:val="000000"/>
          <w:sz w:val="28"/>
        </w:rPr>
        <w:t xml:space="preserve">Приложение </w:t>
      </w:r>
    </w:p>
    <w:p>
      <w:pPr>
        <w:spacing w:after="0"/>
        <w:ind w:left="0"/>
        <w:jc w:val="both"/>
      </w:pPr>
      <w:r>
        <w:rPr>
          <w:rFonts w:ascii="Times New Roman"/>
          <w:b/>
          <w:i w:val="false"/>
          <w:color w:val="000000"/>
          <w:sz w:val="28"/>
        </w:rPr>
        <w:t xml:space="preserve">                              КОНВЕНЦИЯ </w:t>
      </w:r>
      <w:r>
        <w:br/>
      </w:r>
      <w:r>
        <w:rPr>
          <w:rFonts w:ascii="Times New Roman"/>
          <w:b w:val="false"/>
          <w:i w:val="false"/>
          <w:color w:val="000000"/>
          <w:sz w:val="28"/>
        </w:rPr>
        <w:t>
</w:t>
      </w:r>
      <w:r>
        <w:rPr>
          <w:rFonts w:ascii="Times New Roman"/>
          <w:b/>
          <w:i w:val="false"/>
          <w:color w:val="000000"/>
          <w:sz w:val="28"/>
        </w:rPr>
        <w:t xml:space="preserve">           МЕЖДУ ПРАВИТЕЛЬСТВОМ РОССИЙСКОЙ ФЕДЕРАЦИИ </w:t>
      </w:r>
      <w:r>
        <w:br/>
      </w:r>
      <w:r>
        <w:rPr>
          <w:rFonts w:ascii="Times New Roman"/>
          <w:b w:val="false"/>
          <w:i w:val="false"/>
          <w:color w:val="000000"/>
          <w:sz w:val="28"/>
        </w:rPr>
        <w:t>
</w:t>
      </w:r>
      <w:r>
        <w:rPr>
          <w:rFonts w:ascii="Times New Roman"/>
          <w:b/>
          <w:i w:val="false"/>
          <w:color w:val="000000"/>
          <w:sz w:val="28"/>
        </w:rPr>
        <w:t xml:space="preserve">       И ПРАВИТЕЛЬСТВОМ РЕСПУБЛИКИ КАЗАХСТАН ОБ УСТРАНЕНИИ </w:t>
      </w:r>
      <w:r>
        <w:br/>
      </w:r>
      <w:r>
        <w:rPr>
          <w:rFonts w:ascii="Times New Roman"/>
          <w:b w:val="false"/>
          <w:i w:val="false"/>
          <w:color w:val="000000"/>
          <w:sz w:val="28"/>
        </w:rPr>
        <w:t>
</w:t>
      </w:r>
      <w:r>
        <w:rPr>
          <w:rFonts w:ascii="Times New Roman"/>
          <w:b/>
          <w:i w:val="false"/>
          <w:color w:val="000000"/>
          <w:sz w:val="28"/>
        </w:rPr>
        <w:t xml:space="preserve">       ДВОЙНОГО НАЛОГООБЛОЖЕНИЯ И ПРЕДОТВРАЩЕНИИ УКЛОНЕНИЯ </w:t>
      </w:r>
      <w:r>
        <w:br/>
      </w:r>
      <w:r>
        <w:rPr>
          <w:rFonts w:ascii="Times New Roman"/>
          <w:b w:val="false"/>
          <w:i w:val="false"/>
          <w:color w:val="000000"/>
          <w:sz w:val="28"/>
        </w:rPr>
        <w:t>
</w:t>
      </w:r>
      <w:r>
        <w:rPr>
          <w:rFonts w:ascii="Times New Roman"/>
          <w:b/>
          <w:i w:val="false"/>
          <w:color w:val="000000"/>
          <w:sz w:val="28"/>
        </w:rPr>
        <w:t xml:space="preserve">               ОТ УПЛАТЫ НАЛОГОВ НА ДОХОД И КАПИТАЛ* </w:t>
      </w:r>
    </w:p>
    <w:p>
      <w:pPr>
        <w:spacing w:after="0"/>
        <w:ind w:left="0"/>
        <w:jc w:val="both"/>
      </w:pPr>
      <w:r>
        <w:rPr>
          <w:rFonts w:ascii="Times New Roman"/>
          <w:b w:val="false"/>
          <w:i/>
          <w:color w:val="000000"/>
          <w:sz w:val="28"/>
        </w:rPr>
        <w:t>(Официальный сайт МИД РК - вступил в силу 29 июля 1997 г.)</w:t>
      </w:r>
    </w:p>
    <w:bookmarkStart w:name="z2" w:id="1"/>
    <w:p>
      <w:pPr>
        <w:spacing w:after="0"/>
        <w:ind w:left="0"/>
        <w:jc w:val="both"/>
      </w:pPr>
      <w:r>
        <w:rPr>
          <w:rFonts w:ascii="Times New Roman"/>
          <w:b w:val="false"/>
          <w:i w:val="false"/>
          <w:color w:val="000000"/>
          <w:sz w:val="28"/>
        </w:rPr>
        <w:t xml:space="preserve">        Правительство Российской Федерации и Правительство Республики Казахстан, руководствуясь стремлением укреплять и развивать экономические, научные, технические и культурные связи между обоими государствами и желая заключить Конвенцию об устранении двойного налогообложения и предотвращении уклонения от уплаты налогов на доход и капитал, договорились о следующем: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Статья 1. Лица, к которым применяется Конвенция  </w:t>
      </w:r>
      <w:r>
        <w:br/>
      </w: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r>
        <w:br/>
      </w: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Статья 2. Налоги, на которые распространяется Конвенция  </w:t>
      </w:r>
      <w:r>
        <w:br/>
      </w:r>
      <w:r>
        <w:rPr>
          <w:rFonts w:ascii="Times New Roman"/>
          <w:b w:val="false"/>
          <w:i w:val="false"/>
          <w:color w:val="000000"/>
          <w:sz w:val="28"/>
        </w:rPr>
        <w:t xml:space="preserve">
      1. Настоящая Конвенция применяется к налогам на доход и капитал, взимаемым договаривающимся государством, или его административно - территориальными подразделениями, или местными органами власти, независимо от метода их взимания.  </w:t>
      </w:r>
      <w:r>
        <w:br/>
      </w:r>
      <w:r>
        <w:rPr>
          <w:rFonts w:ascii="Times New Roman"/>
          <w:b w:val="false"/>
          <w:i w:val="false"/>
          <w:color w:val="000000"/>
          <w:sz w:val="28"/>
        </w:rPr>
        <w:t xml:space="preserve">
      2. В качестве налогов на доход и капитал будут рассматриваться все налоги, взимаемые с общей суммы дохода или капитала или с отдельных элементов дохода или капитала, включая налоги с доходов от отчуждения движимого или недвижимого имущества, налоги, взимаемые с общей суммы жалования или зарплаты, выплачиваемых предприятиями, а также налоги,  </w:t>
      </w:r>
    </w:p>
    <w:bookmarkStart w:name="z4" w:id="3"/>
    <w:p>
      <w:pPr>
        <w:spacing w:after="0"/>
        <w:ind w:left="0"/>
        <w:jc w:val="both"/>
      </w:pPr>
      <w:r>
        <w:rPr>
          <w:rFonts w:ascii="Times New Roman"/>
          <w:b w:val="false"/>
          <w:i w:val="false"/>
          <w:color w:val="000000"/>
          <w:sz w:val="28"/>
        </w:rPr>
        <w:t xml:space="preserve">
  взимаемые с доходов от прироста капитала. </w:t>
      </w:r>
    </w:p>
    <w:bookmarkEnd w:id="3"/>
    <w:p>
      <w:pPr>
        <w:spacing w:after="0"/>
        <w:ind w:left="0"/>
        <w:jc w:val="both"/>
      </w:pPr>
      <w:r>
        <w:rPr>
          <w:rFonts w:ascii="Times New Roman"/>
          <w:b w:val="false"/>
          <w:i w:val="false"/>
          <w:color w:val="000000"/>
          <w:sz w:val="28"/>
        </w:rPr>
        <w:t xml:space="preserve">     3. Существующими налогами, на которые распространяется настоящая  </w:t>
      </w:r>
    </w:p>
    <w:p>
      <w:pPr>
        <w:spacing w:after="0"/>
        <w:ind w:left="0"/>
        <w:jc w:val="both"/>
      </w:pPr>
      <w:r>
        <w:rPr>
          <w:rFonts w:ascii="Times New Roman"/>
          <w:b w:val="false"/>
          <w:i w:val="false"/>
          <w:color w:val="000000"/>
          <w:sz w:val="28"/>
        </w:rPr>
        <w:t xml:space="preserve">Конвенция, являются, в частности: </w:t>
      </w:r>
    </w:p>
    <w:p>
      <w:pPr>
        <w:spacing w:after="0"/>
        <w:ind w:left="0"/>
        <w:jc w:val="both"/>
      </w:pPr>
      <w:r>
        <w:rPr>
          <w:rFonts w:ascii="Times New Roman"/>
          <w:b w:val="false"/>
          <w:i w:val="false"/>
          <w:color w:val="000000"/>
          <w:sz w:val="28"/>
        </w:rPr>
        <w:t xml:space="preserve">     а) в Республике Казахстан: </w:t>
      </w:r>
    </w:p>
    <w:p>
      <w:pPr>
        <w:spacing w:after="0"/>
        <w:ind w:left="0"/>
        <w:jc w:val="both"/>
      </w:pPr>
      <w:r>
        <w:rPr>
          <w:rFonts w:ascii="Times New Roman"/>
          <w:b w:val="false"/>
          <w:i w:val="false"/>
          <w:color w:val="000000"/>
          <w:sz w:val="28"/>
        </w:rPr>
        <w:t xml:space="preserve">     (i) подоходный налог с юридических и физических лиц; </w:t>
      </w:r>
    </w:p>
    <w:p>
      <w:pPr>
        <w:spacing w:after="0"/>
        <w:ind w:left="0"/>
        <w:jc w:val="both"/>
      </w:pPr>
      <w:r>
        <w:rPr>
          <w:rFonts w:ascii="Times New Roman"/>
          <w:b w:val="false"/>
          <w:i w:val="false"/>
          <w:color w:val="000000"/>
          <w:sz w:val="28"/>
        </w:rPr>
        <w:t xml:space="preserve">     (ii) налог на имущество юридических и физических лиц (далее именуемые  </w:t>
      </w:r>
    </w:p>
    <w:p>
      <w:pPr>
        <w:spacing w:after="0"/>
        <w:ind w:left="0"/>
        <w:jc w:val="both"/>
      </w:pPr>
      <w:r>
        <w:rPr>
          <w:rFonts w:ascii="Times New Roman"/>
          <w:b w:val="false"/>
          <w:i w:val="false"/>
          <w:color w:val="000000"/>
          <w:sz w:val="28"/>
        </w:rPr>
        <w:t xml:space="preserve">казахстанские налоги); </w:t>
      </w:r>
    </w:p>
    <w:p>
      <w:pPr>
        <w:spacing w:after="0"/>
        <w:ind w:left="0"/>
        <w:jc w:val="both"/>
      </w:pPr>
      <w:r>
        <w:rPr>
          <w:rFonts w:ascii="Times New Roman"/>
          <w:b w:val="false"/>
          <w:i w:val="false"/>
          <w:color w:val="000000"/>
          <w:sz w:val="28"/>
        </w:rPr>
        <w:t xml:space="preserve">     б) в Российской Федерации: </w:t>
      </w:r>
    </w:p>
    <w:p>
      <w:pPr>
        <w:spacing w:after="0"/>
        <w:ind w:left="0"/>
        <w:jc w:val="both"/>
      </w:pPr>
      <w:r>
        <w:rPr>
          <w:rFonts w:ascii="Times New Roman"/>
          <w:b w:val="false"/>
          <w:i w:val="false"/>
          <w:color w:val="000000"/>
          <w:sz w:val="28"/>
        </w:rPr>
        <w:t xml:space="preserve">     (i) налог на прибыль (доход) предприятий и организаций; </w:t>
      </w:r>
    </w:p>
    <w:p>
      <w:pPr>
        <w:spacing w:after="0"/>
        <w:ind w:left="0"/>
        <w:jc w:val="both"/>
      </w:pPr>
      <w:r>
        <w:rPr>
          <w:rFonts w:ascii="Times New Roman"/>
          <w:b w:val="false"/>
          <w:i w:val="false"/>
          <w:color w:val="000000"/>
          <w:sz w:val="28"/>
        </w:rPr>
        <w:t xml:space="preserve">     (ii) подоходный налог с физических лиц; </w:t>
      </w:r>
    </w:p>
    <w:p>
      <w:pPr>
        <w:spacing w:after="0"/>
        <w:ind w:left="0"/>
        <w:jc w:val="both"/>
      </w:pPr>
      <w:r>
        <w:rPr>
          <w:rFonts w:ascii="Times New Roman"/>
          <w:b w:val="false"/>
          <w:i w:val="false"/>
          <w:color w:val="000000"/>
          <w:sz w:val="28"/>
        </w:rPr>
        <w:t xml:space="preserve">     (iii) налог на имущество предприятий; </w:t>
      </w:r>
    </w:p>
    <w:p>
      <w:pPr>
        <w:spacing w:after="0"/>
        <w:ind w:left="0"/>
        <w:jc w:val="both"/>
      </w:pPr>
      <w:r>
        <w:rPr>
          <w:rFonts w:ascii="Times New Roman"/>
          <w:b w:val="false"/>
          <w:i w:val="false"/>
          <w:color w:val="000000"/>
          <w:sz w:val="28"/>
        </w:rPr>
        <w:t xml:space="preserve">     (iv) налог на имущество физических лиц (далее именуемые российские  </w:t>
      </w:r>
    </w:p>
    <w:p>
      <w:pPr>
        <w:spacing w:after="0"/>
        <w:ind w:left="0"/>
        <w:jc w:val="both"/>
      </w:pPr>
      <w:r>
        <w:rPr>
          <w:rFonts w:ascii="Times New Roman"/>
          <w:b w:val="false"/>
          <w:i w:val="false"/>
          <w:color w:val="000000"/>
          <w:sz w:val="28"/>
        </w:rPr>
        <w:t xml:space="preserve">налоги).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Настоящая Конвенция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Конвенции. Компетентные органы договаривающихся государств уведомят друг друга о любых существенных изменениях, которые будут внесены в их налоговые законодательства.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Статья 3. Общие определения  </w:t>
      </w:r>
      <w:r>
        <w:br/>
      </w: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а) термин:  </w:t>
      </w:r>
      <w:r>
        <w:br/>
      </w:r>
      <w:r>
        <w:rPr>
          <w:rFonts w:ascii="Times New Roman"/>
          <w:b w:val="false"/>
          <w:i w:val="false"/>
          <w:color w:val="000000"/>
          <w:sz w:val="28"/>
        </w:rPr>
        <w:t xml:space="preserve">
      (i) "Казахстан" означает Республику Казахстан и при использовании в географическом смысле - ее территорию, а также определяемые в соответствии с международным правом районы, где может осуществляться деятельность, в отношении которой применяется налоговое законодательство Республики Казахстан;  </w:t>
      </w:r>
      <w:r>
        <w:br/>
      </w:r>
      <w:r>
        <w:rPr>
          <w:rFonts w:ascii="Times New Roman"/>
          <w:b w:val="false"/>
          <w:i w:val="false"/>
          <w:color w:val="000000"/>
          <w:sz w:val="28"/>
        </w:rPr>
        <w:t xml:space="preserve">
      (ii) "Россия" означает Российскую Федерацию и при использовании в географическом смысле - ее территорию, а также определяемые в соответствии с международным правом районы, где может осуществляться деятельность, в отношении которой применяется налоговое законодательство Российской Федерации;  </w:t>
      </w:r>
      <w:r>
        <w:br/>
      </w:r>
      <w:r>
        <w:rPr>
          <w:rFonts w:ascii="Times New Roman"/>
          <w:b w:val="false"/>
          <w:i w:val="false"/>
          <w:color w:val="000000"/>
          <w:sz w:val="28"/>
        </w:rPr>
        <w:t xml:space="preserve">
      б) термин "лицо" означает физическое лицо, компанию или любое другое объединение лиц;  </w:t>
      </w:r>
      <w:r>
        <w:br/>
      </w:r>
      <w:r>
        <w:rPr>
          <w:rFonts w:ascii="Times New Roman"/>
          <w:b w:val="false"/>
          <w:i w:val="false"/>
          <w:color w:val="000000"/>
          <w:sz w:val="28"/>
        </w:rPr>
        <w:t xml:space="preserve">
      в) термин "компания" означает любое корпоративное объединение или любую экономическую единицу, которые рассматриваются как корпоративное образование для целей налогообложения, и, в частности, включает акционерное общество (товарищество с ограниченной ответственностью) или любое другое юридическое лицо или организацию;  </w:t>
      </w:r>
      <w:r>
        <w:br/>
      </w:r>
      <w:r>
        <w:rPr>
          <w:rFonts w:ascii="Times New Roman"/>
          <w:b w:val="false"/>
          <w:i w:val="false"/>
          <w:color w:val="000000"/>
          <w:sz w:val="28"/>
        </w:rPr>
        <w:t xml:space="preserve">
      г) термины "договаривающееся государство" и "другое договаривающееся государство" означают Казахстан или Россию в зависимости от контекста;  </w:t>
      </w:r>
      <w:r>
        <w:br/>
      </w:r>
      <w:r>
        <w:rPr>
          <w:rFonts w:ascii="Times New Roman"/>
          <w:b w:val="false"/>
          <w:i w:val="false"/>
          <w:color w:val="000000"/>
          <w:sz w:val="28"/>
        </w:rPr>
        <w:t xml:space="preserve">
      д)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е) термин "международная перевозка" означает любую перевозку морским, речным, воздушным судном, железнодорожным или автомобильным транспортом, эксплуатируемым предприятием договаривающегося государства, кроме случаев, когда такая перевозка осуществляется исключительно между пунктами в другом договаривающемся государстве;  </w:t>
      </w:r>
      <w:r>
        <w:br/>
      </w:r>
      <w:r>
        <w:rPr>
          <w:rFonts w:ascii="Times New Roman"/>
          <w:b w:val="false"/>
          <w:i w:val="false"/>
          <w:color w:val="000000"/>
          <w:sz w:val="28"/>
        </w:rPr>
        <w:t xml:space="preserve">
      ж)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компанию, товарищество или любую другую ассоциацию, получившие свой статус на основании законодательства договаривающегося государства;  </w:t>
      </w:r>
      <w:r>
        <w:br/>
      </w:r>
      <w:r>
        <w:rPr>
          <w:rFonts w:ascii="Times New Roman"/>
          <w:b w:val="false"/>
          <w:i w:val="false"/>
          <w:color w:val="000000"/>
          <w:sz w:val="28"/>
        </w:rPr>
        <w:t xml:space="preserve">
      з) термин "капитал" означает движимое и недвижимое имущество и включает, но не ограничивается этим, наличные денежные средства, акции или другие документы, подтверждающие имущественные права, векселя, облигации или другие долговые обязательства, а также патенты, товарные знаки, авторские права или другие подобные права или имущество;  </w:t>
      </w:r>
      <w:r>
        <w:br/>
      </w:r>
      <w:r>
        <w:rPr>
          <w:rFonts w:ascii="Times New Roman"/>
          <w:b w:val="false"/>
          <w:i w:val="false"/>
          <w:color w:val="000000"/>
          <w:sz w:val="28"/>
        </w:rPr>
        <w:t xml:space="preserve">
      и) термин "компетентный орган" означает:  </w:t>
      </w:r>
      <w:r>
        <w:br/>
      </w:r>
      <w:r>
        <w:rPr>
          <w:rFonts w:ascii="Times New Roman"/>
          <w:b w:val="false"/>
          <w:i w:val="false"/>
          <w:color w:val="000000"/>
          <w:sz w:val="28"/>
        </w:rPr>
        <w:t xml:space="preserve">
      (i) в Казахстане - Министерство финансов Республики Казахстан или его уполномоченного представителя;  </w:t>
      </w:r>
      <w:r>
        <w:br/>
      </w:r>
      <w:r>
        <w:rPr>
          <w:rFonts w:ascii="Times New Roman"/>
          <w:b w:val="false"/>
          <w:i w:val="false"/>
          <w:color w:val="000000"/>
          <w:sz w:val="28"/>
        </w:rPr>
        <w:t xml:space="preserve">
      (ii) в России - Министерство финансов Российской Федерации или его уполномоченного представителя.  </w:t>
      </w:r>
      <w:r>
        <w:br/>
      </w:r>
      <w:r>
        <w:rPr>
          <w:rFonts w:ascii="Times New Roman"/>
          <w:b w:val="false"/>
          <w:i w:val="false"/>
          <w:color w:val="000000"/>
          <w:sz w:val="28"/>
        </w:rPr>
        <w:t xml:space="preserve">
      2. При применении настоящей Конвенции договаривающимся государством любой термин, не определенный в ней, будет иметь то значение, которое он имеет по законодательству этого государства в отношении налогов, на которые распространяется Конвенция, если из контекста не вытекает иное.  </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Статья 4. Резидент  </w:t>
      </w:r>
      <w:r>
        <w:br/>
      </w: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налогообложению на основании его местожительства, постоянного местопребывания, места управления, регистрации или создания или любого другого критерия аналогичного характера.  </w:t>
      </w:r>
      <w:r>
        <w:br/>
      </w:r>
      <w:r>
        <w:rPr>
          <w:rFonts w:ascii="Times New Roman"/>
          <w:b w:val="false"/>
          <w:i w:val="false"/>
          <w:color w:val="000000"/>
          <w:sz w:val="28"/>
        </w:rPr>
        <w:t xml:space="preserve">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  </w:t>
      </w:r>
      <w:r>
        <w:br/>
      </w:r>
      <w:r>
        <w:rPr>
          <w:rFonts w:ascii="Times New Roman"/>
          <w:b w:val="false"/>
          <w:i w:val="false"/>
          <w:color w:val="000000"/>
          <w:sz w:val="28"/>
        </w:rPr>
        <w:t xml:space="preserve">
      2. В случае, когда в соответствии с пунктом 1 настоящей статьи физическое лицо является резидентом обоих договаривающихся государств, его статус определяется следующим образом:  </w:t>
      </w:r>
      <w:r>
        <w:br/>
      </w:r>
      <w:r>
        <w:rPr>
          <w:rFonts w:ascii="Times New Roman"/>
          <w:b w:val="false"/>
          <w:i w:val="false"/>
          <w:color w:val="000000"/>
          <w:sz w:val="28"/>
        </w:rPr>
        <w:t xml:space="preserve">
      а) лицо считается резидентом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то считается резидентом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б) если государство, в котором лицо имеет центр жизненных интересов, не может быть определено, или если лицо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в) если лицо обычно проживает в обоих государствах или ни в одном из них, то считается резидентом государства, гражданином которого оно является;  </w:t>
      </w:r>
      <w:r>
        <w:br/>
      </w:r>
      <w:r>
        <w:rPr>
          <w:rFonts w:ascii="Times New Roman"/>
          <w:b w:val="false"/>
          <w:i w:val="false"/>
          <w:color w:val="000000"/>
          <w:sz w:val="28"/>
        </w:rPr>
        <w:t xml:space="preserve">
      г) если лицо является гражданином обоих государств или ни одного из них, компетентные органы договаривающихся государств решают вопрос по взаимному согласию.  </w:t>
      </w:r>
      <w:r>
        <w:br/>
      </w:r>
      <w:r>
        <w:rPr>
          <w:rFonts w:ascii="Times New Roman"/>
          <w:b w:val="false"/>
          <w:i w:val="false"/>
          <w:color w:val="000000"/>
          <w:sz w:val="28"/>
        </w:rPr>
        <w:t xml:space="preserve">
      3. Если по причине положений пункта 1 настоящей статьи лицо, иное, чем физическое, является резидентом обоих договаривающихся государств, то компетентные органы договаривающихся государств будут стремиться решить вопрос по взаимному согласию, но если компетентные органы не смогут достичь согласия, такое лицо не будет считаться резидентом ни в одном договаривающемся государстве для целей получения льгот в соответствии с настоящей Конвенцией.  </w:t>
      </w:r>
    </w:p>
    <w:bookmarkStart w:name="z7" w:id="6"/>
    <w:p>
      <w:pPr>
        <w:spacing w:after="0"/>
        <w:ind w:left="0"/>
        <w:jc w:val="both"/>
      </w:pPr>
      <w:r>
        <w:rPr>
          <w:rFonts w:ascii="Times New Roman"/>
          <w:b w:val="false"/>
          <w:i w:val="false"/>
          <w:color w:val="000000"/>
          <w:sz w:val="28"/>
        </w:rPr>
        <w:t xml:space="preserve">
       Статья 5. Постоянное учреждение (представительство) </w:t>
      </w:r>
    </w:p>
    <w:bookmarkEnd w:id="6"/>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w:t>
      </w:r>
    </w:p>
    <w:p>
      <w:pPr>
        <w:spacing w:after="0"/>
        <w:ind w:left="0"/>
        <w:jc w:val="both"/>
      </w:pPr>
      <w:r>
        <w:rPr>
          <w:rFonts w:ascii="Times New Roman"/>
          <w:b w:val="false"/>
          <w:i w:val="false"/>
          <w:color w:val="000000"/>
          <w:sz w:val="28"/>
        </w:rPr>
        <w:t xml:space="preserve">(представительство)" означает постоянное место деятельности, через которое  </w:t>
      </w:r>
    </w:p>
    <w:p>
      <w:pPr>
        <w:spacing w:after="0"/>
        <w:ind w:left="0"/>
        <w:jc w:val="both"/>
      </w:pPr>
      <w:r>
        <w:rPr>
          <w:rFonts w:ascii="Times New Roman"/>
          <w:b w:val="false"/>
          <w:i w:val="false"/>
          <w:color w:val="000000"/>
          <w:sz w:val="28"/>
        </w:rPr>
        <w:t xml:space="preserve">предприятие одного договаривающегося государства полностью или частично  </w:t>
      </w:r>
    </w:p>
    <w:p>
      <w:pPr>
        <w:spacing w:after="0"/>
        <w:ind w:left="0"/>
        <w:jc w:val="both"/>
      </w:pPr>
      <w:r>
        <w:rPr>
          <w:rFonts w:ascii="Times New Roman"/>
          <w:b w:val="false"/>
          <w:i w:val="false"/>
          <w:color w:val="000000"/>
          <w:sz w:val="28"/>
        </w:rPr>
        <w:t xml:space="preserve">осуществляет предпринимательскую деятельность в другом договаривающемся  </w:t>
      </w:r>
    </w:p>
    <w:p>
      <w:pPr>
        <w:spacing w:after="0"/>
        <w:ind w:left="0"/>
        <w:jc w:val="both"/>
      </w:pPr>
      <w:r>
        <w:rPr>
          <w:rFonts w:ascii="Times New Roman"/>
          <w:b w:val="false"/>
          <w:i w:val="false"/>
          <w:color w:val="000000"/>
          <w:sz w:val="28"/>
        </w:rPr>
        <w:t xml:space="preserve">государстве. </w:t>
      </w:r>
    </w:p>
    <w:p>
      <w:pPr>
        <w:spacing w:after="0"/>
        <w:ind w:left="0"/>
        <w:jc w:val="both"/>
      </w:pPr>
      <w:r>
        <w:rPr>
          <w:rFonts w:ascii="Times New Roman"/>
          <w:b w:val="false"/>
          <w:i w:val="false"/>
          <w:color w:val="000000"/>
          <w:sz w:val="28"/>
        </w:rPr>
        <w:t xml:space="preserve">     2. Термин "постоянное учреждение", в частности, включает: </w:t>
      </w:r>
    </w:p>
    <w:p>
      <w:pPr>
        <w:spacing w:after="0"/>
        <w:ind w:left="0"/>
        <w:jc w:val="both"/>
      </w:pPr>
      <w:r>
        <w:rPr>
          <w:rFonts w:ascii="Times New Roman"/>
          <w:b w:val="false"/>
          <w:i w:val="false"/>
          <w:color w:val="000000"/>
          <w:sz w:val="28"/>
        </w:rPr>
        <w:t xml:space="preserve">     а) место управления; </w:t>
      </w:r>
    </w:p>
    <w:p>
      <w:pPr>
        <w:spacing w:after="0"/>
        <w:ind w:left="0"/>
        <w:jc w:val="both"/>
      </w:pPr>
      <w:r>
        <w:rPr>
          <w:rFonts w:ascii="Times New Roman"/>
          <w:b w:val="false"/>
          <w:i w:val="false"/>
          <w:color w:val="000000"/>
          <w:sz w:val="28"/>
        </w:rPr>
        <w:t xml:space="preserve">     б) отделение; </w:t>
      </w:r>
    </w:p>
    <w:p>
      <w:pPr>
        <w:spacing w:after="0"/>
        <w:ind w:left="0"/>
        <w:jc w:val="both"/>
      </w:pPr>
      <w:r>
        <w:rPr>
          <w:rFonts w:ascii="Times New Roman"/>
          <w:b w:val="false"/>
          <w:i w:val="false"/>
          <w:color w:val="000000"/>
          <w:sz w:val="28"/>
        </w:rPr>
        <w:t xml:space="preserve">     в) контору; </w:t>
      </w:r>
    </w:p>
    <w:p>
      <w:pPr>
        <w:spacing w:after="0"/>
        <w:ind w:left="0"/>
        <w:jc w:val="both"/>
      </w:pPr>
      <w:r>
        <w:rPr>
          <w:rFonts w:ascii="Times New Roman"/>
          <w:b w:val="false"/>
          <w:i w:val="false"/>
          <w:color w:val="000000"/>
          <w:sz w:val="28"/>
        </w:rPr>
        <w:t xml:space="preserve">     г) фабрику; </w:t>
      </w:r>
    </w:p>
    <w:p>
      <w:pPr>
        <w:spacing w:after="0"/>
        <w:ind w:left="0"/>
        <w:jc w:val="both"/>
      </w:pPr>
      <w:r>
        <w:rPr>
          <w:rFonts w:ascii="Times New Roman"/>
          <w:b w:val="false"/>
          <w:i w:val="false"/>
          <w:color w:val="000000"/>
          <w:sz w:val="28"/>
        </w:rPr>
        <w:t xml:space="preserve">     д) мастерскую; </w:t>
      </w:r>
    </w:p>
    <w:p>
      <w:pPr>
        <w:spacing w:after="0"/>
        <w:ind w:left="0"/>
        <w:jc w:val="both"/>
      </w:pPr>
      <w:r>
        <w:rPr>
          <w:rFonts w:ascii="Times New Roman"/>
          <w:b w:val="false"/>
          <w:i w:val="false"/>
          <w:color w:val="000000"/>
          <w:sz w:val="28"/>
        </w:rPr>
        <w:t xml:space="preserve">     е) шахту, нефтяную или газовую скважину, карьер или любое другое место  </w:t>
      </w:r>
    </w:p>
    <w:p>
      <w:pPr>
        <w:spacing w:after="0"/>
        <w:ind w:left="0"/>
        <w:jc w:val="both"/>
      </w:pPr>
      <w:r>
        <w:rPr>
          <w:rFonts w:ascii="Times New Roman"/>
          <w:b w:val="false"/>
          <w:i w:val="false"/>
          <w:color w:val="000000"/>
          <w:sz w:val="28"/>
        </w:rPr>
        <w:t xml:space="preserve">добычи природных ресурсов. </w:t>
      </w:r>
    </w:p>
    <w:p>
      <w:pPr>
        <w:spacing w:after="0"/>
        <w:ind w:left="0"/>
        <w:jc w:val="both"/>
      </w:pPr>
      <w:r>
        <w:rPr>
          <w:rFonts w:ascii="Times New Roman"/>
          <w:b w:val="false"/>
          <w:i w:val="false"/>
          <w:color w:val="000000"/>
          <w:sz w:val="28"/>
        </w:rPr>
        <w:t xml:space="preserve">     3. Термин "постоянное учреждение" также включает: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а) строительную площадку, или строительный, монтажный или сборочный объект, или услуги, связанные с наблюдением за выполнением этих работ, если только такая площадка или объект существуют в течение более 12 месяцев или такие услуги оказываются в течение более чем 12 месяцев;  </w:t>
      </w:r>
      <w:r>
        <w:br/>
      </w:r>
      <w:r>
        <w:rPr>
          <w:rFonts w:ascii="Times New Roman"/>
          <w:b w:val="false"/>
          <w:i w:val="false"/>
          <w:color w:val="000000"/>
          <w:sz w:val="28"/>
        </w:rPr>
        <w:t xml:space="preserve">
      б) установку или сооружение, используемые для разведки природных ресурсов, или услуги, связанные с наблюдением за выполнением этих работ, или буровую установку или судна, используемые для разведки природных ресурсов, если только такое использование длится в течение более чем 12 месяцев или такие услуги оказываются в течение более чем 12 месяцев;  </w:t>
      </w:r>
      <w:r>
        <w:br/>
      </w:r>
      <w:r>
        <w:rPr>
          <w:rFonts w:ascii="Times New Roman"/>
          <w:b w:val="false"/>
          <w:i w:val="false"/>
          <w:color w:val="000000"/>
          <w:sz w:val="28"/>
        </w:rPr>
        <w:t xml:space="preserve">
      в) оказание услуг, включая консультационные услуги, оказываемые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более чем 12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поставки товаров или изделий, принадлежащих предприятию;  </w:t>
      </w:r>
      <w:r>
        <w:br/>
      </w:r>
      <w:r>
        <w:rPr>
          <w:rFonts w:ascii="Times New Roman"/>
          <w:b w:val="false"/>
          <w:i w:val="false"/>
          <w:color w:val="000000"/>
          <w:sz w:val="28"/>
        </w:rPr>
        <w:t xml:space="preserve">
      б) содержание запаса товаров или изделий, принадлежащих предприятию, исключительно для целей хранения, демонстрации или поставки;  </w:t>
      </w:r>
      <w:r>
        <w:br/>
      </w:r>
      <w:r>
        <w:rPr>
          <w:rFonts w:ascii="Times New Roman"/>
          <w:b w:val="false"/>
          <w:i w:val="false"/>
          <w:color w:val="000000"/>
          <w:sz w:val="28"/>
        </w:rPr>
        <w:t xml:space="preserve">
      в)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г)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д) содержание постоянного места деятельности исключительно для (целей) осуществления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е) содержание постоянного места деятельности исключительно для осуществления любой комбинации видов деятельности, перечисленных в подпунктах от а) до д),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иное, чем агент с независимым статусом, к которому применяется пункт 6, действует от имени предприятия,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за исключением, если только деятельность такого лица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Статья 6. Доход от недвижимого имущества  </w:t>
      </w:r>
      <w:r>
        <w:br/>
      </w: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морские и воздушные суда не рассматриваются как недвижимое имущество.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Статья 7. Прибыль от предпринимательской деятельности  </w:t>
      </w:r>
      <w:r>
        <w:br/>
      </w: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такое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или осуществляло предпринимательскую деятельность, как сказано выше, то его прибыль может облагаться налогом в другом государстве, но только в той части, которая относится к:  </w:t>
      </w:r>
      <w:r>
        <w:br/>
      </w:r>
      <w:r>
        <w:rPr>
          <w:rFonts w:ascii="Times New Roman"/>
          <w:b w:val="false"/>
          <w:i w:val="false"/>
          <w:color w:val="000000"/>
          <w:sz w:val="28"/>
        </w:rPr>
        <w:t xml:space="preserve">
      а) такому постоянному учреждению;  </w:t>
      </w:r>
      <w:r>
        <w:br/>
      </w:r>
      <w:r>
        <w:rPr>
          <w:rFonts w:ascii="Times New Roman"/>
          <w:b w:val="false"/>
          <w:i w:val="false"/>
          <w:color w:val="000000"/>
          <w:sz w:val="28"/>
        </w:rPr>
        <w:t xml:space="preserve">
      б) продажам в этом другом государстве товаров или изделий, которые совпадают с товарами или изделиями, которые продаются через постоянное учреждение;  </w:t>
      </w:r>
      <w:r>
        <w:br/>
      </w:r>
      <w:r>
        <w:rPr>
          <w:rFonts w:ascii="Times New Roman"/>
          <w:b w:val="false"/>
          <w:i w:val="false"/>
          <w:color w:val="000000"/>
          <w:sz w:val="28"/>
        </w:rPr>
        <w:t xml:space="preserve">
      в) другой предпринимательской деятельности, осуществляемой в этом другом государстве, которая по своему характеру совпадает с предпринимательской деятельностью, осуществляемой через такое постоянное учреждение.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совершенно самостоятельно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документально подтвержденных расходов, понесенных для целей постоянного учреждения, включая управленческие и общеадминистративные расходы, независимо от того, понесены ли эти расходы в государстве, где находится постоянное учреждение, или за его пределами. В любом случае, такие расходы не должны включать любые суммы, которые выплачиваются (иначе, чем покрытие затрат, которые действительно имели место) постоянным представительством предприятию или его другому подразделению в виде различных платежей за пользование патентами или другими правами, или в виде комиссионных за предоставленные услуги или управление, или, за исключением банков, в виде процентов за заем, предоставленный ими постоянному представительству.  </w:t>
      </w:r>
      <w:r>
        <w:br/>
      </w:r>
      <w:r>
        <w:rPr>
          <w:rFonts w:ascii="Times New Roman"/>
          <w:b w:val="false"/>
          <w:i w:val="false"/>
          <w:color w:val="000000"/>
          <w:sz w:val="28"/>
        </w:rPr>
        <w:t xml:space="preserve">
      4. Не зачисляется какая-либо прибыль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5. Если прибыль включает виды дохода или прирост стоимости имущества,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xml:space="preserve">
      6.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Статья 8. Международные перевозки  </w:t>
      </w:r>
      <w:r>
        <w:br/>
      </w:r>
      <w:r>
        <w:rPr>
          <w:rFonts w:ascii="Times New Roman"/>
          <w:b w:val="false"/>
          <w:i w:val="false"/>
          <w:color w:val="000000"/>
          <w:sz w:val="28"/>
        </w:rPr>
        <w:t xml:space="preserve">
      1. Прибыль, полученная резидентом договаривающегося государства от эксплуатации морских, речных, воздушных судов, железнодорожного или автомобильного транспорта в международной перевозке, облагается налогом только в этом государстве.  </w:t>
      </w:r>
      <w:r>
        <w:br/>
      </w:r>
      <w:r>
        <w:rPr>
          <w:rFonts w:ascii="Times New Roman"/>
          <w:b w:val="false"/>
          <w:i w:val="false"/>
          <w:color w:val="000000"/>
          <w:sz w:val="28"/>
        </w:rPr>
        <w:t xml:space="preserve">
      2. Доходы резидента договаривающегося государства от сдачи в аренду транспортных средств, а также контейнеров и относящегося к ним оборудования для их эксплуатации в международных перевозках облагаются налогом только в этом государстве.  </w:t>
      </w:r>
      <w:r>
        <w:br/>
      </w:r>
      <w:r>
        <w:rPr>
          <w:rFonts w:ascii="Times New Roman"/>
          <w:b w:val="false"/>
          <w:i w:val="false"/>
          <w:color w:val="000000"/>
          <w:sz w:val="28"/>
        </w:rPr>
        <w:t xml:space="preserve">
      3. Положения пунктов 1 и 2 распространяются также на прибыль от участия в пуле, совместном предприятии или в международной организации по эксплуатации транспортных средств.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Статья 9. Ассоциированные предприятия  </w:t>
      </w:r>
      <w:r>
        <w:br/>
      </w:r>
      <w:r>
        <w:rPr>
          <w:rFonts w:ascii="Times New Roman"/>
          <w:b w:val="false"/>
          <w:i w:val="false"/>
          <w:color w:val="000000"/>
          <w:sz w:val="28"/>
        </w:rPr>
        <w:t xml:space="preserve">
      1. В случае, когда:  </w:t>
      </w:r>
      <w:r>
        <w:br/>
      </w:r>
      <w:r>
        <w:rPr>
          <w:rFonts w:ascii="Times New Roman"/>
          <w:b w:val="false"/>
          <w:i w:val="false"/>
          <w:color w:val="000000"/>
          <w:sz w:val="28"/>
        </w:rPr>
        <w:t xml:space="preserve">
      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w:t>
      </w:r>
      <w:r>
        <w:br/>
      </w:r>
      <w:r>
        <w:rPr>
          <w:rFonts w:ascii="Times New Roman"/>
          <w:b w:val="false"/>
          <w:i w:val="false"/>
          <w:color w:val="000000"/>
          <w:sz w:val="28"/>
        </w:rPr>
        <w:t xml:space="preserve">
      или  </w:t>
      </w:r>
      <w:r>
        <w:br/>
      </w:r>
      <w:r>
        <w:rPr>
          <w:rFonts w:ascii="Times New Roman"/>
          <w:b w:val="false"/>
          <w:i w:val="false"/>
          <w:color w:val="000000"/>
          <w:sz w:val="28"/>
        </w:rPr>
        <w:t xml:space="preserve">
      б)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а также в каждом случае между двумя предприятиями создаются или устанавливаются условия, отличные от тех, которые имели бы место между двумя независимыми предприятиями, то любой доход, который был бы начислен одному из них, но из-за наличия этих условий не был ему начислен, может быть включен в доход этого предприятия и соответственно обложен налогом.  </w:t>
      </w:r>
      <w:r>
        <w:br/>
      </w:r>
      <w:r>
        <w:rPr>
          <w:rFonts w:ascii="Times New Roman"/>
          <w:b w:val="false"/>
          <w:i w:val="false"/>
          <w:color w:val="000000"/>
          <w:sz w:val="28"/>
        </w:rPr>
        <w:t xml:space="preserve">
      2. Если договаривающееся государство включает в доход предприятия этого государства и соответственно облагает налогом доход, в отношении которого предприятие другого договаривающегося государства облагается налогом в этом другом государстве, и доход, таким образом включенный, является доходом, который был бы начислен предприятию первого упомянутого государства, если бы отношения между двумя предприятиями были бы такими же, как между независимыми предприятиями, то тогда это другое государство может сделать соответствующие корректировки к сумме налога, взимаемого с этого дохода. При определении такой корректировки должны быть рассмотрены другие положения настоящей Конвенции, а компетентные органы договаривающихся государств будут при необходимости консультироваться друг с другом.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Статья 10. Дивиденды  </w:t>
      </w:r>
      <w:r>
        <w:br/>
      </w: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будет превышать 10 процентов общей суммы дивидендов.  </w:t>
      </w:r>
      <w:r>
        <w:br/>
      </w:r>
      <w:r>
        <w:rPr>
          <w:rFonts w:ascii="Times New Roman"/>
          <w:b w:val="false"/>
          <w:i w:val="false"/>
          <w:color w:val="000000"/>
          <w:sz w:val="28"/>
        </w:rPr>
        <w:t xml:space="preserve">
      Этот пункт не затрагивает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доход от участия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действительно относится к такому постоянному учреждению или постоянной базе.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за исключением случая, когда такие дивиденды выплачиваются резиденту этого другого государства, или холдинг, в отношении которого выплачиваются дивиденды, действительно относится к постоянному учреждению или постоянной базе, находящимся в этом другом государстве.  </w:t>
      </w:r>
      <w:r>
        <w:br/>
      </w:r>
      <w:r>
        <w:rPr>
          <w:rFonts w:ascii="Times New Roman"/>
          <w:b w:val="false"/>
          <w:i w:val="false"/>
          <w:color w:val="000000"/>
          <w:sz w:val="28"/>
        </w:rPr>
        <w:t xml:space="preserve">
      6. Прибыль компании, которая является резидентом одного договаривающегося государства и осуществляет предпринимательскую деятельность в другом договаривающемся государстве через расположенное там постоянное учреждение, после обложения налогом по статье 7 настоящей Конвенции может облагаться налогом на оставшуюся часть в том договаривающемся государстве, в котором расположено постоянное учреждение, в соответствии с законодательством этого государства при условии, что ставка налога, взимаемого таким образом, не должна превышать ставку, указанную в пункте 2 настоящей статьи.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Статья 11. Проценты  </w:t>
      </w:r>
      <w:r>
        <w:br/>
      </w: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таким образам налог не будет превышать 10 процентов общей суммы процентов.  </w:t>
      </w:r>
      <w:r>
        <w:br/>
      </w:r>
      <w:r>
        <w:rPr>
          <w:rFonts w:ascii="Times New Roman"/>
          <w:b w:val="false"/>
          <w:i w:val="false"/>
          <w:color w:val="000000"/>
          <w:sz w:val="28"/>
        </w:rPr>
        <w:t xml:space="preserve">
      3. Несмотря на положения пункта 1 настоящей статьи, проценты, выплачиваемые по займу, предоставленному банком, являющимся резидентом одного договаривающегося государства, своему постоянному учреждению в другом договаривающемся государстве, могут облагаться налогом в этом другом государстве с учетом положений пункта 2 настоящей статьи.  </w:t>
      </w:r>
      <w:r>
        <w:br/>
      </w:r>
      <w:r>
        <w:rPr>
          <w:rFonts w:ascii="Times New Roman"/>
          <w:b w:val="false"/>
          <w:i w:val="false"/>
          <w:color w:val="000000"/>
          <w:sz w:val="28"/>
        </w:rPr>
        <w:t xml:space="preserve">
      4. Несмотря на положения пункта 2 настоящей статьи, проценты, возникающие в договаривающемся государстве, освобождаются от налогообложения в этом государстве, если их получает и они причитаются другому договаривающемуся государству, его административно- территориальному подразделению или местному органу власти, или любому другому агентству этого государства, его подразделения, или местному органу власти.  </w:t>
      </w:r>
      <w:r>
        <w:br/>
      </w:r>
      <w:r>
        <w:rPr>
          <w:rFonts w:ascii="Times New Roman"/>
          <w:b w:val="false"/>
          <w:i w:val="false"/>
          <w:color w:val="000000"/>
          <w:sz w:val="28"/>
        </w:rPr>
        <w:t xml:space="preserve">
      5. Термин "проценты" при использовании в настоящей статье означает доход от долговых требований любого вида, обеспеченных или не обеспеченных залогом, дающих или не дающих право на участие в прибыли должников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6. Положения пунктов 1 и 2 настоящей статьи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базой, и долговое требование, на основании которого выплачиваются проценты, фактически относится к такому постоянному учреждению или постоянной базе. В таком случае, применяются положения статьи 7 (Прибыль от предпринимательской деятельности) или статьи 14 (Независимые личные услуги) настоящей Конвенции, в зависимости от обстоятельств.  </w:t>
      </w:r>
      <w:r>
        <w:br/>
      </w:r>
      <w:r>
        <w:rPr>
          <w:rFonts w:ascii="Times New Roman"/>
          <w:b w:val="false"/>
          <w:i w:val="false"/>
          <w:color w:val="000000"/>
          <w:sz w:val="28"/>
        </w:rPr>
        <w:t xml:space="preserve">
      7. Считается, что проценты возникают в договаривающемся государстве, если плательщиком является само это государство, его административно- территориальное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8.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этом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r>
        <w:br/>
      </w:r>
      <w:r>
        <w:rPr>
          <w:rFonts w:ascii="Times New Roman"/>
          <w:b w:val="false"/>
          <w:i w:val="false"/>
          <w:color w:val="000000"/>
          <w:sz w:val="28"/>
        </w:rPr>
        <w:t xml:space="preserve">
      9. Положения настоящей статьи не применяются, если основной целью любого лица, связанного с возникновением или передачей долговых требований любого рода, в отношении которых выплачиваются проценты, было получение выгоды от этой статьи путем создания или передачи прав на такие требования.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Статья 12. Роялти  </w:t>
      </w:r>
      <w:r>
        <w:br/>
      </w: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пользование или предоставление права использования любого авторского права на произведения литературы, искусства или науки, включая компьютерные программы, кинематографические и телевизионные фильмы, видеофильмы или записи для радио и телевидения, любой патент, торговую марку, дизайн или модель, план, секретную формулу или процесс, или за информацию (ноу-хау), касающуюся промышленного, коммерческого или научного опыта, и платежи за пользование или предоставление права пользования промышленным, коммерческим или научным оборудованием.  </w:t>
      </w:r>
      <w:r>
        <w:br/>
      </w:r>
      <w:r>
        <w:rPr>
          <w:rFonts w:ascii="Times New Roman"/>
          <w:b w:val="false"/>
          <w:i w:val="false"/>
          <w:color w:val="000000"/>
          <w:sz w:val="28"/>
        </w:rPr>
        <w:t xml:space="preserve">
      4. Положения пункта 1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5. Роялти считаются возникшими в договаривающемся государстве, если они выплачены за использование или за право использования прав или имущества в этом государстве.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xml:space="preserve">
      7. Положения настоящей статьи не применяются, если основной целью любого лица, связанного с созданием или передачей прав, в отношении которых выплачиваются роялти, было получение выгоды от настоящей статьи путем создания или передачи таких прав.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Статья 13. Доходы от прироста стоимости имущества  </w:t>
      </w:r>
      <w:r>
        <w:br/>
      </w:r>
      <w:r>
        <w:rPr>
          <w:rFonts w:ascii="Times New Roman"/>
          <w:b w:val="false"/>
          <w:i w:val="false"/>
          <w:color w:val="000000"/>
          <w:sz w:val="28"/>
        </w:rPr>
        <w:t xml:space="preserve">
      1. Доходы, получаемые резидентом договаривающегося государства от отчуждения недвижимого имущества, упомянутого в статье 6 (Доходы от недвижимого имущества) и расположенного в другом договаривающемся государстве, или от отчуждения акций компаний, активы которых состоят в основном из такого имущества, или доли в партнерстве или трасте, активы которых состоят в основном из недвижимого имущества, расположенного в другом договаривающемся государстве, могут быть обложены налогом в этом другом государстве.  </w:t>
      </w:r>
      <w:r>
        <w:br/>
      </w:r>
      <w:r>
        <w:rPr>
          <w:rFonts w:ascii="Times New Roman"/>
          <w:b w:val="false"/>
          <w:i w:val="false"/>
          <w:color w:val="000000"/>
          <w:sz w:val="28"/>
        </w:rPr>
        <w:t xml:space="preserve">
      2. Доходы от отчуждения движимого имущества, составляющего часть имущества постоянного учреждения, которое предприятие договаривающегося государства имеет в другом договаривающемся государстве, или движимого имущества, относящегося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включая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3. Доходы, полученные резидентом договаривающегося государства от отчуждения морских, речных, воздушных судов, железнодорожных или автомобильных транспортных средств, используемых в международной перевозке, или движимого имущества, связанного с использованием таких транспортных средств, облагаются налогом только в этом договаривающемся государстве.  </w:t>
      </w:r>
      <w:r>
        <w:br/>
      </w:r>
      <w:r>
        <w:rPr>
          <w:rFonts w:ascii="Times New Roman"/>
          <w:b w:val="false"/>
          <w:i w:val="false"/>
          <w:color w:val="000000"/>
          <w:sz w:val="28"/>
        </w:rPr>
        <w:t xml:space="preserve">
      4. Доходы от отчуждения любого имущества, не упомянутого в пунктах 1 и 2, облагаются налогом только в договаривающемся государстве, резидентом которого является лицо, отчуждающее имущество.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Статья 14. Независимые личные услуги  </w:t>
      </w:r>
      <w:r>
        <w:br/>
      </w:r>
      <w:r>
        <w:rPr>
          <w:rFonts w:ascii="Times New Roman"/>
          <w:b w:val="false"/>
          <w:i w:val="false"/>
          <w:color w:val="000000"/>
          <w:sz w:val="28"/>
        </w:rPr>
        <w:t xml:space="preserve">
      1. Доход, полученный резидентом договаривающегося государства от оказания профессиональных услуг или другой деятельности независимого характера, облагается налогом только в этом государстве, кроме случаев, когда резидент располагает в другом договаривающемся государстве регулярно доступной ему постоянной базой для целей осуществления такой деятельности. Если у него есть такая база, доход может облагаться налогом в другом государстве, но только в части, относящейся к этой постоянной базе.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Статья 15. Доходы от работы по найму  </w:t>
      </w:r>
      <w:r>
        <w:br/>
      </w:r>
      <w:r>
        <w:rPr>
          <w:rFonts w:ascii="Times New Roman"/>
          <w:b w:val="false"/>
          <w:i w:val="false"/>
          <w:color w:val="000000"/>
          <w:sz w:val="28"/>
        </w:rPr>
        <w:t xml:space="preserve">
      1. С учетом положений статей 16 (Гонорары директоров), 18 (Пенсии), 19 (Государственная служба) настоящей Конвенции заработная плата и другие подобные вознаграждения, получаемые резидентом договаривающегося государства в связи с работой по найму, облагаются налогом только в этом государстве, если только работа по найму не осуществляется в другом договаривающемся государстве. Если работа по найму осуществляется таким образом, получаемое в связи с этим вознаграждение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настоящей статьи, вознаграждение, получаемое резидентом договаривающегося государства в связи с работой по найму, осуществляемой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а) получатель находится в этом другом государстве в течение периода или периодов, не превышающих в совокупности 183 дней за любые 12 месяцев;  </w:t>
      </w:r>
      <w:r>
        <w:br/>
      </w:r>
      <w:r>
        <w:rPr>
          <w:rFonts w:ascii="Times New Roman"/>
          <w:b w:val="false"/>
          <w:i w:val="false"/>
          <w:color w:val="000000"/>
          <w:sz w:val="28"/>
        </w:rPr>
        <w:t xml:space="preserve">
      б) вознаграждение выплачивается нанимателем или от имени нанимателя, не являющегося резидентом другого государства;  </w:t>
      </w:r>
      <w:r>
        <w:br/>
      </w:r>
      <w:r>
        <w:rPr>
          <w:rFonts w:ascii="Times New Roman"/>
          <w:b w:val="false"/>
          <w:i w:val="false"/>
          <w:color w:val="000000"/>
          <w:sz w:val="28"/>
        </w:rPr>
        <w:t xml:space="preserve">
      в)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xml:space="preserve">
      3. Несмотря на положения пунктов 1 и 2 настоящей статьи, вознаграждение, полученное в связи с работой по найму, осуществляемой на борту транспортного средства, упомянутого в подпункте "е" пункта 1 статьи 3 настоящей Конвенции и эксплуатируемого в международных перевозках, может облагаться налогом в договаривающемся государстве, резидентом которого является предприятие, осуществляющее эти перевозки.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Статья 16. Гонорары директоров  </w:t>
      </w:r>
      <w:r>
        <w:br/>
      </w:r>
      <w:r>
        <w:rPr>
          <w:rFonts w:ascii="Times New Roman"/>
          <w:b w:val="false"/>
          <w:i w:val="false"/>
          <w:color w:val="000000"/>
          <w:sz w:val="28"/>
        </w:rPr>
        <w:t xml:space="preserve">
      Гонорары директоров и другие подобные выплаты, получаемые резидентом договаривающегося государства в качестве члена Совета директоров или аналогичного органа компании, которая является резидентом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Статья 17. Артисты и спортсмены  </w:t>
      </w:r>
      <w:r>
        <w:br/>
      </w:r>
      <w:r>
        <w:rPr>
          <w:rFonts w:ascii="Times New Roman"/>
          <w:b w:val="false"/>
          <w:i w:val="false"/>
          <w:color w:val="000000"/>
          <w:sz w:val="28"/>
        </w:rPr>
        <w:t xml:space="preserve">
      1. Несмотря на положения статьи 14 (Независимые личные услуги) и статьи 15 (Доходы от работы по найму) настоящей Конвенции, доход, полученный резидентом договаривающегося государства от его личной деятельности, осуществляемой в другом договаривающемся государстве, в качестве такого работника искусства, как артист театра, кино, радио, телевидения или музыканта либо в качестве спортсмена, может облагаться налогом в этом другом государстве.  </w:t>
      </w:r>
      <w:r>
        <w:br/>
      </w:r>
      <w:r>
        <w:rPr>
          <w:rFonts w:ascii="Times New Roman"/>
          <w:b w:val="false"/>
          <w:i w:val="false"/>
          <w:color w:val="000000"/>
          <w:sz w:val="28"/>
        </w:rPr>
        <w:t xml:space="preserve">
      2. Если доход от личной деятельности, осуществляемой резидентом договаривающегося государства в качестве работника искусства или спортсмена, начисляется не самому работнику искусства или спортсмену, а другому лицу, то этот доход может, несмотря на положения статей 7 (Прибыль от предпринимательской деятельности), 14 (Независимые личные услуги) и 15 (Доходы от работы по найму) настоящей Конвенции,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xml:space="preserve">
      3. Несмотря на положения пунктов 1 и 2 настоящей статьи, доход, указанный в настоящей статье, будет освобожден от налогообложения в договаривающемся государстве, в котором осуществляется деятельность работника искусства или спортсмена, если эта деятельность в значительной мере финансируется за счет общественных фондов другого договаривающегося государства или если эта деятельность осуществляется на основании соглашения о культурном сотрудничестве, заключенном между договаривающимися государствами.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Статья 18. Пенсии и другие выплаты  </w:t>
      </w:r>
      <w:r>
        <w:br/>
      </w:r>
      <w:r>
        <w:rPr>
          <w:rFonts w:ascii="Times New Roman"/>
          <w:b w:val="false"/>
          <w:i w:val="false"/>
          <w:color w:val="000000"/>
          <w:sz w:val="28"/>
        </w:rPr>
        <w:t xml:space="preserve">
      1. С учетом положений пункта 2 статьи 19 (Государственная служба) настоящей Конвенции пенсии и другие подобные вознаграждения, выплачиваемые в отношении прошлой работы резиденту договаривающегося государства, и любой аннуитет, выплачиваемый такому резиденту, облагаются налогом только в этом государстве.  </w:t>
      </w:r>
      <w:r>
        <w:br/>
      </w:r>
      <w:r>
        <w:rPr>
          <w:rFonts w:ascii="Times New Roman"/>
          <w:b w:val="false"/>
          <w:i w:val="false"/>
          <w:color w:val="000000"/>
          <w:sz w:val="28"/>
        </w:rPr>
        <w:t xml:space="preserve">
      2. Термин "аннуитет" означает установленную сумму, периодически выплачиваемую физическому лицу в установленное время на протяжении всей его жизни либо определенного или устанавливаемого периода времени при обязательстве производить такие выплаты взамен адекватного и полного вознаграждения.  </w:t>
      </w:r>
      <w:r>
        <w:br/>
      </w:r>
      <w:r>
        <w:rPr>
          <w:rFonts w:ascii="Times New Roman"/>
          <w:b w:val="false"/>
          <w:i w:val="false"/>
          <w:color w:val="000000"/>
          <w:sz w:val="28"/>
        </w:rPr>
        <w:t xml:space="preserve">
      3. Алименты и другие аналогичные выплаты, выплачиваемые в одном договаривающемся государстве резиденту другого договаривающегося государства, облагаются налогом только в этом другом государстве.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Статья 19. Государственная служба  </w:t>
      </w:r>
      <w:r>
        <w:br/>
      </w:r>
      <w:r>
        <w:rPr>
          <w:rFonts w:ascii="Times New Roman"/>
          <w:b w:val="false"/>
          <w:i w:val="false"/>
          <w:color w:val="000000"/>
          <w:sz w:val="28"/>
        </w:rPr>
        <w:t xml:space="preserve">
      1. Вознаграждение (иное, чем пенсия), выплачиваемое договаривающимся государством, или его административно-территориальным подразделением, или местным органом власти любому физическому лицу в отношении услуг, оказываемых этому государству, или его административно-территориальному подразделению, или местному органу власти, облагается налогом только в этом государстве.  </w:t>
      </w:r>
      <w:r>
        <w:br/>
      </w:r>
      <w:r>
        <w:rPr>
          <w:rFonts w:ascii="Times New Roman"/>
          <w:b w:val="false"/>
          <w:i w:val="false"/>
          <w:color w:val="000000"/>
          <w:sz w:val="28"/>
        </w:rPr>
        <w:t xml:space="preserve">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при этом указанное лицо:  </w:t>
      </w:r>
      <w:r>
        <w:br/>
      </w:r>
      <w:r>
        <w:rPr>
          <w:rFonts w:ascii="Times New Roman"/>
          <w:b w:val="false"/>
          <w:i w:val="false"/>
          <w:color w:val="000000"/>
          <w:sz w:val="28"/>
        </w:rPr>
        <w:t xml:space="preserve">
      (i) является гражданином этого государства;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r>
        <w:br/>
      </w:r>
      <w:r>
        <w:rPr>
          <w:rFonts w:ascii="Times New Roman"/>
          <w:b w:val="false"/>
          <w:i w:val="false"/>
          <w:color w:val="000000"/>
          <w:sz w:val="28"/>
        </w:rPr>
        <w:t xml:space="preserve">
      2. Любая пенсия, выплачиваемая договаривающимся государством, или его административно-территориальным подразделением, или местным органом власти, или из созданных ими фондов физическому лицу за службу, осуществляемую для этого государства, или его подразделения, или местного органа власти, облагается налогом только в этом государстве.  </w:t>
      </w:r>
      <w:r>
        <w:br/>
      </w:r>
      <w:r>
        <w:rPr>
          <w:rFonts w:ascii="Times New Roman"/>
          <w:b w:val="false"/>
          <w:i w:val="false"/>
          <w:color w:val="000000"/>
          <w:sz w:val="28"/>
        </w:rPr>
        <w:t xml:space="preserve">
      Несмотря на положения абзаца первого пункта 2 настоящей статьи,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xml:space="preserve">
      3. Положения статей 15 (Доходы от работы по найму), 16 (Гонорары директоров) и 18 (Пенсии и другие выплаты) настоящей Конвенции применяются к вознаграждениям и пенсиям в отношении службы, осуществляемой в связи с выполнением предпринимательской деятельности договаривающимся государством, или его административно-территориальным подразделением, или местным органом власти.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Статья 20. Студенты, аспиранты и практиканты  </w:t>
      </w:r>
      <w:r>
        <w:br/>
      </w:r>
      <w:r>
        <w:rPr>
          <w:rFonts w:ascii="Times New Roman"/>
          <w:b w:val="false"/>
          <w:i w:val="false"/>
          <w:color w:val="000000"/>
          <w:sz w:val="28"/>
        </w:rPr>
        <w:t xml:space="preserve">
      Выплаты, которые получает студент, аспирант или практикант, являющийся или непосредственно перед приездом в одно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не облагаются налогом в этом первом упомянутом государстве при условии, что такие выплаты возникают из источников в другом договаривающемся государстве.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Статья 21. Другие доходы  </w:t>
      </w:r>
      <w:r>
        <w:br/>
      </w:r>
      <w:r>
        <w:rPr>
          <w:rFonts w:ascii="Times New Roman"/>
          <w:b w:val="false"/>
          <w:i w:val="false"/>
          <w:color w:val="000000"/>
          <w:sz w:val="28"/>
        </w:rPr>
        <w:t xml:space="preserve">
      1. Виды доходов резидента договаривающегося государства независимо от источника их возникновения, не упомянутые в предыдущих статьях настоящей Конвенции, подлежат налогообложению только в этом государстве.  </w:t>
      </w:r>
      <w:r>
        <w:br/>
      </w:r>
      <w:r>
        <w:rPr>
          <w:rFonts w:ascii="Times New Roman"/>
          <w:b w:val="false"/>
          <w:i w:val="false"/>
          <w:color w:val="000000"/>
          <w:sz w:val="28"/>
        </w:rPr>
        <w:t xml:space="preserve">
      2. Положения пункта 1 настоящей статьи не применяются к доходам, иным, чем доходы от недвижимого имущества, определенного в пункте 2 статьи 6 настоящей Конвенции (Доход от недвижимого имущества), если получатель таких доходов является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государстве независимые личные услуги через находящуюся там постоянную базу, и право или имущество, в связи с которыми получен доход,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настоящей Конвенции, в зависимости от обстоятельств.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Статья 22. Капитал  </w:t>
      </w:r>
      <w:r>
        <w:br/>
      </w:r>
      <w:r>
        <w:rPr>
          <w:rFonts w:ascii="Times New Roman"/>
          <w:b w:val="false"/>
          <w:i w:val="false"/>
          <w:color w:val="000000"/>
          <w:sz w:val="28"/>
        </w:rPr>
        <w:t xml:space="preserve">
      1. Капитал, представленный недвижимым имуществом, упомянутым в статье 6 (Доход от недвижимого имущества) настоящей Конвенции, являющийся собственностью резидента договаривающегося государства и находящийся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Капитал, представленный движимым имуществом, являющимся частью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имеющейся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Капитал, представленный морскими, речными, воздушными судами, железнодорожными и автомобильными транспортными средствами, которые являются собственностью резидента договаривающегося государства и эксплуатируются в международных перевозках, и движимым имуществом, связанным с эксплуатацией таких транспортных средств, облагается налогом только в этом договаривающемся государстве.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Статья 23. Устранение двойного налогообложения  </w:t>
      </w:r>
      <w:r>
        <w:br/>
      </w:r>
      <w:r>
        <w:rPr>
          <w:rFonts w:ascii="Times New Roman"/>
          <w:b w:val="false"/>
          <w:i w:val="false"/>
          <w:color w:val="000000"/>
          <w:sz w:val="28"/>
        </w:rPr>
        <w:t xml:space="preserve">
      1. В Казахстане двойное налогообложение устраняется следующим образом:  </w:t>
      </w:r>
      <w:r>
        <w:br/>
      </w:r>
      <w:r>
        <w:rPr>
          <w:rFonts w:ascii="Times New Roman"/>
          <w:b w:val="false"/>
          <w:i w:val="false"/>
          <w:color w:val="000000"/>
          <w:sz w:val="28"/>
        </w:rPr>
        <w:t xml:space="preserve">
      а) если резидент Казахстана получает доход или владеет капиталом, который согласно настоящей Конвенции может облагаться налогом в России, Казахстан позволит:  </w:t>
      </w:r>
      <w:r>
        <w:br/>
      </w:r>
      <w:r>
        <w:rPr>
          <w:rFonts w:ascii="Times New Roman"/>
          <w:b w:val="false"/>
          <w:i w:val="false"/>
          <w:color w:val="000000"/>
          <w:sz w:val="28"/>
        </w:rPr>
        <w:t xml:space="preserve">
      вычесть из налога на доход этого резидента сумму, равную подоходному налогу, уплаченному в России;  </w:t>
      </w:r>
      <w:r>
        <w:br/>
      </w:r>
      <w:r>
        <w:rPr>
          <w:rFonts w:ascii="Times New Roman"/>
          <w:b w:val="false"/>
          <w:i w:val="false"/>
          <w:color w:val="000000"/>
          <w:sz w:val="28"/>
        </w:rPr>
        <w:t xml:space="preserve">
      вычесть из налога на капитал этого резидента сумму, равную налогу на капитал, выплаченному в России.  </w:t>
      </w:r>
      <w:r>
        <w:br/>
      </w:r>
      <w:r>
        <w:rPr>
          <w:rFonts w:ascii="Times New Roman"/>
          <w:b w:val="false"/>
          <w:i w:val="false"/>
          <w:color w:val="000000"/>
          <w:sz w:val="28"/>
        </w:rPr>
        <w:t xml:space="preserve">
      Размер зачитываемых сумм налогов в любом случае не должен превышать сумм налогов, которые были бы исчислены в Казахстане на доход или капитал и которые могут облагаться налогом в России, по ставкам, действующим в Казахстане;  </w:t>
      </w:r>
      <w:r>
        <w:br/>
      </w:r>
      <w:r>
        <w:rPr>
          <w:rFonts w:ascii="Times New Roman"/>
          <w:b w:val="false"/>
          <w:i w:val="false"/>
          <w:color w:val="000000"/>
          <w:sz w:val="28"/>
        </w:rPr>
        <w:t xml:space="preserve">
      б) если резидент Казахстана получает доход или владеет капиталом, который в соответствии с положениями настоящей Конвенции облагается налогом только в России, Казахстан может включить этот доход или капитал в базу налогообложения, но только для установления налога на другой доход или капитал, подлежащий налогообложению в Казахстане.  </w:t>
      </w:r>
      <w:r>
        <w:br/>
      </w:r>
      <w:r>
        <w:rPr>
          <w:rFonts w:ascii="Times New Roman"/>
          <w:b w:val="false"/>
          <w:i w:val="false"/>
          <w:color w:val="000000"/>
          <w:sz w:val="28"/>
        </w:rPr>
        <w:t xml:space="preserve">
      2. В России двойное налогообложение будет устраняться следующим образом: если резидент России получает доход или владеет капиталом в Казахстане, которые в соответствии с положениями настоящей Конвенции могут облагаться налогом в Казахстане, сумма налога на этот доход или капитал, уплачиваемая в Казахстане, может быть вычтена из налога, взимаемого с этого резидента в России. Такой вычет, однако, не будет превышать российского налога, исчисленного с такого дохода или капитала в России в соответствии с ее налоговыми законами и правилами.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Статья 24. Недискриминация  </w:t>
      </w:r>
      <w:r>
        <w:br/>
      </w: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w:t>
      </w:r>
      <w:r>
        <w:br/>
      </w:r>
      <w:r>
        <w:rPr>
          <w:rFonts w:ascii="Times New Roman"/>
          <w:b w:val="false"/>
          <w:i w:val="false"/>
          <w:color w:val="000000"/>
          <w:sz w:val="28"/>
        </w:rPr>
        <w:t xml:space="preserve">
      2. Лица без гражданства, являющиеся резидентами договаривающегося государства, не должны подвергаться ни в одном из договаривающихся государств любому налогообложению или любым связанным с ним обязательствам, иным или более обременительным, чем налогообложение и связанные с ним обязательства, которым подвергаются или могут подвергаться национальные лица государства при тех же обстоятельствах.  </w:t>
      </w:r>
      <w:r>
        <w:br/>
      </w:r>
      <w:r>
        <w:rPr>
          <w:rFonts w:ascii="Times New Roman"/>
          <w:b w:val="false"/>
          <w:i w:val="false"/>
          <w:color w:val="000000"/>
          <w:sz w:val="28"/>
        </w:rPr>
        <w:t xml:space="preserve">
      3.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w:t>
      </w:r>
      <w:r>
        <w:br/>
      </w:r>
      <w:r>
        <w:rPr>
          <w:rFonts w:ascii="Times New Roman"/>
          <w:b w:val="false"/>
          <w:i w:val="false"/>
          <w:color w:val="000000"/>
          <w:sz w:val="28"/>
        </w:rPr>
        <w:t xml:space="preserve">
      4. За исключением случаев, когда применяются положения пункта 1 статьи 9 (Ассоциированные предприятия), пункта 6 статьи 11 (Проценты), пункта 6 статьи 12 (Роялти), проценты, роялти и другие выплаты, производимые предприятием договаривающегося государства резиденту другого договаривающегося государства, для определения налогооблагаемой прибыли такого предприятия должны вычитаться на тех же условиях, как если бы они выплачивались резиденту первого упомянутого государства. Любая задолженность предприятия договаривающегося государства резиденту другого договаривающегося государства для определения налогооблагаемого капитала такого предприятия должна вычитаться на тех же самых условиях, что и задолженность резиденту первого упомянутого государства.  </w:t>
      </w:r>
      <w:r>
        <w:br/>
      </w:r>
      <w:r>
        <w:rPr>
          <w:rFonts w:ascii="Times New Roman"/>
          <w:b w:val="false"/>
          <w:i w:val="false"/>
          <w:color w:val="000000"/>
          <w:sz w:val="28"/>
        </w:rPr>
        <w:t xml:space="preserve">
      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налогообложению или связанным с ним любым обязательствам, иным или более обременительным,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xml:space="preserve">
      6. Ни одно положение, содержащееся в настоящей статье, не будет истолковано как обязывающее любое договаривающееся государство предоставлять резидентам другого договаривающегося государства какие-либо индивидуальные льготы, освобождения и скидки, которые предоставляются его резидентам при налогообложении.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Статья 25. Взаимосогласительная процедура  </w:t>
      </w:r>
      <w:r>
        <w:br/>
      </w:r>
      <w:r>
        <w:rPr>
          <w:rFonts w:ascii="Times New Roman"/>
          <w:b w:val="false"/>
          <w:i w:val="false"/>
          <w:color w:val="000000"/>
          <w:sz w:val="28"/>
        </w:rPr>
        <w:t xml:space="preserve">
      1. Если лицо, являющееся резидентом договаривающегося государства,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законодательством этих государств, представить свое дело для рассмотрения компетентными органами договаривающегося государства, резидентом которого он является. Заявление должно быть представлено в течение 3 лет с момента первого уведомления о действиях, приводящих к налогообложению не в соответствии с положениями Конвенции.  </w:t>
      </w:r>
      <w:r>
        <w:br/>
      </w: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тем, чтобы избежать налогообложения, не соответствующего Конвенции. Любая достигнутая договоренность должна выполняться независимо от каких-либо временных ограничений законодательства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могут вступать в прямые контакты друг с другом в целях достижения согласия и понимания в отношении предыдущих пунктов настоящей статьи.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Статья 26. Обмен информацией  </w:t>
      </w:r>
      <w:r>
        <w:br/>
      </w: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настоящей Конвенции или законодательства договаривающихся государств, касающейся налогов, на которые распространяется Конвенция в той степени, в которой налогообложение по этому законодательству не противоречит Конвенции. Обмен информацией не будет ограничиваться статьей 1. Любая информация, получаемая договаривающимся государством, считается конфиденциальной, как и информация, полученная в соответствии с законодательством этого государства, и может быть сообщена только лицам или органам (включая суды и административные органы), связанным с определением, взиманием, принудительным взысканием, судебным преследованием или рассмотрением апелляций, в отношении налогов, на которые распространяется Конвенция. Указанные лица или органы будут использовать информацию только для этих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Положения пункта 1 настоящей статьи не должны трактоваться как налагающие на договаривающиеся государства следующее обязательство:  </w:t>
      </w:r>
      <w:r>
        <w:br/>
      </w:r>
      <w:r>
        <w:rPr>
          <w:rFonts w:ascii="Times New Roman"/>
          <w:b w:val="false"/>
          <w:i w:val="false"/>
          <w:color w:val="000000"/>
          <w:sz w:val="28"/>
        </w:rPr>
        <w:t xml:space="preserve">
      а) предпринимать административные меры, противоречащие законодательству и административной практике договаривающегося государства;  </w:t>
      </w:r>
      <w:r>
        <w:br/>
      </w:r>
      <w:r>
        <w:rPr>
          <w:rFonts w:ascii="Times New Roman"/>
          <w:b w:val="false"/>
          <w:i w:val="false"/>
          <w:color w:val="000000"/>
          <w:sz w:val="28"/>
        </w:rPr>
        <w:t xml:space="preserve">
      б) предоставлять информацию, которую нельзя получить по законодательству или в ходе обычной административной практики договаривающегося государства;  </w:t>
      </w:r>
      <w:r>
        <w:br/>
      </w:r>
      <w:r>
        <w:rPr>
          <w:rFonts w:ascii="Times New Roman"/>
          <w:b w:val="false"/>
          <w:i w:val="false"/>
          <w:color w:val="000000"/>
          <w:sz w:val="28"/>
        </w:rPr>
        <w:t xml:space="preserve">
      в)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либо информацию, раскрытие которой противоречило бы государственной политике.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Статья 27. Сотрудники дипломатических и консульских учреждений  </w:t>
      </w:r>
      <w:r>
        <w:br/>
      </w:r>
      <w:r>
        <w:rPr>
          <w:rFonts w:ascii="Times New Roman"/>
          <w:b w:val="false"/>
          <w:i w:val="false"/>
          <w:color w:val="000000"/>
          <w:sz w:val="28"/>
        </w:rPr>
        <w:t xml:space="preserve">
      Положения настоящей Конвенции не затрагивают налоговых привилегий сотрудников дипломатических и консульских учреждений, предоставленных общими нормами международного права или в соответствии с положениями специальных соглашений.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Статья 28. Вступление в силу  </w:t>
      </w:r>
      <w:r>
        <w:br/>
      </w:r>
      <w:r>
        <w:rPr>
          <w:rFonts w:ascii="Times New Roman"/>
          <w:b w:val="false"/>
          <w:i w:val="false"/>
          <w:color w:val="000000"/>
          <w:sz w:val="28"/>
        </w:rPr>
        <w:t xml:space="preserve">
      Каждое из договаривающихся государств письменно уведомит другое договаривающееся государство через дипломатические каналы о завершении внутренней процедуры по подготовке вступления в силу настоящей Конвенции в соответствии со своим законодательством. Настоящая Конвенция вступает в силу в день последнего из этих уведомлений и затем будет действовать:  </w:t>
      </w:r>
      <w:r>
        <w:br/>
      </w:r>
      <w:r>
        <w:rPr>
          <w:rFonts w:ascii="Times New Roman"/>
          <w:b w:val="false"/>
          <w:i w:val="false"/>
          <w:color w:val="000000"/>
          <w:sz w:val="28"/>
        </w:rPr>
        <w:t xml:space="preserve">
      а) в отношении налогов, удерживаемых у источника, на дивиденды, проценты или роялти по суммам, уплачиваемым или начисленным с 1 января года, следующего за годом вступления Конвенции в силу;  </w:t>
      </w:r>
      <w:r>
        <w:br/>
      </w:r>
      <w:r>
        <w:rPr>
          <w:rFonts w:ascii="Times New Roman"/>
          <w:b w:val="false"/>
          <w:i w:val="false"/>
          <w:color w:val="000000"/>
          <w:sz w:val="28"/>
        </w:rPr>
        <w:t xml:space="preserve">
      б) в отношении других налогов за налогооблагаемые периоды, начинающиеся с 1 января года, следующего за годом, в котором Конвенция вступила в силу.  </w:t>
      </w:r>
      <w:r>
        <w:br/>
      </w: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        Статья 29. Прекращение действия  </w:t>
      </w:r>
      <w:r>
        <w:br/>
      </w:r>
      <w:r>
        <w:rPr>
          <w:rFonts w:ascii="Times New Roman"/>
          <w:b w:val="false"/>
          <w:i w:val="false"/>
          <w:color w:val="000000"/>
          <w:sz w:val="28"/>
        </w:rPr>
        <w:t xml:space="preserve">
      1. Настоящая Конвенция остается в силе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после окончания 5 лет со дня вступления Конвенции в силу, письменно уведомив по дипломатическим каналам о прекращении действия Конвенции по крайней мере за 6 месяцев до окончания любого календарного года, в таком случае, Конвенция прекращает свое действие:  </w:t>
      </w:r>
      <w:r>
        <w:br/>
      </w:r>
      <w:r>
        <w:rPr>
          <w:rFonts w:ascii="Times New Roman"/>
          <w:b w:val="false"/>
          <w:i w:val="false"/>
          <w:color w:val="000000"/>
          <w:sz w:val="28"/>
        </w:rPr>
        <w:t xml:space="preserve">
      а) в отношении налогов, удерживаемых у источника, по суммам, уплачиваемым или причитающимся к уплате с 1 января года, следующего за датой истечения 6-месячного периода;  </w:t>
      </w:r>
      <w:r>
        <w:br/>
      </w:r>
      <w:r>
        <w:rPr>
          <w:rFonts w:ascii="Times New Roman"/>
          <w:b w:val="false"/>
          <w:i w:val="false"/>
          <w:color w:val="000000"/>
          <w:sz w:val="28"/>
        </w:rPr>
        <w:t xml:space="preserve">
      б) в отношении других налогов за налогооблагаемый период, начинающийся с 1 января года, следующего за датой истечения 6-месячного периода.  </w:t>
      </w:r>
      <w:r>
        <w:br/>
      </w:r>
      <w:r>
        <w:rPr>
          <w:rFonts w:ascii="Times New Roman"/>
          <w:b w:val="false"/>
          <w:i w:val="false"/>
          <w:color w:val="000000"/>
          <w:sz w:val="28"/>
        </w:rPr>
        <w:t xml:space="preserve">
      Совершено в Москве 18 октября 1996 года в двух экземплярах, каждый на русском и казахском языках, причем оба текста имеют одинаковую силу. В случае возникновения расхождения в толковании текстов русский текст будет определяющим.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Российской Федерации  </w:t>
      </w:r>
    </w:p>
    <w:p>
      <w:pPr>
        <w:spacing w:after="0"/>
        <w:ind w:left="0"/>
        <w:jc w:val="both"/>
      </w:pPr>
      <w:r>
        <w:rPr>
          <w:rFonts w:ascii="Times New Roman"/>
          <w:b w:val="false"/>
          <w:i/>
          <w:color w:val="000000"/>
          <w:sz w:val="28"/>
        </w:rPr>
        <w:t xml:space="preserve">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