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453c" w14:textId="e274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Организации Объединенных Наций по борьбе с опустыниванием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1997 года N 149-1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Конвенцию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борьбе с опустыниванием, принятую 17 июня 1994 года в Париже.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приложение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Конвенция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Организации Объединенных Наций по борьбе с опустыниванием*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(текст неофициальный)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Основные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Окончательный текст Конвенции Организации Объединенных Наций по борьбе с опустыниванием в тех странах, которые испытывают серьезную засуху и/или опустынивание, особенно в Африке, состоит из VI Частей и IV Приложений.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I - Введение - открывается Ст.1 ("Употребление терминов"), в которой сообщается, что для целей настоящей 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"опустынивание" означает деградацию земель в засушливых, полузасушливых и сухих субгумидных районах в результате действия различных факторов, включая изменение климата и деятельность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"борьба с опустыниванием" включает в себя деятельность, которая является частью комплексного развития земельных ресурсов в засушливых, полузасушливых и сухих субгумидных районах в интересах устойчивого развития и направлена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предотвращение и/или сокращение масштабов деградации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восстановление частично деградировавших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восстановление пострадавших от опустынивания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"засуха" означает естественное явление, возникающее, когда количество осадков значительно ниже нормальных зафиксированных уровней, что вызывает серьезное нарушение гидрологического баланса, неблагоприятно сказывающееся на продуктивности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"смягчение последствий засухи" подразумевает деятельность, связанную с прогнозированием засухи и направленную на снижение уязвимости общества и природных систем перед лицом засухи, поскольку это входит в рамки процесса борьбы с опустыниванием;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"земля" означает земную биопродуктивную систему, включающую в себя почву, воду, растительность, прочую биомассу, а также экологические и гидрологические процессы, происходящие внутри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"деградация земель" означает снижение или потерю биологической и экономической продуктивности и сложной структуры богарных пахотных земель, орошаемых пахотных земель или пастбищ, лесов и лесистых участков в засушливых, полузасушливых и сухих субгумидных районах в результате землепользования или действия одного или нескольких процессов, в том числе связанных с деятельностью человека и структурами расселения, таких,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ветровая и/или водная эрозия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ухудшение физических, химических и биологических или экономических свойств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долгосрочная потеря естественного растительного покрова;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"засушливые, полузасушливые и сухие субгумидные районы" это районы, помимо полярных и субполярных, в которых отношение среднего ежегодного уровня осадков к потенциальной эватранспирации колеблется в диапазоне от 0,05 до 0,65;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"затрагиваемые районы" означают засушливые, полузасушливые и/или сухие субгумидные районы, затрагиваемые опустыниванием или находящиеся под угрозой опустынивания;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"затрагиваемые страны" подразумевают страны, в которых поверхность суши включает целиком или частично затрагиваемые районы;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"региональная организация экономической интеграции" означает организацию, учрежденную суверенными государствами конкретного региона, в компетенцию которой входят вопросы, регулируемые настоящей конвенцией, и которая должным образом уполномочена в соответствии с ее внутренними процедурами подписывать, ратифицировать, принимать, одобрять настоящую конвенцию или присоединяться к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"развитые страны - Стороны конвенции" - это региональные организации экономической интеграции, учрежденные развитыми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настоящей конвенции заключается в борьбе с опустыниванием и в смягчении последствий засухи путем принятия эффективных мер на всех уровнях в сочетании с соглашениями о международном сотрудничестве и партнерстве в рамках комплексного подхода, соответствующего Повестке дня на 21 в. и направленного на достижение устойчивого развития в затрагиваемых районах. Для достижения этой цели необходима долгосрочная комплексная стратегия для затрагиваемых районов, направленная одновременно на повышение продуктивности земель, восстановление, сохранение, устойчивое и циональное использование земельных и водных ресурсов в целях повышения уровня жизни, особенно общин.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целей настоящей конвенции и осуществления ее положений Стороны руководствуются, в частности,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обеспечивают участие населения и местных общин при принятии решений о разработке и осуществлении программ борьбы с опустыниванием и/или смягчения последствий засухи и создание на более высоких уровнях благоприятных условий, способствующих деятельности на национальном и местном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духе международной солидарности и партнерства совершенствуют сотрудничество и координацию на субрегиональном, региональном и международном уровнях и более эффективно концентрируют финансовые, людские, организационные и технические ресурсы там, где они необходимы;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развивают сотрудничество между всеми уровнями управления, общинами, неправительственными организациями и землевладельцами, с тем, чтобы достичь более глубокого понимания характера и ценности земель и дефицитных природных ресурсов в затрагиваемых районах и добиваться их устойчивого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полной мере учитывают особые потребности и обстоятельства затрагиваемых развивающихся стран - Сторон конвенции и, в частности, наименее развитых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II - Общие положения - содержит статьи, в которых рассматриваются общие обязательства, обязательства затрагиваемых стран - Сторон конвенции, обязательства развитых стран - Сторон конвенции и связь с другими конвенциями.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координацию деятельности, осуществляемой в рамках настоящей конвенции и других соответствующих международных соглашений, в частности, Рамочной конвенции ООН об изменении климата и Конвенции о биологическом разнообразии в целях извлечения максимальных выгод из деятельности, осуществляемой по каждому соглашению, и избежания дублирования усилий. Одобряется проведение совместных программ, особенно в областях научных исследований, подготовки кадров, систематического наблюдения и обмена информацией для достижения целей соответствующих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III - Программы действий, научное и техническое сотрудничество и меры по оказанию поддержки. Стороны конвенции и любая другая затрагиваемая сторона должным образом разрабатывают, предают гласности и осуществляют национальные программы действий, опираясь, насколько это возможно, на соответствующие существующие и успешно осуществляемые планы и программы, а также субрегиональные и региональные программы действий, являющиеся центральным элементом стратегии борьбы с опустыниванием и смягчения последствий засухи. Такие программы обновляются в рамках непрерывного процесса участия населения на основе опыта, накопленного при осуществлении на местах, и результатов научных исследований. Национальные программы тесно увязываются с другими усилиями по формулированию национальной политики в целях устойчивого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соглашаются проводить комплексным образом и координировать сбор и анализ соответствующих кратко- и долгосрочных данных и информации и обмен ими для обеспечения систематического наблюдения за деградацией земель в пострадавших районах и более глубокого понимания и анализа процессов засухи и опустынивания и их последствий. Благодаря этому будет обеспечено, в частности, раннее предупреждение о периодах неблагоприятных климатических изменений и заблаговременное планирование мероприятий на эти периоды в форме, пригодной для практического применения пользователями на всех уровнях, в первую очередь, местным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поддержку исследовательской деятельности, которая,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защищает, обобщает, углубляет и подтверждает традиционные и местные знания, ноу-хау и практику, обеспечивая, с учетом национального законодательства или политики, чтобы носители этих знаний получали непосредственную выгоду на справедливой основе и взаимоприемлемых условиях от их коммерческого использования в любой форме или от любого технического достижения, ставшего возможным благодаря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учитывает там, где это уместно, взаимосвязь между нищетой, миграцией, вызванной экологическими факторами, и опустыниванием;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способствует увеличению объема водных ресурсов в затрагиваемых районах, в том числе с помощью методов хиимического воздействия на облака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облегчают доступ, особенно для затрагиваемых стран, на благоприятных условиях, в том числе на льготных и преференциальных, по взаимной договоренности, с учетом защиты прав ителлектуальной собственности к технологиям, наиболее приемлемым для практического применения в целях удовлетворения особых потребностей местного населения, уделяя первостепенное внимание социальному, культурному, экономическом и экологическому воздействиям таких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важность создания потенциала - т.е. учреждений, подготовки кадров и развития соответствующих возможностей на местах - в рамках усилий по борьбе с опустыниванием и смягчению последствий засух. Конференция Сторон учреждает и/или укрепляет сети региональных центров обучения и подготовки кадров для решения задач конвенции. Эти сети тесно сотрудничают с соответствующими межправительственными организациями в целях избежания дублирования усилий.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центрального значения финансирования для достижения целей конвенции Стороны прилагают все усилия для обеспечения программ борьбы с опустыниванием и смягчения последствий засухи адекватными финансовыми ресурсами. В этой связи развитые страны - Стороны конвенции обязуются,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содействовать мобилизации необходимых, своевременных и прогнозируемых финансовых ресурсов, включая новые и дополнительные средства Глобального экологического фонда, для покрытия дополнительных издержек по той деятельности, которая связана с опустыниванием и соответствует его четырем центральным областям;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изучать новые методы и стимулы для мобилизации и направления ресурсов, в особенности системы учета расходов в счет погашения долга и другие новые средства, увеличивающие объем финансирования путем сокращения бремени внешней задолженности затрагиваемых развивающихся стран - Сторон конвенции, в особенности африканских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и отдачи существующих финансовых механизмов настоящим создается Глобальный механизм для содействия мерам, ведущим к мобилизации и направлению существенных финансовых ресурсов, включая передачу технологии на безвозмездной основе и/или на льготных условиях затрагиваемым развивающимся странам - Сторонам конвенции. Этот Глобальный механизм функционирует под руководством и управлением Конференции Сторон и отчитывается перед ней. Конференция на своей первой очередной сессии определяет организацию, к которой будет относиться Глобальный механизм.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IV -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 органом настоящей конвенции является Конференция Сторон. Первая сессия Конференции созывается временным секретариатом и проводится не позднее, чем через год после даты вступления конвенции в силу. Вторая, третья и четвертая очередные сессии проводятся ежегодно, а впоследствии очередные сессии проходят раз в два года, если Конференция Сторон не примет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Конференция Сторон на своей первой сессии назначает постоянный Секретариат и принимает меры по обеспечению его функционирования.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учреждается Комитет по науке и технике в качестве вспомогательного органа Конференции Сторон для предоставления ей информации и консультаций по научно-техническим вопросам, относящимся к борьбе с опустыниванием и смягчению последствий засухи. Сессии этого комитета проводятся совместно с очередными сессиями Конференции, носят междисциплинарный характер и открыты для участия всех Сторон. В его состав входят представители правительств, имеющие компетенцию в соответствующих областях знаний. На первой сессии Конференция принимает решение относительно круга полномочий Комитета. Комитет по науке и технике под руководством Конференции Сторон предусматривает проведение обследования и оценки соответствующих сетей, институтов, учреждений и органов, имеющих желание войти в состав сети. Наличие такой сети будет способствовать осуществлению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V -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через постоянный Секретариат представляет Конференции Сторон для рассмотрения на ее очередных сессиях доклады о мерах, которые она принимает в целях осуществления настоящей конвенции. Конференция определяет график представления и формат таких докладов. Конференция Сторон рассматривает и принимает процедуры и институционные механизмы для решения вопросов, которые могут возникать в отношении реализации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VI -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открывается для подписания государствами членами Организации Объединенных Наций или любого ее специализированного учреждения или государствами - участниками Статута Международного Суда и региональными организациями экономической интеграции в Париже 14-15 октября 1994 года. Впоследствии она остается открытой для подписания в Центральных учреждениях ООН в Нью-Йорке до 13 октября 1995 года. Конвенция открывается для присоединения на следующий день после дня, в который она закрывается для подписания. Конвенция вступает в силу на девяностый день после сдачи на хранение пятидесятого документа о ратификации, принятии и одобрении или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конвенции включает IV Приложения об осуществлении конвенции на региональном уровне для Африки (Приложение I), для Азии (ПриложениеII), для Латинской Америки и Карибского бассейна (Приложение III), для Северного Средиземноморья (Приложение IV).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являются неотъемлемой частью настоящей конвенции, и, если прямо не предусматривается иного, любая ссылка на эту конвенцию также представляет собой ссылку на приложения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