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6ecd" w14:textId="4d26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языках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июля 1997 года N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ОГЛАВЛЕНИЕ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после слова "Глава" цифры "I - VI" заменить соответственно цифрами "1 - 6" - Законом РК от 20 декабря 2004 г.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отношение ко всем, без исключения, употребляемым в Республике Казахстан языкам.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1"/>
    <w:bookmarkStart w:name="z6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диаспора – часть народа (этническая общность), проживающая вне страны его исторического происхождения;</w:t>
      </w:r>
    </w:p>
    <w:bookmarkEnd w:id="2"/>
    <w:bookmarkStart w:name="z9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аутентичный перевод текста – перевод текста на другой язык, неизменно сохраняющий смысл и содержание оригинала;</w:t>
      </w:r>
    </w:p>
    <w:bookmarkEnd w:id="3"/>
    <w:bookmarkStart w:name="z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ономастика – раздел языкознания, изучающий собственные имена, историю их возникновения и преобразования;</w:t>
      </w:r>
    </w:p>
    <w:bookmarkEnd w:id="4"/>
    <w:bookmarkStart w:name="z7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ономастическая комиссия – консультативно-совещательный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bookmarkEnd w:id="5"/>
    <w:bookmarkStart w:name="z7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уполномоченный орган в области ономастики – центральный исполнительный орган, осуществляющий руководство и межотраслевую координацию в области ономастики;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орфография – правописание, система правил, определяющих единообразие способов передачи речи (слов и грамматических форм) на письме;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Республиканская терминологическая комиссия – консультативно-совещательный орган при уполномоченном органе, вырабатывающий предложения в области терминологической лексики казахского языка по всем отраслям экономики, науки, техники и культуры;</w:t>
      </w:r>
    </w:p>
    <w:bookmarkEnd w:id="8"/>
    <w:bookmarkStart w:name="z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Исключен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развития языков – центральный исполнительный орган, осуществляющий руководство и межотраслевую координацию в сфере развития языков.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21.01.2013 </w:t>
      </w:r>
      <w:r>
        <w:rPr>
          <w:rFonts w:ascii="Times New Roman"/>
          <w:b w:val="false"/>
          <w:i w:val="false"/>
          <w:color w:val="00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Предмет регулирования настоящего Закона</w:t>
      </w:r>
    </w:p>
    <w:bookmarkStart w:name="z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Предметом регулирования настоящего Закона являются общественные отношения, 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не регламентирует употребление языков в межличностных отношениях и в религиозных объединениях.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касающихся употребления и развития языков.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языках распространяется на граждан Республики Казахстан, на иностранцев и лиц без гражданства, постоянно проживающих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Государственный язык Республики Казахстан</w:t>
      </w:r>
    </w:p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языком Республики Казахстан является казахский язык.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Правительство, иные государственные, местные представительные и исполнительные органы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всемерно развивать государственный язык в Республике Казахстан, укреплять его международный авторитет;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помощь казахской диаспоре в сохранении и развитии родного языка.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Употребление русского языка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государственных организациях и органах местного самоуправления наравне с казахским официально употребляется русский язык.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Забота государства о языках</w:t>
      </w:r>
    </w:p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заботится о создании условий для изучения и развития языков народа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местах компактного проживания национальных групп при проведении мероприятий могут быть использованы их языки.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Недопустимость препятствования функционированию языков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не допускается ущемление прав граждан по языковому признаку.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изменением, внесенным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2. ЯЗЫК В ГОСУДАРСТВЕННЫХ И НЕГОСУДАРСТВЕННЫХ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ОРГАНИЗАЦИЯХ И ОРГАНАХ МЕСТНОГО САМОУПРАВЛЕНИЯ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Употребление языков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Языком работы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негосударственных организаций используются государственный и, при необходимости, другие языки.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Язык актов государственных органов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 государственных органов разрабатываются и принимаются на государственном языке, при необходимости, их разработка может вестись на русском языке с обеспечением, по возможности, перевода на другие языки.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Язык ведения документации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учетно-статистической, финансовой и технической документации в системе государственных органов, организациях Республики Казахстан, независимо от форм собственности, обеспечивается на государственном и на русском языках.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05.06.2006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Язык ответов на обращения граждан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Язык в Вооруженных Силах и правоохранительных органах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функционирование государственного и русского языков.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Язык судопроизводства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Язык производства по делам об административных правонарушениях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Язык сделок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сделки физических и юридических лиц в Республике Казахстан, совершаемые в письменной форме, излагаются на государственном и русском языках с приложением в необходимых случаях перевода на других языках.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Сделки с иностранными физическими и юридическими лицами, совершаемые в письменной форме, излагаются на государственном и на приемлемом для сторон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изменениями, внесенными законами РК от 05.06.2006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24.11.2015 </w:t>
      </w:r>
      <w:r>
        <w:rPr>
          <w:rFonts w:ascii="Times New Roman"/>
          <w:b w:val="false"/>
          <w:i w:val="false"/>
          <w:color w:val="ff0000"/>
          <w:sz w:val="28"/>
        </w:rPr>
        <w:t>№ 422-V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главы 3 предусмотрен в редакции Закона РК от 19.06.2024 </w:t>
      </w:r>
      <w:r>
        <w:rPr>
          <w:rFonts w:ascii="Times New Roman"/>
          <w:b w:val="false"/>
          <w:i w:val="false"/>
          <w:color w:val="ff0000"/>
          <w:sz w:val="28"/>
        </w:rPr>
        <w:t>№ 94-VIII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ЯЗЫК В ОБЛАСТИ ОБРАЗОВАНИЯ, НАУКИ, КУЛЬТУРЫ</w:t>
      </w:r>
      <w:r>
        <w:br/>
      </w:r>
      <w:r>
        <w:rPr>
          <w:rFonts w:ascii="Times New Roman"/>
          <w:b/>
          <w:i w:val="false"/>
          <w:color w:val="000000"/>
        </w:rPr>
        <w:t>И СРЕДСТВАХ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с изменением, внесенным Законом РК от 27 июля 2007 года </w:t>
      </w:r>
      <w:r>
        <w:rPr>
          <w:rFonts w:ascii="Times New Roman"/>
          <w:b w:val="false"/>
          <w:i w:val="false"/>
          <w:color w:val="ff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Язык в области образования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обеспечивается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получение начального, основного среднего,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являются обязательными учебными предметами и входят в перечень дисциплин, включаемых в документ об образовании.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Язык в области науки и культуры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Культурные мероприятия проводятся на государственном и, при необходимости, на других языках.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статья с изменениями, внесенными Законом РК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Заголовок статьи 18 предусмотрен в редакции Закона РК от 19.06.2024 </w:t>
      </w:r>
      <w:r>
        <w:rPr>
          <w:rFonts w:ascii="Times New Roman"/>
          <w:b w:val="false"/>
          <w:i w:val="false"/>
          <w:color w:val="ff0000"/>
          <w:sz w:val="28"/>
        </w:rPr>
        <w:t>№ 94-VIII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Язык печати 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часть первую статьи 18 предусмотрено изменение Законом РК от 19.06.2024 </w:t>
      </w:r>
      <w:r>
        <w:rPr>
          <w:rFonts w:ascii="Times New Roman"/>
          <w:b w:val="false"/>
          <w:i w:val="false"/>
          <w:color w:val="ff0000"/>
          <w:sz w:val="28"/>
        </w:rPr>
        <w:t>№ 94-VIII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функционирование государственного, других языков в печатных изданиях и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необходимой языковой среды и полноценного функционирования государственного языка объем теле-, радиопрограмм по теле-, радиоканалам, независимо от форм их собственности, на государственном языке по времени не должен быть менее суммарного объема теле-, радиопрограмм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18.01.2012 </w:t>
      </w:r>
      <w:r>
        <w:rPr>
          <w:rFonts w:ascii="Times New Roman"/>
          <w:b w:val="false"/>
          <w:i w:val="false"/>
          <w:color w:val="ff0000"/>
          <w:sz w:val="28"/>
        </w:rPr>
        <w:t>№ 546-IV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ЯЗЫК В НАИМЕНОВАНИЯХ НАСЕЛЕННЫХ ПУНКТОВ,</w:t>
      </w:r>
      <w:r>
        <w:br/>
      </w:r>
      <w:r>
        <w:rPr>
          <w:rFonts w:ascii="Times New Roman"/>
          <w:b/>
          <w:i w:val="false"/>
          <w:color w:val="000000"/>
        </w:rPr>
        <w:t>ИМЕНАХ СОБСТВЕННЫХ, ВИЗУАЛЬНОЙ ИНФОРМАЦИИ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Порядок использования топонимических названий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Законом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излагаются на государственном языке.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изменениями, внесенными законами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Написание личных имен, отчеств и фамилий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Язык реквизитов и визуальной информации</w:t>
      </w:r>
    </w:p>
    <w:bookmarkStart w:name="z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реквизитов и визуальной информации излагаются с соблюдением норм орфографии и аутентичного перевода текста.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печатей и штампов государственных органов содержат их названия на государственном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Тексты печатей, штампов организаций, независимо от форм собственности, составляются на государственном и русском языках. </w:t>
      </w:r>
    </w:p>
    <w:bookmarkStart w:name="z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государственных организаций излагаются на государственном и русском языках, при необходимости также на других языках.</w:t>
      </w:r>
    </w:p>
    <w:bookmarkEnd w:id="32"/>
    <w:bookmarkStart w:name="z9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Бланки негосударственных организаций излагаются на государственном языке, при необходимости также на русском и (или) других языках.</w:t>
      </w:r>
    </w:p>
    <w:bookmarkEnd w:id="33"/>
    <w:bookmarkStart w:name="z9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Вывески государственных организаций размещаются на государственном и русском языках, при необходимости также на других языках.</w:t>
      </w:r>
    </w:p>
    <w:bookmarkEnd w:id="34"/>
    <w:bookmarkStart w:name="z9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Вывески негосударственных организаций размещаются на государственном языке, при необходимости также на русском и (или) других языках. Товарные знаки, охраняемые в Республике Казахстан, используемые в вывесках негосударственных организаций, излагаются в неизменном виде.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дорожных знаках излагаются на государственном языке, если иное не предусмотрено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Объявления, реклама, прейскуранты, ценники, меню, указатели и другая визуальная информация размещаются на государственном языке, при необходимости также на русском и (или) других языках, если иное не предусмотрено законодательными актами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Товарные ярлыки (этикетки) со специальными сведениями, маркировки, инструкции к товарам, производимым в Казахстане, должны содержать необходимую информацию на государственном 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импортирующих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тексты реквизитов и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реквизитов и визуальной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необходимости,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21 с изменениями, внесенными Законом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Язык в области связи и информатизации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производятся согласно установленным международным правилам.</w:t>
      </w:r>
    </w:p>
    <w:bookmarkEnd w:id="36"/>
    <w:bookmarkStart w:name="z9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объектов информатизации обязаны создавать и выпускать в обращение на территории Республики Казахстан объекты информатизации государственных органов и квазигосударственного сектора, предназначенные для формирования государственных электронных информационных ресурсов, выполнения государственных функций и оказания государственных услуг, на государственном, русском языках и при необходимости на других языках.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22 - в редакции Закона РК от 14.07.2022 </w:t>
      </w:r>
      <w:r>
        <w:rPr>
          <w:rFonts w:ascii="Times New Roman"/>
          <w:b w:val="false"/>
          <w:i w:val="false"/>
          <w:color w:val="000000"/>
          <w:sz w:val="28"/>
        </w:rPr>
        <w:t>№ 141-VII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ПРАВОВАЯ ЗАЩИТА ЯЗЫКОВ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Государственная защита языков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языков обеспечивается документами Системы государственного планирования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профессий, специальностей и должностей, для которых необходимо знание государственного языка в определенном объеме и в соответствии с квалификационными требованиями, устанавливается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23 с изменениями, внесенными законами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Ответственность за нарушение законодательства Республики Казахстан о языках</w:t>
      </w:r>
    </w:p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Первые руководители государственных органов либо руководители аппаратов, а также физические и юридические лица, виновные 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должностного лица в принятии обращений физических и юридических лиц, мотивированный незнанием государственного языка,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24 в редакции Закона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Законом РК от 30.12.2020 </w:t>
      </w:r>
      <w:r>
        <w:rPr>
          <w:rFonts w:ascii="Times New Roman"/>
          <w:b w:val="false"/>
          <w:i w:val="false"/>
          <w:color w:val="000000"/>
          <w:sz w:val="28"/>
        </w:rPr>
        <w:t>№ 393-VI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24-1. Компетенция Правительства Республики Казахстан</w:t>
      </w:r>
    </w:p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24-1 исключена Законом РК от 24.11.2021 </w:t>
      </w:r>
      <w:r>
        <w:rPr>
          <w:rFonts w:ascii="Times New Roman"/>
          <w:b w:val="false"/>
          <w:i w:val="false"/>
          <w:color w:val="ff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24-2. Компетенция уполномоченного органа в области ономастики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ономастики:</w:t>
      </w:r>
    </w:p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деятельность республиканской ономастической комиссии;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деятельность ономастических комиссий;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разрабатывает и утверждает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24-2 в соответствии с Законом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Компетенция уполномоченного органа в сфере развития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 в редакции Закона РК от 30.04.2021 </w:t>
      </w:r>
      <w:r>
        <w:rPr>
          <w:rFonts w:ascii="Times New Roman"/>
          <w:b w:val="false"/>
          <w:i w:val="false"/>
          <w:color w:val="ff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развития языков: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единой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за соблюдением законодательства Республики Казахстан о языках в центральных государственных органах и их ведомствах, местных исполнительных органах областей, городов республиканского значения, столицы;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информационное, методическое обеспечение деятельности по реализации единой государственной политики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обеспечивает деятельность республиканской терминологической комиссии;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Законом РК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исключен Законом РК от 29.12.2014 </w:t>
      </w:r>
      <w:r>
        <w:rPr>
          <w:rFonts w:ascii="Times New Roman"/>
          <w:b w:val="false"/>
          <w:i w:val="false"/>
          <w:color w:val="000000"/>
          <w:sz w:val="28"/>
        </w:rPr>
        <w:t>№ 269-V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25 в редакции Закона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10.07.2012 </w:t>
      </w:r>
      <w:r>
        <w:rPr>
          <w:rFonts w:ascii="Times New Roman"/>
          <w:b w:val="false"/>
          <w:i w:val="false"/>
          <w:color w:val="000000"/>
          <w:sz w:val="28"/>
        </w:rPr>
        <w:t>№ 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Times New Roman"/>
          <w:b w:val="false"/>
          <w:i w:val="false"/>
          <w:color w:val="ff0000"/>
          <w:sz w:val="28"/>
        </w:rPr>
        <w:t>№ 269-V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30.04.2021 </w:t>
      </w:r>
      <w:r>
        <w:rPr>
          <w:rFonts w:ascii="Times New Roman"/>
          <w:b w:val="false"/>
          <w:i w:val="false"/>
          <w:color w:val="000000"/>
          <w:sz w:val="28"/>
        </w:rPr>
        <w:t>№ 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25-1. Ономастические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Закона РК от 24.11.2021 </w:t>
      </w:r>
      <w:r>
        <w:rPr>
          <w:rFonts w:ascii="Times New Roman"/>
          <w:b w:val="false"/>
          <w:i w:val="false"/>
          <w:color w:val="ff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уполномоченном органе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К компетенции Республиканской ономастической комиссии относятся: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 ономастики;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областных ономастических комиссий относятся: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составных частей городов районного значения, поселка, села, сельского округа, а также уточнению и изменению транскрипции их наименований.</w:t>
      </w:r>
    </w:p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представительными и исполнительными органами решение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комиссий.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25-1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в редакции Закона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24.11.2021 </w:t>
      </w:r>
      <w:r>
        <w:rPr>
          <w:rFonts w:ascii="Times New Roman"/>
          <w:b w:val="false"/>
          <w:i w:val="false"/>
          <w:color w:val="000000"/>
          <w:sz w:val="28"/>
        </w:rPr>
        <w:t>№ 75-VII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25-2. Компетенция местного исполнительного органа области, города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25-2 с изменением, внесенным Законом РК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области, города республиканского значения, столицы: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соблюдением законодательства Республики Казахстан о языках территориальными подразделениями центральных государственных органов и их ведомств, местными исполнительными органами области, города республиканского значения, столицы, района, города областного значения и аппаратами акима района в городе, аппаратами акима села, поселка, сельского округа;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2-1) исключен Законом РК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3-1) исключен Законом РК от 29.10.2015 </w:t>
      </w:r>
      <w:r>
        <w:rPr>
          <w:rFonts w:ascii="Times New Roman"/>
          <w:b w:val="false"/>
          <w:i w:val="false"/>
          <w:color w:val="000000"/>
          <w:sz w:val="28"/>
        </w:rPr>
        <w:t>№ 376-V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комплекс мер областного значения, направленных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деятельность областной ономастической комиссии, ономастических комиссий города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25-2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rFonts w:ascii="Times New Roman"/>
          <w:b w:val="false"/>
          <w:i w:val="false"/>
          <w:color w:val="00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</w:t>
      </w:r>
      <w:r>
        <w:rPr>
          <w:rFonts w:ascii="Times New Roman"/>
          <w:b w:val="false"/>
          <w:i w:val="false"/>
          <w:color w:val="ff0000"/>
          <w:sz w:val="28"/>
        </w:rPr>
        <w:t>№ 376-V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24.05.2018 </w:t>
      </w:r>
      <w:r>
        <w:rPr>
          <w:rFonts w:ascii="Times New Roman"/>
          <w:b w:val="false"/>
          <w:i w:val="false"/>
          <w:color w:val="000000"/>
          <w:sz w:val="28"/>
        </w:rPr>
        <w:t>№ 156-VI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06.04.2024 </w:t>
      </w:r>
      <w:r>
        <w:rPr>
          <w:rFonts w:ascii="Times New Roman"/>
          <w:b w:val="false"/>
          <w:i w:val="false"/>
          <w:color w:val="00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25-3. Компетенция местного исполнительного органа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района (города областного значения):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Законом РК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мероприятия районного (города областного значения) уровня, направленные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25-3 в соответствии с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rFonts w:ascii="Times New Roman"/>
          <w:b w:val="false"/>
          <w:i w:val="false"/>
          <w:color w:val="ff0000"/>
          <w:sz w:val="28"/>
        </w:rPr>
        <w:t>№ 452-IV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13.10.2011); от 21.01.2013 </w:t>
      </w:r>
      <w:r>
        <w:rPr>
          <w:rFonts w:ascii="Times New Roman"/>
          <w:b w:val="false"/>
          <w:i w:val="false"/>
          <w:color w:val="ff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от 03.07.2013 </w:t>
      </w:r>
      <w:r>
        <w:rPr>
          <w:rFonts w:ascii="Times New Roman"/>
          <w:b w:val="false"/>
          <w:i w:val="false"/>
          <w:color w:val="000000"/>
          <w:sz w:val="28"/>
        </w:rPr>
        <w:t>№ 124-V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25-4. Государственный контроль за соблюдением законодательства Республики Казахстан о языках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Закон дополнен статьей 25-4 в соответствии с Законом РК от 06.01.2011 </w:t>
      </w:r>
      <w:r>
        <w:rPr>
          <w:rFonts w:ascii="Times New Roman"/>
          <w:b w:val="false"/>
          <w:i w:val="false"/>
          <w:color w:val="ff0000"/>
          <w:sz w:val="28"/>
        </w:rPr>
        <w:t>№ 378-IV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исключена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25-5. Критерии ономастической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исторических, географических, природных и культурных особенностей;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нормам литературного языка и орфографии;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однократное присвоение одного наименования населенным пунктам, составным частям населенных пунктов в пределах одной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имен личностей, проявивших героизм и отвагу, внесших особо значимый вклад в укрепление независимости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статьей 25-5 в соответствии с Законом РК от 21.01.2013 </w:t>
      </w:r>
      <w:r>
        <w:rPr>
          <w:rFonts w:ascii="Times New Roman"/>
          <w:b w:val="false"/>
          <w:i w:val="false"/>
          <w:color w:val="000000"/>
          <w:sz w:val="28"/>
        </w:rPr>
        <w:t>№ 72-V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опубликования); с изменениями, внесенными законами РК от 05.05.2017 </w:t>
      </w:r>
      <w:r>
        <w:rPr>
          <w:rFonts w:ascii="Times New Roman"/>
          <w:b w:val="false"/>
          <w:i w:val="false"/>
          <w:color w:val="000000"/>
          <w:sz w:val="28"/>
        </w:rPr>
        <w:t>№ 60-VI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rFonts w:ascii="Times New Roman"/>
          <w:b w:val="false"/>
          <w:i w:val="false"/>
          <w:color w:val="000000"/>
          <w:sz w:val="28"/>
        </w:rPr>
        <w:t>№ 289-VІ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25-6. Порядок проведения государственного контроля в сфере развития языков</w:t>
      </w:r>
    </w:p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в форме проверок проводят уполномоченный орган в сфере развития языков и местный исполнительный орган области, города республиканского значения и столицы.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государственного контроля в сфере развития языков являются государственные органы,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25-2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(далее – проверяемые субъекты). 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 отношении Национального Банка Республики Казахстан осуществляется при соблюдении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Казахстан".  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делятся на периодические и внеплановые. 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проводятся с посещением проверяемого субъекта. </w:t>
      </w:r>
    </w:p>
    <w:bookmarkEnd w:id="60"/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для включения проверяемого субъекта в полугодовой план проведения периодической проверки является критерий, утвержденный уполномоченным органом в сфере развития языков, а также следующие источники информации: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проверок;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сведений;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анализа интернет-ресурсов государственных органов.</w:t>
      </w:r>
    </w:p>
    <w:bookmarkEnd w:id="64"/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проверки проводятся не чаще одного раза в год в соответствии с полугодовым планом проведения периодических проверок, утвержденным первым руководителем уполномоченного органа в сфере развития языков и акимом области, города республиканского значения и столицы.</w:t>
      </w:r>
    </w:p>
    <w:bookmarkEnd w:id="65"/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Полугодовой план проведения периодических проверок утверждается не позднее 1 декабря года, предшествующего году проведения периодической проверки, и не позднее 1 июня текущего календарного года и размещается на интернет-ресурсах в срок до 20 декабря года, предшествующего году проведения периодической проверки, и до 20 июня текущего календарного года.</w:t>
      </w:r>
    </w:p>
    <w:bookmarkEnd w:id="66"/>
    <w:bookmarkStart w:name="z1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Полугодовой план проведения периодической проверки включает: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дату утверждения плана;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проверяемого субъекта;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 нахождения проверяемого субъекта (объекта);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проведения проверки;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подпись лица, уполномоченного подписывать план.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полугодовой план проведения периодических проверок осуществляется в случаях ликвидации, реорганизации субъекта контроля, изменения его наименования или перераспределения полномочий между субъектами контроля, а также в случае возникновения чрезвычайной ситуации природного и техногенного характера, введения режима чрезвычайного положения в случаях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и связанных с ними ограничений.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случаев, указанных в части пятой настоящего пункта, периодическая проверка может быть продлена либо приостановлена.</w:t>
      </w:r>
    </w:p>
    <w:bookmarkEnd w:id="75"/>
    <w:bookmarkStart w:name="z1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Внеплановая проверка проводится:</w:t>
      </w:r>
    </w:p>
    <w:bookmarkEnd w:id="76"/>
    <w:bookmarkStart w:name="z1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подтвержденных обращений, поступивших от физических и юридических лиц, о нарушении требований законодательства Республики Казахстан о языках;</w:t>
      </w:r>
    </w:p>
    <w:bookmarkEnd w:id="77"/>
    <w:bookmarkStart w:name="z1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целях проведения контроля исполнения требований об устранении выявленных нарушений, указанных в акте о результатах проверки;</w:t>
      </w:r>
    </w:p>
    <w:bookmarkEnd w:id="78"/>
    <w:bookmarkStart w:name="z12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поручению прокурора.</w:t>
      </w:r>
    </w:p>
    <w:bookmarkEnd w:id="79"/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проверки не проводятся в случаях анонимных обращений. Внеплановой проверке подлежат факты и обстоятельства, выявленные в отношении проверяемых субъектов и послужившие основанием для назначения внеплановой проверки.</w:t>
      </w:r>
    </w:p>
    <w:bookmarkEnd w:id="80"/>
    <w:bookmarkStart w:name="z1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Должностное лицо уполномоченного органа в сфере развития языков и местного исполнительного органа области, города республиканского значения и столицы при проведении проверки имеет право: </w:t>
      </w:r>
    </w:p>
    <w:bookmarkEnd w:id="81"/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беспрепятственного доступа на территорию и в помещения проверяемого субъекта (объекта) в соответствии с предметом проверки при предъявлении документов, указанных в пункте 8 настоящей статьи; </w:t>
      </w:r>
    </w:p>
    <w:bookmarkEnd w:id="82"/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аудио-, фото- и видеосъемку;</w:t>
      </w:r>
    </w:p>
    <w:bookmarkEnd w:id="84"/>
    <w:bookmarkStart w:name="z1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специалистов, консультантов и экспертов государственных органов и подведомственных организаций и иных организаций.</w:t>
      </w:r>
    </w:p>
    <w:bookmarkEnd w:id="85"/>
    <w:bookmarkStart w:name="z1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Проверяемые субъекты либо их уполномоченные представители при проведении проверки вправе:</w:t>
      </w:r>
    </w:p>
    <w:bookmarkEnd w:id="86"/>
    <w:bookmarkStart w:name="z13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к проверке должностное лицо уполномоченного органа в сфере развития языков и местного исполнительного органа области, города республиканского значения и столицы, прибывшее для проведения проверки, в случаях:</w:t>
      </w:r>
    </w:p>
    <w:bookmarkEnd w:id="87"/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(дополнительном акте о продлении срока при его наличии) сроков, не соответствующих срокам, установленным настоящей статьей;</w:t>
      </w:r>
    </w:p>
    <w:bookmarkEnd w:id="88"/>
    <w:bookmarkStart w:name="z13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документов, предусмотренных пунктом 8 настоящей статьи;</w:t>
      </w:r>
    </w:p>
    <w:bookmarkEnd w:id="89"/>
    <w:bookmarkStart w:name="z1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обжаловать акт о результатах проверки в порядке, установленном законодательством Республики Казахстан.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Проверяемые субъекты либо их уполномоченные представители при проведении проверки обязаны: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должностного лица уполномоченного органа в сфере развития языков и местного исполнительного органа области, города республиканского значения, столицы на территорию и в помещения проверяемого субъекта (объекта);</w:t>
      </w:r>
    </w:p>
    <w:bookmarkEnd w:id="92"/>
    <w:bookmarkStart w:name="z13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должностному лицу уполномоченного органа в сфере развития языков и местного исполнительного органа области, города республиканского значения, столицы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bookmarkEnd w:id="93"/>
    <w:bookmarkStart w:name="z13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о получении акта о назначении проверки, о результатах проверки в день окончания проверки.</w:t>
      </w:r>
    </w:p>
    <w:bookmarkEnd w:id="94"/>
    <w:bookmarkStart w:name="z13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Проверка проводится на основании акта о назначении проверки. </w:t>
      </w:r>
    </w:p>
    <w:bookmarkEnd w:id="95"/>
    <w:bookmarkStart w:name="z14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назначении проверки указываются:</w:t>
      </w:r>
    </w:p>
    <w:bookmarkEnd w:id="96"/>
    <w:bookmarkStart w:name="z14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и номер акта; </w:t>
      </w:r>
    </w:p>
    <w:bookmarkEnd w:id="97"/>
    <w:bookmarkStart w:name="z14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98"/>
    <w:bookmarkStart w:name="z14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фамилии, имена, отчества (если они указаны в документах, удостоверяющих личность) и должности лиц, уполномоченных на проведение проверки;</w:t>
      </w:r>
    </w:p>
    <w:bookmarkEnd w:id="99"/>
    <w:bookmarkStart w:name="z14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100"/>
    <w:bookmarkStart w:name="z14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проверяемого субъекта, его место нахождения;</w:t>
      </w:r>
    </w:p>
    <w:bookmarkEnd w:id="101"/>
    <w:bookmarkStart w:name="z14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 проверки;</w:t>
      </w:r>
    </w:p>
    <w:bookmarkEnd w:id="102"/>
    <w:bookmarkStart w:name="z14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проверки;</w:t>
      </w:r>
    </w:p>
    <w:bookmarkEnd w:id="103"/>
    <w:bookmarkStart w:name="z14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проведения проверки;</w:t>
      </w:r>
    </w:p>
    <w:bookmarkEnd w:id="104"/>
    <w:bookmarkStart w:name="z14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основания проведения проверки;</w:t>
      </w:r>
    </w:p>
    <w:bookmarkEnd w:id="105"/>
    <w:bookmarkStart w:name="z15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проверяемый период;</w:t>
      </w:r>
    </w:p>
    <w:bookmarkEnd w:id="106"/>
    <w:bookmarkStart w:name="z15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руководителя проверяемого субъекта либо его уполномоченного лица о получении или об отказе от получения акта;</w:t>
      </w:r>
    </w:p>
    <w:bookmarkEnd w:id="107"/>
    <w:bookmarkStart w:name="z15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лица, уполномоченного подписывать акт.</w:t>
      </w:r>
    </w:p>
    <w:bookmarkEnd w:id="108"/>
    <w:bookmarkStart w:name="z15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проверки уполномоченный орган в сфере развития языков и местный исполнительный орган области, города республиканского значения, столицы обязаны известить проверяемого субъекта о начале проведения проверки не менее чем за сутки до ее начала с указанием предмета проведения проверки.</w:t>
      </w:r>
    </w:p>
    <w:bookmarkEnd w:id="109"/>
    <w:bookmarkStart w:name="z15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Началом проведения проверки считается дата вручения проверяемому субъекту акта о назначении проверки.</w:t>
      </w:r>
    </w:p>
    <w:bookmarkEnd w:id="110"/>
    <w:bookmarkStart w:name="z15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Должностные лица уполномоченного органа в сфере развития языков и местного исполнительного органа области, города республиканского значения, столицы, прибывшие на проверку, обязаны предъявить проверяемому субъекту:</w:t>
      </w:r>
    </w:p>
    <w:bookmarkEnd w:id="111"/>
    <w:bookmarkStart w:name="z15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112"/>
    <w:bookmarkStart w:name="z15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служебное удостоверение (идентификационную карту);</w:t>
      </w:r>
    </w:p>
    <w:bookmarkEnd w:id="113"/>
    <w:bookmarkStart w:name="z15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– разрешение компетентного органа на посещение режимных объектов.</w:t>
      </w:r>
    </w:p>
    <w:bookmarkEnd w:id="114"/>
    <w:bookmarkStart w:name="z15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проведения проверки устанавливается с учетом предмета проверки, а также объема предстоящих работ и не должен превышать десять рабочих дней.</w:t>
      </w:r>
    </w:p>
    <w:bookmarkEnd w:id="115"/>
    <w:bookmarkStart w:name="z16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проверки может быть продлен только один раз не более чем на пятнадцать рабочих дней. Продление осуществляется решением руководства уполномоченного органа в сфере развития языков или местного исполнительного органа области, города республиканского значения, столицы.</w:t>
      </w:r>
    </w:p>
    <w:bookmarkEnd w:id="116"/>
    <w:bookmarkStart w:name="z16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сроков проведения проверки оформляется дополнительным актом о продлении сроков проверки с уведомлением проверяемого субъекта, в котором указываются дата и номер предыдущего акта о назначении проверки и причины продления.</w:t>
      </w:r>
    </w:p>
    <w:bookmarkEnd w:id="117"/>
    <w:bookmarkStart w:name="z16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продлении сроков проверки вручается проверяемому субъекту за один рабочий день до продления с уведомлением о вручении.</w:t>
      </w:r>
    </w:p>
    <w:bookmarkEnd w:id="118"/>
    <w:bookmarkStart w:name="z16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проверки должностными лицами, осуществляющими проверку, составляется акт о результатах проверки.</w:t>
      </w:r>
    </w:p>
    <w:bookmarkEnd w:id="119"/>
    <w:bookmarkStart w:name="z16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акта о результатах проверки в электронной форме направляется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или в электронной форме вручается проверяемому субъекту (руководителю либо его уполномоченному лицу) для ознакомления и принятия мер по устранению выявленных нарушений и других действий, третий экземпляр остается у уполномоченного органа в сфере развития языков или местного исполнительного органа области, города республиканского значения, столицы.</w:t>
      </w:r>
    </w:p>
    <w:bookmarkEnd w:id="120"/>
    <w:bookmarkStart w:name="z16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акте о результатах проверки указываются:</w:t>
      </w:r>
    </w:p>
    <w:bookmarkEnd w:id="121"/>
    <w:bookmarkStart w:name="z16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</w:p>
    <w:bookmarkEnd w:id="122"/>
    <w:bookmarkStart w:name="z16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государственного органа;</w:t>
      </w:r>
    </w:p>
    <w:bookmarkEnd w:id="123"/>
    <w:bookmarkStart w:name="z16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акта о назначении проверки (дополнительного акта о продлении срока при его наличии), на основании которого проведена проверка;</w:t>
      </w:r>
    </w:p>
    <w:bookmarkEnd w:id="124"/>
    <w:bookmarkStart w:name="z16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лица, проводившего проверку;</w:t>
      </w:r>
    </w:p>
    <w:bookmarkEnd w:id="125"/>
    <w:bookmarkStart w:name="z17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bookmarkEnd w:id="126"/>
    <w:bookmarkStart w:name="z17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проверяемого субъекта, его место нахождения;</w:t>
      </w:r>
    </w:p>
    <w:bookmarkEnd w:id="127"/>
    <w:bookmarkStart w:name="z17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и период проведения проверки;</w:t>
      </w:r>
    </w:p>
    <w:bookmarkEnd w:id="128"/>
    <w:bookmarkStart w:name="z17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 и предмет проверки;</w:t>
      </w:r>
    </w:p>
    <w:bookmarkEnd w:id="129"/>
    <w:bookmarkStart w:name="z17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результатах проверки, в том числе о выявленных нарушениях и их характере; </w:t>
      </w:r>
    </w:p>
    <w:bookmarkEnd w:id="130"/>
    <w:bookmarkStart w:name="z17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рекомендации об устранении выявленных нарушений требований законодательства Республики Казахстан о языках;</w:t>
      </w:r>
    </w:p>
    <w:bookmarkEnd w:id="131"/>
    <w:bookmarkStart w:name="z17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ознакомлении или отказе в ознакомлении с актом, а также о лицах, присутствовавших при проведении проверки, их подписи или запись об отказе от подписи;</w:t>
      </w:r>
    </w:p>
    <w:bookmarkEnd w:id="132"/>
    <w:bookmarkStart w:name="z17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должностного лица, проводившего проверку.</w:t>
      </w:r>
    </w:p>
    <w:bookmarkEnd w:id="133"/>
    <w:bookmarkStart w:name="z17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о результатах проверки прилагаются при их наличии документы, связанные с результатами проверки, и их копии.</w:t>
      </w:r>
    </w:p>
    <w:bookmarkEnd w:id="134"/>
    <w:bookmarkStart w:name="z17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наличия замечаний и (или) возражений по результатам проверки проверяемый субъект излагает их в письменном виде в течение трех рабочих дней со дня получения акта о результатах проверки. Замечания и (или) возражения прилагаются к акту о результатах проверки, о чем делается соответствующая отметка.</w:t>
      </w:r>
    </w:p>
    <w:bookmarkEnd w:id="135"/>
    <w:bookmarkStart w:name="z18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развития языков или местный исполнительный орган области, города республиканского значения, столицы должен рассмотреть замечания и (или) возражения проверяемого субъекта о результатах проверки и в течение пятнадцати рабочих дней дать мотивированный ответ.</w:t>
      </w:r>
    </w:p>
    <w:bookmarkEnd w:id="136"/>
    <w:bookmarkStart w:name="z1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принятии акта о результатах проверки составляется акт, который подписывается должностным лицом, осуществляющим проверку, и руководителем проверяемого субъекта либо его уполномоченным представителем.</w:t>
      </w:r>
    </w:p>
    <w:bookmarkEnd w:id="137"/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Проверяемый субъект вправе отказаться от подписания акта, дав письменное объяснение о причине отказа.</w:t>
      </w:r>
    </w:p>
    <w:bookmarkEnd w:id="138"/>
    <w:bookmarkStart w:name="z1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Завершением срока проведения проверки считается день вручения проверяемому субъекту акта о результатах проверки не позднее срока окончания проверки, указанного в акте о назначении проверки (дополнительном акте о продлении срока при его наличии).</w:t>
      </w:r>
    </w:p>
    <w:bookmarkEnd w:id="139"/>
    <w:bookmarkStart w:name="z1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исполнения акта о результатах проверки определяются с учетом обстоятельств, оказывающих влияние на реальную возможность его исполнения, но не более тридцати календарных дней со дня вручения акта о результатах проверки.</w:t>
      </w:r>
    </w:p>
    <w:bookmarkEnd w:id="140"/>
    <w:bookmarkStart w:name="z1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сроков исполнения акта о результатах проверки указываются:</w:t>
      </w:r>
    </w:p>
    <w:bookmarkEnd w:id="141"/>
    <w:bookmarkStart w:name="z1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проверяемого субъекта организационных, технических возможностей по устранению нарушений;</w:t>
      </w:r>
    </w:p>
    <w:bookmarkEnd w:id="142"/>
    <w:bookmarkStart w:name="z1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получения в государственных органах обязательных заключений, согласований и других документов, установленных законами Республики Казахстан.</w:t>
      </w:r>
    </w:p>
    <w:bookmarkEnd w:id="143"/>
    <w:bookmarkStart w:name="z1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истечении срока устранения нарушений, установленного в акте о результатах проверки, проверяемый субъект в течение срока, установленного в акте о результатах проверки, обязан предоставить информацию об устранении выявленных нарушений в уполномоченный орган в сфере развития языков или местный исполнительный орган области, города республиканского значения, столицы.</w:t>
      </w:r>
    </w:p>
    <w:bookmarkEnd w:id="144"/>
    <w:bookmarkStart w:name="z1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непредоставления или неполного предоставления информации об устранении выявленных нарушений уполномоченный орган в сфере развития языков или местный исполнительный орган области, города республиканского значения, столицы назначает внеплановую проверку в соответствии с подпунктом 2) пункта 3 настоящей статьи.</w:t>
      </w:r>
    </w:p>
    <w:bookmarkEnd w:id="145"/>
    <w:bookmarkStart w:name="z1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предоставленной информации об устранении выявленных нарушений проверяемый субъект прилагает материалы, доказывающие факт устранения нарушения (если указано в акте о результатах проверки о предоставлении материала). В этом случае проведение внеплановой проверки не требуется.</w:t>
      </w:r>
    </w:p>
    <w:bookmarkEnd w:id="146"/>
    <w:bookmarkStart w:name="z1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нарушения прав и законных интересов проверяемого субъекта при осуществлении проверки проверяемый субъект вправе обжаловать решения, действия (бездействие) должностных лиц уполномоченного органа в сфере развития языков или местного исполнительного органа области, города республиканского значения, столицы вышестоящему должностному лицу либо в суд в порядке, установленном законодательством Республики Казахстан.</w:t>
      </w:r>
    </w:p>
    <w:bookmarkEnd w:id="147"/>
    <w:bookmarkStart w:name="z1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в результате проведения проверки будет выявлен факт нарушения проверяемым субъектом требований, установленных законодательством Республики Казахстан о языках, при наличии достаточных данных, указывающих на признаки состава административного правонарушения, должностные лица уполномоченного органа в сфере развития языков или местного исполнительного органа области, города республиканского значения, столицы в пределах полномочий принимают меры по привлечению лиц, допустивших нарушения, к ответственности, установленной законами Республики Казахстан.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Главу 5 предусмотрено дополнить статьей 25-6 в соответствии с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Обеспечение исполнения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Статья 26 исключена Законом РК от 20.12.2004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ИСПОЛЬЗОВАНИЕ ЯЗЫКОВ В ОТНОШЕНИЯХ С ЗАРУБЕЖНЫМИ СТРАНАМИ И МЕЖДУНАРОДНЫМИ ОРГАНИЗАЦИЯМИ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Язык в международной деятельности</w:t>
      </w:r>
    </w:p>
    <w:bookmarkStart w:name="z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использованием, при необходимости, других языков.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участвующих в переговорах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27 с изменениями, внесенными Законом РК от 30.01.2014 </w:t>
      </w:r>
      <w:r>
        <w:rPr>
          <w:rFonts w:ascii="Times New Roman"/>
          <w:b w:val="false"/>
          <w:i w:val="false"/>
          <w:color w:val="000000"/>
          <w:sz w:val="28"/>
        </w:rPr>
        <w:t>№ 168-V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