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fabb" w14:textId="ac5f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16 июля 1997 г. N 168. Утратил силу Кодексом РК от 3 июля 2014 года № 226-V</w:t>
      </w:r>
    </w:p>
    <w:p>
      <w:pPr>
        <w:spacing w:after="0"/>
        <w:ind w:left="0"/>
        <w:jc w:val="both"/>
      </w:pPr>
      <w:r>
        <w:rPr>
          <w:rFonts w:ascii="Times New Roman"/>
          <w:b w:val="false"/>
          <w:i w:val="false"/>
          <w:color w:val="ff0000"/>
          <w:sz w:val="28"/>
        </w:rPr>
        <w:t>      Сноска. Утратил силу Кодексом РК от 03.07.2014 </w:t>
      </w:r>
      <w:r>
        <w:rPr>
          <w:rFonts w:ascii="Times New Roman"/>
          <w:b w:val="false"/>
          <w:i w:val="false"/>
          <w:color w:val="ff0000"/>
          <w:sz w:val="28"/>
        </w:rPr>
        <w:t>№ 226-V</w:t>
      </w:r>
      <w:r>
        <w:rPr>
          <w:rFonts w:ascii="Times New Roman"/>
          <w:b w:val="false"/>
          <w:i w:val="false"/>
          <w:color w:val="ff0000"/>
          <w:sz w:val="28"/>
        </w:rPr>
        <w:t> (вводится в действие с 01.01.2015).</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Ввести в действие Уголовный кодекс Республики Казахстан с 1 января 1998 года, за исключением положений, для которых настоящим Законом установлены иные сроки введения в действие.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Признать утратившим силу с 1 января 1998 года Уголовный кодекс Казахской ССР, утвержденный Законом Казахской ССР от 22 июля 1959 года "Об утверждении Уголовного кодекса Казахской ССР", а также все законы, которыми в Уголовный кодекс Казахской ССР внесены изменения и дополнения в период с 22 июля 1959 года до 1 января 1998 года. </w:t>
      </w:r>
      <w:r>
        <w:br/>
      </w:r>
      <w:r>
        <w:rPr>
          <w:rFonts w:ascii="Times New Roman"/>
          <w:b w:val="false"/>
          <w:i w:val="false"/>
          <w:color w:val="000000"/>
          <w:sz w:val="28"/>
        </w:rPr>
        <w:t xml:space="preserve">
      Законы и нормативные правовые акты, действующие на территории Республики Казахстан, подлежат приведению в соответствие с Уголовным кодексом Республики Казахстан. </w:t>
      </w:r>
      <w:r>
        <w:br/>
      </w:r>
      <w:r>
        <w:rPr>
          <w:rFonts w:ascii="Times New Roman"/>
          <w:b w:val="false"/>
          <w:i w:val="false"/>
          <w:color w:val="000000"/>
          <w:sz w:val="28"/>
        </w:rPr>
        <w:t xml:space="preserve">
      Впредь до приведения в соответствие с Уголовным кодексом Республики Казахстан указанные законы и нормативные правовые акты применяются в части, не противоречащей Уголовному кодексу Республики Казахстан.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Пересмотреть вынесенные до 1 января 1998 года приговоры судов и иные судебные акты о применении иных мер уголовно-правового характера с целью приведения их в соответствие со статьей 5 Уголовного кодекса Республики Казахстан, устанавливающей обратную силу уголовного закона в случае, когда закон устраняет преступность деяния, смягчает наказание или иным образом улучшает положение лица, совершившего преступление. Пересмотр ранее вынесенных приговоров судов и других судебных актов производится судьей суда, вынесшего приговор, или суда, находящегося по месту отбывания наказания осужденным. </w:t>
      </w:r>
      <w:r>
        <w:br/>
      </w:r>
      <w:r>
        <w:rPr>
          <w:rFonts w:ascii="Times New Roman"/>
          <w:b w:val="false"/>
          <w:i w:val="false"/>
          <w:color w:val="000000"/>
          <w:sz w:val="28"/>
        </w:rPr>
        <w:t xml:space="preserve">
      Подлежат прекращению все возбужденные уголовные дела о деяниях, не признающихся преступлениями в соответствии с Уголовным кодексом Республики Казахстан.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xml:space="preserve"> Положения Уголовного Кодекса Республики Казахстан о наказании в виде привлечения к общественным работам вводятся в действие с 1 января 2000 года, о наказании в виде ограничения свободы - с 1 января 2003 года, о пожизненном лишении свободы - с 1 января 2004 года, о наказании в виде ареста - с 1 января 2010 года.</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05.05.2000 </w:t>
      </w:r>
      <w:r>
        <w:rPr>
          <w:rFonts w:ascii="Times New Roman"/>
          <w:b w:val="false"/>
          <w:i w:val="false"/>
          <w:color w:val="000000"/>
          <w:sz w:val="28"/>
        </w:rPr>
        <w:t>N 47</w:t>
      </w:r>
      <w:r>
        <w:rPr>
          <w:rFonts w:ascii="Times New Roman"/>
          <w:b w:val="false"/>
          <w:i w:val="false"/>
          <w:color w:val="ff0000"/>
          <w:sz w:val="28"/>
        </w:rPr>
        <w:t xml:space="preserve">; от 30.10.2002 </w:t>
      </w:r>
      <w:r>
        <w:rPr>
          <w:rFonts w:ascii="Times New Roman"/>
          <w:b w:val="false"/>
          <w:i w:val="false"/>
          <w:color w:val="000000"/>
          <w:sz w:val="28"/>
        </w:rPr>
        <w:t>N 349</w:t>
      </w:r>
      <w:r>
        <w:rPr>
          <w:rFonts w:ascii="Times New Roman"/>
          <w:b w:val="false"/>
          <w:i w:val="false"/>
          <w:color w:val="ff0000"/>
          <w:sz w:val="28"/>
        </w:rPr>
        <w:t xml:space="preserve">; от 31.12.2003 </w:t>
      </w:r>
      <w:r>
        <w:rPr>
          <w:rFonts w:ascii="Times New Roman"/>
          <w:b w:val="false"/>
          <w:i w:val="false"/>
          <w:color w:val="000000"/>
          <w:sz w:val="28"/>
        </w:rPr>
        <w:t>N 514</w:t>
      </w:r>
      <w:r>
        <w:rPr>
          <w:rFonts w:ascii="Times New Roman"/>
          <w:b w:val="false"/>
          <w:i w:val="false"/>
          <w:color w:val="ff0000"/>
          <w:sz w:val="28"/>
        </w:rPr>
        <w:t xml:space="preserve">; от 10.12.2009 </w:t>
      </w:r>
      <w:r>
        <w:rPr>
          <w:rFonts w:ascii="Times New Roman"/>
          <w:b w:val="false"/>
          <w:i w:val="false"/>
          <w:color w:val="00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xml:space="preserve"> Лица, осужденные к наказанию в виде увольнения от должности по подпункту 6) части первой статьи 21, общественного порицания по подпункту 8) части первой статьи 21, возложения обязанности загладить причиненный вред по подпункту 9) части первой статьи 21 Уголовного кодекса Казахской ССР, освобождаются от отбывания наказания со снятием с них судимости.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xml:space="preserve"> Лицам, осужденным к наказанию в виде исправительных работ без лишения свободы с отбыванием наказания не по месту работы осужденного по статье 25 Уголовного кодекса Казахской ССР, назначенное наказание заменяется штрафом в размере суммы, подлежащей удержанию в доход государства. Суммы, выплаченные на момент введения в действие Уголовного кодекса Республики Казахстан, подлежат зачету. Назначенный в этом случае штраф не может превышать максимального размера штрафа, предусмотренного соответствующей статьей Уголовного кодекса Республики Казахстан.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xml:space="preserve"> Лица, признанные особо опасными рецидивистами по статье 23-1 Уголовного кодекса Казахской ССР, отбывают наказание в виде лишения свободы в исправительных колониях особого режима.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xml:space="preserve"> Положение, закрепленное в пункте 4 Примечания к статье 175 Уголовного кодекса Республики Казахстан, распространяется на лиц, ранее совершивших какое-либо из преступлений, предусмотренных статьями 63 (бандитизм), 76 (кража), 76-1 (грабеж), 76-2 (разбой), 76-3 (мошенничество), 76-4 (хищение чужого имущества путем присвоения или растраты либо путем злоупотребления служебным положением), 76-7 (вымогательство), 203 (хищение огнестрельного оружия, боевых припасов или взрывчатых веществ), 205-2 (хищение радиоактивных материалов), 213-1 (хищение наркотических средств) Уголовного кодекса Казахской ССР, утвержденного Законом Казахской ССР от 22 июля 1959 года "Об утверждении Уголовного кодекса Казахской ССР".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Положения, закрепленные в </w:t>
      </w:r>
      <w:r>
        <w:rPr>
          <w:rFonts w:ascii="Times New Roman"/>
          <w:b w:val="false"/>
          <w:i w:val="false"/>
          <w:color w:val="000000"/>
          <w:sz w:val="28"/>
        </w:rPr>
        <w:t>статье 251</w:t>
      </w:r>
      <w:r>
        <w:rPr>
          <w:rFonts w:ascii="Times New Roman"/>
          <w:b w:val="false"/>
          <w:i w:val="false"/>
          <w:color w:val="000000"/>
          <w:sz w:val="28"/>
        </w:rPr>
        <w:t xml:space="preserve"> Уголовного кодекса Республики Казахстан,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патронами травматического действия, с 1 января 2016 года.</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9 в соответствии с Законом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