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c92a" w14:textId="787c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Узбекистан о свободной торговле</w:t>
      </w:r>
    </w:p>
    <w:p>
      <w:pPr>
        <w:spacing w:after="0"/>
        <w:ind w:left="0"/>
        <w:jc w:val="both"/>
      </w:pPr>
      <w:r>
        <w:rPr>
          <w:rFonts w:ascii="Times New Roman"/>
          <w:b w:val="false"/>
          <w:i w:val="false"/>
          <w:color w:val="000000"/>
          <w:sz w:val="28"/>
        </w:rPr>
        <w:t>Закон Республики Казахстан от 8 мая 1998 года № 224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между Правительством Республики Казахстан и 
Правительством Республики Узбекистан о свободной торговле, подписанное в 
Алматы 2 июня 1997 года.
     Президент
     Республики Казахстан
                            Соглашение 
             между Правительством Республики Казахстан и
                Правительством Республики Узбекистан
                      о свободной торговле
     (Бюллетень международных договоров РК, 1999 г., N 4, ст. 69)
   (Вступило в силу 16 мая 1998 года - ж. "Дипломатический курьер",    
             спецвыпуск N 2, сентябрь 2000 года, стр. 165) 
     Правительство Республики Казахстан и Правительство Республики 
Узбекистан, именуемые далее Стороны,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стремясь к развитию торгово-экономического сотрудничества между 
Республикой Казахстан и Республикой Узбекистан на основе равенства и 
взаимной выгоды,
</w:t>
      </w:r>
      <w:r>
        <w:br/>
      </w:r>
      <w:r>
        <w:rPr>
          <w:rFonts w:ascii="Times New Roman"/>
          <w:b w:val="false"/>
          <w:i w:val="false"/>
          <w:color w:val="000000"/>
          <w:sz w:val="28"/>
        </w:rPr>
        <w:t>
          учитывая сложившиеся интеграционные экономические связи Республики 
Узбекистан и Республики Казахстан и взаимодополняемость экономик двух 
государств,
</w:t>
      </w:r>
      <w:r>
        <w:br/>
      </w:r>
      <w:r>
        <w:rPr>
          <w:rFonts w:ascii="Times New Roman"/>
          <w:b w:val="false"/>
          <w:i w:val="false"/>
          <w:color w:val="000000"/>
          <w:sz w:val="28"/>
        </w:rPr>
        <w:t>
          руководствуясь положениями Договора о создании Единого экономического 
пространства,
</w:t>
      </w:r>
      <w:r>
        <w:br/>
      </w:r>
      <w:r>
        <w:rPr>
          <w:rFonts w:ascii="Times New Roman"/>
          <w:b w:val="false"/>
          <w:i w:val="false"/>
          <w:color w:val="000000"/>
          <w:sz w:val="28"/>
        </w:rPr>
        <w:t>
          признавая, что свободное перемещение товаров и услуг требует 
осуществления взаимно согласованных мер,
</w:t>
      </w:r>
      <w:r>
        <w:br/>
      </w:r>
      <w:r>
        <w:rPr>
          <w:rFonts w:ascii="Times New Roman"/>
          <w:b w:val="false"/>
          <w:i w:val="false"/>
          <w:color w:val="000000"/>
          <w:sz w:val="28"/>
        </w:rPr>
        <w:t>
          подтверждая приверженность Республики Казахстан и Республики 
Узбекистан принципам Генерального Соглашения по тарифам и торговле (ГАТТ) 
и Всемирной торговой организации (ВТО),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формы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Каждая из Сторон воздерживается от действий, способных нанести 
экономический ущерб другой Стороне.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Стороны предоставляют друг другу режим свободной торговли.
</w:t>
      </w:r>
      <w:r>
        <w:br/>
      </w:r>
      <w:r>
        <w:rPr>
          <w:rFonts w:ascii="Times New Roman"/>
          <w:b w:val="false"/>
          <w:i w:val="false"/>
          <w:color w:val="000000"/>
          <w:sz w:val="28"/>
        </w:rPr>
        <w:t>
          Стороны не применяют таможенные пошлины, налоги и сборы, имеющие 
эквивалентное действие, за исключением сборов за таможенное оформление, а 
также количественные ограничения на экспорт и/или импорт товаров, 
происходящих из таможенной территории государства одной из Сторон и 
предназначенных для таможенной территории государства другой Стороны. 
Исключения из данного торгового режима по согласованной номенклатуре 
товаров оформляются Протоколом, являющимся неотъемлемой частью настоящего 
Соглашения.
</w:t>
      </w:r>
      <w:r>
        <w:br/>
      </w:r>
      <w:r>
        <w:rPr>
          <w:rFonts w:ascii="Times New Roman"/>
          <w:b w:val="false"/>
          <w:i w:val="false"/>
          <w:color w:val="000000"/>
          <w:sz w:val="28"/>
        </w:rPr>
        <w:t>
          2. В соответствии с пунктом 1 настоящей статьи Стороны ежегодно 
разрабатывают и согласуют общий перечень изъятий из режима свободной 
торговли, а также методы применения таких изъятий.
</w:t>
      </w:r>
      <w:r>
        <w:br/>
      </w:r>
      <w:r>
        <w:rPr>
          <w:rFonts w:ascii="Times New Roman"/>
          <w:b w:val="false"/>
          <w:i w:val="false"/>
          <w:color w:val="000000"/>
          <w:sz w:val="28"/>
        </w:rPr>
        <w:t>
          3. Для целей настоящего Соглашения и на период его действия под 
товарами, происходящими из таможенных территорий государств Сторон, 
понимаются товары, определенные Правилами определения страны происхождения 
товаров от 24 сентября 1993 года, утвержденными Решением Совета Глав 
Правительств Содружества Независимых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Сторона не будет:
</w:t>
      </w:r>
      <w:r>
        <w:br/>
      </w:r>
      <w:r>
        <w:rPr>
          <w:rFonts w:ascii="Times New Roman"/>
          <w:b w:val="false"/>
          <w:i w:val="false"/>
          <w:color w:val="000000"/>
          <w:sz w:val="28"/>
        </w:rPr>
        <w:t>
          прямо или косвенно облагать товары другой Стороны,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вводить в отношении импорта или экспорта товаров, подпадающих под 
действие настоящего Соглашения, какие-либо специальные ограничения или 
требования, которые в аналогичной ситуации не применяются к аналогичным 
товарам внутреннего производства или товарам, происходящим из третьих 
стран;
</w:t>
      </w:r>
      <w:r>
        <w:br/>
      </w:r>
      <w:r>
        <w:rPr>
          <w:rFonts w:ascii="Times New Roman"/>
          <w:b w:val="false"/>
          <w:i w:val="false"/>
          <w:color w:val="000000"/>
          <w:sz w:val="28"/>
        </w:rPr>
        <w:t>
          применять в отношении складирования, перегрузки, хранения, перевозки 
товаров происхождением из территории государства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во взаимной торговле будут воздерживаться от применения по 
отношению к другой Стороне дискриминационных мер введения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Данные ограничения должны иметь исключительный характер и могут 
применяться только в случаях, предусмотренных соглашениями в рамках 
ГАТТ/ВТО.
</w:t>
      </w:r>
      <w:r>
        <w:br/>
      </w:r>
      <w:r>
        <w:rPr>
          <w:rFonts w:ascii="Times New Roman"/>
          <w:b w:val="false"/>
          <w:i w:val="false"/>
          <w:color w:val="000000"/>
          <w:sz w:val="28"/>
        </w:rPr>
        <w:t>
          Сторона, применяющая ограничения в соответствии с настоящей статьей, 
должна по возможности заблаговременно предоставить другой Договаривающейся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Решения, принимаемые в ходе консультаций, 
оформляются соответствующими документами.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не препятствует праву любой из Сторон в 
одностороннем порядке принимать общепринятые в международной практике меры 
государственного регулирования в области внешнеэкономических связей,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защиты жизни и здоровья людей, окружающей среды, охраны животных и 
растений;
</w:t>
      </w:r>
      <w:r>
        <w:br/>
      </w:r>
      <w:r>
        <w:rPr>
          <w:rFonts w:ascii="Times New Roman"/>
          <w:b w:val="false"/>
          <w:i w:val="false"/>
          <w:color w:val="000000"/>
          <w:sz w:val="28"/>
        </w:rPr>
        <w:t>
          защиты общественной морали и общественного порядка, обеспечения 
национальной безопасности;
</w:t>
      </w:r>
      <w:r>
        <w:br/>
      </w:r>
      <w:r>
        <w:rPr>
          <w:rFonts w:ascii="Times New Roman"/>
          <w:b w:val="false"/>
          <w:i w:val="false"/>
          <w:color w:val="000000"/>
          <w:sz w:val="28"/>
        </w:rPr>
        <w:t>
          торговли оружием, боеприпасами и военной техникой;
</w:t>
      </w:r>
      <w:r>
        <w:br/>
      </w:r>
      <w:r>
        <w:rPr>
          <w:rFonts w:ascii="Times New Roman"/>
          <w:b w:val="false"/>
          <w:i w:val="false"/>
          <w:color w:val="000000"/>
          <w:sz w:val="28"/>
        </w:rPr>
        <w:t>
          поставки расщепляющихся материалов и источников радиоактивных 
веществ, утилизации радиоактивных отходов;
</w:t>
      </w:r>
      <w:r>
        <w:br/>
      </w:r>
      <w:r>
        <w:rPr>
          <w:rFonts w:ascii="Times New Roman"/>
          <w:b w:val="false"/>
          <w:i w:val="false"/>
          <w:color w:val="000000"/>
          <w:sz w:val="28"/>
        </w:rPr>
        <w:t>
          торговли золотом, серебром или иными драгоценными металлами и камнями;
</w:t>
      </w:r>
      <w:r>
        <w:br/>
      </w:r>
      <w:r>
        <w:rPr>
          <w:rFonts w:ascii="Times New Roman"/>
          <w:b w:val="false"/>
          <w:i w:val="false"/>
          <w:color w:val="000000"/>
          <w:sz w:val="28"/>
        </w:rPr>
        <w:t>
          сохранения невосполнимых природных ресурсов; нарушения платежного 
баланса;
</w:t>
      </w:r>
      <w:r>
        <w:br/>
      </w:r>
      <w:r>
        <w:rPr>
          <w:rFonts w:ascii="Times New Roman"/>
          <w:b w:val="false"/>
          <w:i w:val="false"/>
          <w:color w:val="000000"/>
          <w:sz w:val="28"/>
        </w:rPr>
        <w:t>
          ограничения экспорта продукции, внутренние цены на которую ниже 
мировых в результате осуществления государственных программ поддержки;
</w:t>
      </w:r>
      <w:r>
        <w:br/>
      </w:r>
      <w:r>
        <w:rPr>
          <w:rFonts w:ascii="Times New Roman"/>
          <w:b w:val="false"/>
          <w:i w:val="false"/>
          <w:color w:val="000000"/>
          <w:sz w:val="28"/>
        </w:rPr>
        <w:t>
          защиты промышленной и интеллектуальной собственности;
</w:t>
      </w:r>
      <w:r>
        <w:br/>
      </w:r>
      <w:r>
        <w:rPr>
          <w:rFonts w:ascii="Times New Roman"/>
          <w:b w:val="false"/>
          <w:i w:val="false"/>
          <w:color w:val="000000"/>
          <w:sz w:val="28"/>
        </w:rPr>
        <w:t>
          охраны ценностей национального достояния;
</w:t>
      </w:r>
      <w:r>
        <w:br/>
      </w:r>
      <w:r>
        <w:rPr>
          <w:rFonts w:ascii="Times New Roman"/>
          <w:b w:val="false"/>
          <w:i w:val="false"/>
          <w:color w:val="000000"/>
          <w:sz w:val="28"/>
        </w:rPr>
        <w:t>
          мер, применяемых в военное время или в других чрезвычайных 
обстоятельствах в международных отношениях;
</w:t>
      </w:r>
      <w:r>
        <w:br/>
      </w:r>
      <w:r>
        <w:rPr>
          <w:rFonts w:ascii="Times New Roman"/>
          <w:b w:val="false"/>
          <w:i w:val="false"/>
          <w:color w:val="000000"/>
          <w:sz w:val="28"/>
        </w:rPr>
        <w:t>
          действий во исполнение обязательств на основании Устава ООН для 
сохранения международного мира и безопасности;
</w:t>
      </w:r>
      <w:r>
        <w:br/>
      </w:r>
      <w:r>
        <w:rPr>
          <w:rFonts w:ascii="Times New Roman"/>
          <w:b w:val="false"/>
          <w:i w:val="false"/>
          <w:color w:val="000000"/>
          <w:sz w:val="28"/>
        </w:rPr>
        <w:t>
          и других случаях, предусмотренных XX статьей ГАТТ.
</w:t>
      </w:r>
      <w:r>
        <w:br/>
      </w:r>
      <w:r>
        <w:rPr>
          <w:rFonts w:ascii="Times New Roman"/>
          <w:b w:val="false"/>
          <w:i w:val="false"/>
          <w:color w:val="000000"/>
          <w:sz w:val="28"/>
        </w:rPr>
        <w:t>
          Сторона, намеревающаяся ввести меры в соответствии с настоящей 
статьей, должна заблаговременно до начала применения таких мер, за 
исключением случаев экстренного характера,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расчеты и платежи по торгово-экономическому сотрудничеству между 
хозяйствующими субъектами государств Сторон будут осуществляться на основе 
соответствующих межбанковских соглашений.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будут обмениваться на регулярной основе информацией о 
внутреннем правовом регулировании внешнеэкономических связей, в том числе 
по вопросам торговли, инвестиций, налогообложения, банковской и страховой 
деятельности и прочих услуг, по транспортным и таможенным вопросам, 
включая таможенную статистику, касающуюся Сторон.
</w:t>
      </w:r>
      <w:r>
        <w:br/>
      </w:r>
      <w:r>
        <w:rPr>
          <w:rFonts w:ascii="Times New Roman"/>
          <w:b w:val="false"/>
          <w:i w:val="false"/>
          <w:color w:val="000000"/>
          <w:sz w:val="28"/>
        </w:rPr>
        <w:t>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Уполномоченные органы Договаривающихся Сторон согласуют порядок 
обмена такой информацией.
</w:t>
      </w:r>
      <w:r>
        <w:br/>
      </w:r>
      <w:r>
        <w:rPr>
          <w:rFonts w:ascii="Times New Roman"/>
          <w:b w:val="false"/>
          <w:i w:val="false"/>
          <w:color w:val="000000"/>
          <w:sz w:val="28"/>
        </w:rPr>
        <w:t>
          Положения настоящей статьи не будут:
</w:t>
      </w:r>
      <w:r>
        <w:br/>
      </w:r>
      <w:r>
        <w:rPr>
          <w:rFonts w:ascii="Times New Roman"/>
          <w:b w:val="false"/>
          <w:i w:val="false"/>
          <w:color w:val="000000"/>
          <w:sz w:val="28"/>
        </w:rPr>
        <w:t>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иную информацию, раскрытие которой 
противоречило бы государственным интересам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признают несовместимыми с целями настоящего Соглашения 
недобросовестную деловую практику и обязуются не допускать и устранять 
следующие ее методы:
</w:t>
      </w:r>
      <w:r>
        <w:br/>
      </w:r>
      <w:r>
        <w:rPr>
          <w:rFonts w:ascii="Times New Roman"/>
          <w:b w:val="false"/>
          <w:i w:val="false"/>
          <w:color w:val="000000"/>
          <w:sz w:val="28"/>
        </w:rPr>
        <w:t>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действия, с помощью которых одно или несколько предприятий используют 
свое доминирующее положение, ограничивая конкуренцию на всей или на 
значительной части территории государств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 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Союза.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Введение эталонного экземпляра Товарной номенклатуры осуществляется 
на взаимосогласованной основе через имеющиеся представительства в 
соответствующих международных организациях.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или любой третьей страны, и будет 
предоставлять экспортерам, импортерам или перевозчикам все имеющиеся и 
необходимые для обеспечения средства и услуги на условиях не худших, чем 
те, на которых те же средства и услуги предоставляются собственным 
экспортерам, импортерам или перевозчикам или экспортерам, импортерам или 
перевозчикам любого третьего государства.
</w:t>
      </w:r>
      <w:r>
        <w:br/>
      </w:r>
      <w:r>
        <w:rPr>
          <w:rFonts w:ascii="Times New Roman"/>
          <w:b w:val="false"/>
          <w:i w:val="false"/>
          <w:color w:val="000000"/>
          <w:sz w:val="28"/>
        </w:rPr>
        <w:t>
          Порядок и условия прохождения грузов по территории государств Сторон 
регулируются в соответствии с международными Правилами перевозок.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Сторона не будет допускать несанкционированного реэкспорта 
товаров, в отношении экспорта которых другая Сторона, откуда происходят 
эти товары, применяет меры тарифного и/или нетарифного регулирования и/или 
предоставляет внешнеэкономические льготы при их вывозе со своей таможенной 
территории. Стороны определяют перечень товаров, по которым запрещается 
несанкционированный реэкспорт, а также обмениваются списками товаров, к 
которым применяются меры государственного регулирования.
</w:t>
      </w:r>
      <w:r>
        <w:br/>
      </w:r>
      <w:r>
        <w:rPr>
          <w:rFonts w:ascii="Times New Roman"/>
          <w:b w:val="false"/>
          <w:i w:val="false"/>
          <w:color w:val="000000"/>
          <w:sz w:val="28"/>
        </w:rPr>
        <w:t>
          Реэкспорт таких товаров в третьи страны может осуществляться только с 
письменного согласия и на условиях, определяемых уполномоченным органом 
государства, являющегося страной происхождения данных товаров. В случае 
несоблюдения настоящего положения заинтересованная Сторона, вправе, после 
предварительных консультаций с другой Стороной, в одностороннем порядке 
вводить меры по регулированию вывоза таких товаров на территорию 
государства другой Стороны, допустившей несогласованный реэкспорт.
</w:t>
      </w:r>
      <w:r>
        <w:br/>
      </w:r>
      <w:r>
        <w:rPr>
          <w:rFonts w:ascii="Times New Roman"/>
          <w:b w:val="false"/>
          <w:i w:val="false"/>
          <w:color w:val="000000"/>
          <w:sz w:val="28"/>
        </w:rPr>
        <w:t>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Ничто в настоящем Соглашении не препятствует любой из Сторон 
устанавливать отношения с третьими странами, выполнять взятые на себя 
обязательства в соответствии с каким-либо иным международным соглашением, 
участницей которого эта Сторона является или может являться при условии, 
если эти отношения и обязательства не противоречат положениям и целям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Сторона в соответствии со своим законодательством и 
международными обязательствами предоставит равную правовую, в том числе и 
судебную защиту, прав и законных интересов субъектов хозяйственной 
деятельности другой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Споры между Сторонами относительно толкования или применения 
положений настоящего Соглашения будут разрешаться путем переговоров или 
другим приемлемым для Сторон способом.
</w:t>
      </w:r>
      <w:r>
        <w:br/>
      </w:r>
      <w:r>
        <w:rPr>
          <w:rFonts w:ascii="Times New Roman"/>
          <w:b w:val="false"/>
          <w:i w:val="false"/>
          <w:color w:val="000000"/>
          <w:sz w:val="28"/>
        </w:rPr>
        <w:t>
          Стороны будут стремиться избегать конфликтных ситуаций во взаимной 
торговле.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случае необходимости в настоящее Соглашение могут быть внесены 
изменения или дополнения по согласованию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с даты последнего уведомления о 
выполнении Сторонами необходимых для этого внутригосударственных процедур 
и будет оставаться в силе по истечении шести месяцев с даты, когда одна из 
Сторон направит письменное уведомление другой Стороне о намерении 
прекратить его действие.
</w:t>
      </w:r>
      <w:r>
        <w:br/>
      </w:r>
      <w:r>
        <w:rPr>
          <w:rFonts w:ascii="Times New Roman"/>
          <w:b w:val="false"/>
          <w:i w:val="false"/>
          <w:color w:val="000000"/>
          <w:sz w:val="28"/>
        </w:rPr>
        <w:t>
          Положения настоящего Соглашения после его прекращения будут 
применяться к контрактам между субъектами хозяйственной деятельности 
государств Сторон, заключенным, но не исполненным в период его действия, 
но не более пяти лет.
</w:t>
      </w:r>
      <w:r>
        <w:rPr>
          <w:rFonts w:ascii="Times New Roman"/>
          <w:b w:val="false"/>
          <w:i w:val="false"/>
          <w:color w:val="000000"/>
          <w:sz w:val="28"/>
        </w:rPr>
        <w:t>
</w:t>
      </w:r>
    </w:p>
    <w:p>
      <w:pPr>
        <w:spacing w:after="0"/>
        <w:ind w:left="0"/>
        <w:jc w:val="left"/>
      </w:pPr>
      <w:r>
        <w:rPr>
          <w:rFonts w:ascii="Times New Roman"/>
          <w:b w:val="false"/>
          <w:i w:val="false"/>
          <w:color w:val="000000"/>
          <w:sz w:val="28"/>
        </w:rPr>
        <w:t>
     Совершено в городе Алматы 2 июня 1997 года в двух подлинных 
экземплярах, каждый на казахском, узбекском и русском языках, причем все 
тексты имеют одинаковую силу.
     Для целей толкования положений настоящего Соглашения текст на русском 
языке имеет преимущественную силу.
  За Правительство                          За Правительство 
Республики Казахстан                     Республики Узбекистан
                            Протокол 
                      об изъятиях из режима 
                 свободной торговли к Соглашению 
           между Правительством Республики Казахстан 
            и Правительством Республики Узбекистан 
           о свободной торговле от 2 июня 1997 года
        (Бюллетень международных договоров РК, 1999 г., N 4)
   (Вступил в силу 16 мая 1998 года - ж. "Дипломатический курьер",    
             спецвыпуск N 2, сентябрь 2000 года, стр. 165)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Полномочные представители Республики Казахстан и Республики 
Узбекистан заключили настоящий Протокол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Изъятия, предусмотренные статьей 2 Соглашения между Правительством 
Республики Казахстан и Правительством Республики Узбекистан о свободной 
торговле от 2 июня 1997 года распространяются на:
</w:t>
      </w:r>
      <w:r>
        <w:br/>
      </w:r>
      <w:r>
        <w:rPr>
          <w:rFonts w:ascii="Times New Roman"/>
          <w:b w:val="false"/>
          <w:i w:val="false"/>
          <w:color w:val="000000"/>
          <w:sz w:val="28"/>
        </w:rPr>
        <w:t>
          товары, импортируемые из Республики Узбекистан в Республику Казахстан 
согласно приложению № 1;
</w:t>
      </w:r>
      <w:r>
        <w:br/>
      </w:r>
      <w:r>
        <w:rPr>
          <w:rFonts w:ascii="Times New Roman"/>
          <w:b w:val="false"/>
          <w:i w:val="false"/>
          <w:color w:val="000000"/>
          <w:sz w:val="28"/>
        </w:rPr>
        <w:t>
          товары, экспортируемые из Республики Узбекистан в Республику 
Казахстан согласно приложению №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отношении товаров, на которые распространяются изъятия из режима 
свободной торговли в соответствии со статьей 1 настоящего Протокола, 
Стороны предоставляют друг другу режим наибольшего благоприятствования в 
том, что касается:
</w:t>
      </w:r>
      <w:r>
        <w:br/>
      </w:r>
      <w:r>
        <w:rPr>
          <w:rFonts w:ascii="Times New Roman"/>
          <w:b w:val="false"/>
          <w:i w:val="false"/>
          <w:color w:val="000000"/>
          <w:sz w:val="28"/>
        </w:rPr>
        <w:t>
          налогов и сборов, взимаемых при импорте (в отношении товаров, 
перечисленных в приложении № 1) и экспорте (в отношении товаров, 
перечисленных в приложении № 2), включая методы взимания таких налогов и 
сборов;
</w:t>
      </w:r>
      <w:r>
        <w:br/>
      </w:r>
      <w:r>
        <w:rPr>
          <w:rFonts w:ascii="Times New Roman"/>
          <w:b w:val="false"/>
          <w:i w:val="false"/>
          <w:color w:val="000000"/>
          <w:sz w:val="28"/>
        </w:rPr>
        <w:t>
          положений, касающихся таможенного оформления транзита, 
транспортировки, складирования, перегрузки и других подобных услуг;
</w:t>
      </w:r>
      <w:r>
        <w:br/>
      </w:r>
      <w:r>
        <w:rPr>
          <w:rFonts w:ascii="Times New Roman"/>
          <w:b w:val="false"/>
          <w:i w:val="false"/>
          <w:color w:val="000000"/>
          <w:sz w:val="28"/>
        </w:rPr>
        <w:t>
          методов платежа и перевода платежей;
</w:t>
      </w:r>
      <w:r>
        <w:br/>
      </w:r>
      <w:r>
        <w:rPr>
          <w:rFonts w:ascii="Times New Roman"/>
          <w:b w:val="false"/>
          <w:i w:val="false"/>
          <w:color w:val="000000"/>
          <w:sz w:val="28"/>
        </w:rPr>
        <w:t>
          выдачи импортных лицензий;
</w:t>
      </w:r>
      <w:r>
        <w:br/>
      </w:r>
      <w:r>
        <w:rPr>
          <w:rFonts w:ascii="Times New Roman"/>
          <w:b w:val="false"/>
          <w:i w:val="false"/>
          <w:color w:val="000000"/>
          <w:sz w:val="28"/>
        </w:rPr>
        <w:t>
          правил, касающихся продажи, закупки, транспортировки, распределения и 
использования товаров на внутреннем рынке.
</w:t>
      </w:r>
      <w:r>
        <w:br/>
      </w:r>
      <w:r>
        <w:rPr>
          <w:rFonts w:ascii="Times New Roman"/>
          <w:b w:val="false"/>
          <w:i w:val="false"/>
          <w:color w:val="000000"/>
          <w:sz w:val="28"/>
        </w:rPr>
        <w:t>
          2. Положения пункта 1 настоящей статьи не применяются к:
</w:t>
      </w:r>
      <w:r>
        <w:br/>
      </w:r>
      <w:r>
        <w:rPr>
          <w:rFonts w:ascii="Times New Roman"/>
          <w:b w:val="false"/>
          <w:i w:val="false"/>
          <w:color w:val="000000"/>
          <w:sz w:val="28"/>
        </w:rPr>
        <w:t>
          преимуществам, предоставляемым любой из Сторон третьим странам с 
целью создания Таможенного союза или зоны свободной торговли либо в 
результате создания такого союза или зоны;
</w:t>
      </w:r>
      <w:r>
        <w:br/>
      </w:r>
      <w:r>
        <w:rPr>
          <w:rFonts w:ascii="Times New Roman"/>
          <w:b w:val="false"/>
          <w:i w:val="false"/>
          <w:color w:val="000000"/>
          <w:sz w:val="28"/>
        </w:rPr>
        <w:t>
          преимуществам, предоставляемым развивающимся странам в соответствии с 
законодательством Сторон;
</w:t>
      </w:r>
      <w:r>
        <w:br/>
      </w:r>
      <w:r>
        <w:rPr>
          <w:rFonts w:ascii="Times New Roman"/>
          <w:b w:val="false"/>
          <w:i w:val="false"/>
          <w:color w:val="000000"/>
          <w:sz w:val="28"/>
        </w:rPr>
        <w:t>
          преимуществам, предоставляемым соседним странам в целях облегчения 
приграничной торговли;
</w:t>
      </w:r>
      <w:r>
        <w:br/>
      </w:r>
      <w:r>
        <w:rPr>
          <w:rFonts w:ascii="Times New Roman"/>
          <w:b w:val="false"/>
          <w:i w:val="false"/>
          <w:color w:val="000000"/>
          <w:sz w:val="28"/>
        </w:rPr>
        <w:t>
          преимуществам, предоставляемым Сторонами друг другу в соответствии со 
специальными соглашениями.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во взаимной торговле сохраняют применение мер нетарифного 
регулирования в соответствии с их законодательством о лицензировании и 
квотировании экспорта и импорта товаров (работ и услуг), действующего на 
момент таможенного оформления товаров при их экспорте/импорте на/в 
таможенные территории государств Сторон.
</w:t>
      </w:r>
      <w:r>
        <w:br/>
      </w:r>
      <w:r>
        <w:rPr>
          <w:rFonts w:ascii="Times New Roman"/>
          <w:b w:val="false"/>
          <w:i w:val="false"/>
          <w:color w:val="000000"/>
          <w:sz w:val="28"/>
        </w:rPr>
        <w:t>
          На момент подписания настоящего Протокола действуют ограничения в 
области нетарифного регулирования экспорта и импорта товаров (работ и 
услуг), установленные:
</w:t>
      </w:r>
      <w:r>
        <w:br/>
      </w:r>
      <w:r>
        <w:rPr>
          <w:rFonts w:ascii="Times New Roman"/>
          <w:b w:val="false"/>
          <w:i w:val="false"/>
          <w:color w:val="000000"/>
          <w:sz w:val="28"/>
        </w:rPr>
        <w:t>
          в Республике Казахстан - постановлением Правительства Республики 
Казахстан от 12 марта 1996 года № 298  
</w:t>
      </w:r>
      <w:r>
        <w:rPr>
          <w:rFonts w:ascii="Times New Roman"/>
          <w:b w:val="false"/>
          <w:i w:val="false"/>
          <w:color w:val="000000"/>
          <w:sz w:val="28"/>
        </w:rPr>
        <w:t xml:space="preserve"> P960298_ </w:t>
      </w:r>
      <w:r>
        <w:rPr>
          <w:rFonts w:ascii="Times New Roman"/>
          <w:b w:val="false"/>
          <w:i w:val="false"/>
          <w:color w:val="000000"/>
          <w:sz w:val="28"/>
        </w:rPr>
        <w:t>
 ;
</w:t>
      </w:r>
      <w:r>
        <w:br/>
      </w:r>
      <w:r>
        <w:rPr>
          <w:rFonts w:ascii="Times New Roman"/>
          <w:b w:val="false"/>
          <w:i w:val="false"/>
          <w:color w:val="000000"/>
          <w:sz w:val="28"/>
        </w:rPr>
        <w:t>
          в Республике Узбекистан - постановлениями Кабинета Министров 
Республики Узбекистан от 25 июля 1995 года № 287, приложения 3, 4, 5, 6, 
8, 9 и от 18 июня 1996 года № 219, приложение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Настоящий Протокол является неотъемлемой частью Соглашения между 
Правительством Республики Казахстан и Правительством Республики Узбекистан 
о свободной торговле от 2 июня 1997 года и вступает в силу одновременно с 
названным Соглашением.
</w:t>
      </w:r>
      <w:r>
        <w:br/>
      </w:r>
      <w:r>
        <w:rPr>
          <w:rFonts w:ascii="Times New Roman"/>
          <w:b w:val="false"/>
          <w:i w:val="false"/>
          <w:color w:val="000000"/>
          <w:sz w:val="28"/>
        </w:rPr>
        <w:t>
          2. Настоящий Протокол действует на период до заключения нового 
Протокола, предусмотренного статьей 2 Соглашения между Правительством 
Республики Казахстан и Правительством Республики Узбекистан о свободной 
торговле от 2 июня 1997 года.
</w:t>
      </w:r>
      <w:r>
        <w:br/>
      </w:r>
      <w:r>
        <w:rPr>
          <w:rFonts w:ascii="Times New Roman"/>
          <w:b w:val="false"/>
          <w:i w:val="false"/>
          <w:color w:val="000000"/>
          <w:sz w:val="28"/>
        </w:rPr>
        <w:t>
          Совершено в городе Алматы 2 июня 1997 года в двух подлинных 
экземплярах, каждый на казахском, узбекском и русском языках, причем все 
тексты имеют одинаковую силу.
</w:t>
      </w:r>
      <w:r>
        <w:br/>
      </w:r>
      <w:r>
        <w:rPr>
          <w:rFonts w:ascii="Times New Roman"/>
          <w:b w:val="false"/>
          <w:i w:val="false"/>
          <w:color w:val="000000"/>
          <w:sz w:val="28"/>
        </w:rPr>
        <w:t>
          Для целей толкования настоящего Протокола используется текст на 
русском языке.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За Правительство                    За Правительство
     Республики Казахстан                Республики Узбекистан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 1
</w:t>
      </w:r>
      <w:r>
        <w:br/>
      </w:r>
      <w:r>
        <w:rPr>
          <w:rFonts w:ascii="Times New Roman"/>
          <w:b w:val="false"/>
          <w:i w:val="false"/>
          <w:color w:val="000000"/>
          <w:sz w:val="28"/>
        </w:rPr>
        <w:t>
                                      к Протоколу об изъятиях из режима
                                      свободной торговли к Соглашению
                                      между Правительством Республики
                                      Казахстан и Правительством
                                      Республики Узбекистан о свободной
                                      торговле от "__" июня 1997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товаров,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подлежащих изъятию из режима свободной торговли
                Республикой Казахстан при их импорте
                      из Республики Узбекистан
_____________________________________________________________________     
           Наименование товара          !     Код ТН ВЭД
________________________________________!____________________________     
Рис                                              1006
Алкогольные и безалкогольные напитки           группа 22
                                         (кроме 2201, 2202 и 2209)
Табак и промышленные заменители табака         группа 24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 2
</w:t>
      </w:r>
      <w:r>
        <w:br/>
      </w:r>
      <w:r>
        <w:rPr>
          <w:rFonts w:ascii="Times New Roman"/>
          <w:b w:val="false"/>
          <w:i w:val="false"/>
          <w:color w:val="000000"/>
          <w:sz w:val="28"/>
        </w:rPr>
        <w:t>
                                      к Протоколу об изъятиях из режима
                                      свободной торговли к Соглашению
                                      между Правительством Республики
                                      Казахстан и Правительством
                                      Республики Узбекистан о свободной
                                      торговле от "__" июня 1997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товаров,
</w:t>
      </w:r>
      <w:r>
        <w:rPr>
          <w:rFonts w:ascii="Times New Roman"/>
          <w:b w:val="false"/>
          <w:i w:val="false"/>
          <w:color w:val="000000"/>
          <w:sz w:val="28"/>
        </w:rPr>
        <w:t>
</w:t>
      </w:r>
    </w:p>
    <w:p>
      <w:pPr>
        <w:spacing w:after="0"/>
        <w:ind w:left="0"/>
        <w:jc w:val="left"/>
      </w:pPr>
      <w:r>
        <w:rPr>
          <w:rFonts w:ascii="Times New Roman"/>
          <w:b w:val="false"/>
          <w:i w:val="false"/>
          <w:color w:val="000000"/>
          <w:sz w:val="28"/>
        </w:rPr>
        <w:t>
           подлежащих изъятию из режима свободной торговли
                Республикой Узбекистан при их экспорте
                      в Республику Казахстан
_____________________________________________________________________     
           Наименование товара          !     Код ТН ВЭД
________________________________________!____________________________   
Мед натуральный                                 0409
Картофель                                       0701
Семена хлопчатника (для посева),             120720100,
семена прочие                                120720900
Линт хлопковый                               140420000
Растительные масла                         1507, 1512, 1516
Сахар                                         1701, 1702
Жмыхи, мука и шрот из масленичных          2304, 2306, 230990
культур и другие твердые отходы экстракции
растительных масел (включая семена
хлопчатника)
Кислота серная                                   2807
Вата, марля, бинты и аналогичные изделия         3005
(медицинские)
Удобрения минеральные или химические,          3102, 3103
азотные или фосфорные
Лаки, краски и пигменты                        3203-3210
Кожа, кожевенное сырье нестандартное         4101-4103, 4104,
                                            4106, 4108, 4109      
Натуральный и искусственный мех                4301, 4302
Бумага и картон, изделия из бумажной        4801, 4803, 4806,
массы, бумаги и картона                     4809, 4812, 4813,
                                            4816, 4818, 4820,
Волокно хлопковое и отходы хлопка           5201, 5202, 5203      
Вата из хлопка, пух и пыль текстильные,      560121, 560130     
узелки
Драгоценные и полудрагоценные камни,        7103, 7104, 7106,
драгоценные металлы                         7107, 7108, 7109,
                                            7110, 7111, 7112
Изделия из меди, отходы и лом медные       7405-7409, 7413-7419,
                                                  7404
Вторичные сплавы алюминия                      760120900
Изделия из алюминия, изделия столовые,      7603-7614, 7615,
кухонные и прочие изделия из алюминия          7616, 7602
(кроме посуды с антипригарным покрытием),
отходы и лом алюминиевые
Прочие недрагоценные металлы (магний,        8104, 8105, 8108,
кобальт, титан, цирконий, марганец,          8109, 8111, 8112
бериллий, хром, германий, ванадий)        (кроме 811291100-811299900)
Лом и отходы цветных металлов                810191900, 810291900,     
                                             810310900, 810420000,
                                             810510900, 810600100,
                                             810700100, 810810900,
                                             810910900, 811000190,
                                             811100190, 811211000,
                                             811220390, 811230100,
                                             811240190, 811291390,
                                                   811300100
Провода изолированные                                 8544
Произведения искусства, предметы             9701, 9702, 9703,
коллекционирования и антиквариат             9704, 9705, 9706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