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c92a" w14:textId="787c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Узбекистан о свободной торговле</w:t>
      </w:r>
    </w:p>
    <w:p>
      <w:pPr>
        <w:spacing w:after="0"/>
        <w:ind w:left="0"/>
        <w:jc w:val="both"/>
      </w:pPr>
      <w:r>
        <w:rPr>
          <w:rFonts w:ascii="Times New Roman"/>
          <w:b w:val="false"/>
          <w:i w:val="false"/>
          <w:color w:val="000000"/>
          <w:sz w:val="28"/>
        </w:rPr>
        <w:t>Закон Республики Казахстан от 8 мая 1998 года № 224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Узбекистан о свободной торговле, подписанное в 
Алматы 2 июня 1997 года.
     Президент
     Республики Казахстан
                            Соглашение 
             между Правительством Республики Казахстан и
                Правительством Республики Узбекистан
                      о свободной торговле
     (Бюллетень международных договоров РК, 1999 г., N 4, ст. 69)
   (Вступило в силу 16 мая 1998 года - ж. "Дипломатический курьер",    
             спецвыпуск N 2, сентябрь 2000 года, стр. 165) 
     Правительство Республики Казахстан и Правительство Республики 
Узбекистан, именуемые далее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стремясь к развитию торгово-экономического сотрудничества между 
Республикой Казахстан и Республикой Узбекистан на основе равенства и 
взаимной выгоды,
</w:t>
      </w:r>
      <w:r>
        <w:br/>
      </w:r>
      <w:r>
        <w:rPr>
          <w:rFonts w:ascii="Times New Roman"/>
          <w:b w:val="false"/>
          <w:i w:val="false"/>
          <w:color w:val="000000"/>
          <w:sz w:val="28"/>
        </w:rPr>
        <w:t>
          учитывая сложившиеся интеграционные экономические связи Республики 
Узбекистан и Республики Казахстан и взаимодополняемость экономик двух 
государств,
</w:t>
      </w:r>
      <w:r>
        <w:br/>
      </w:r>
      <w:r>
        <w:rPr>
          <w:rFonts w:ascii="Times New Roman"/>
          <w:b w:val="false"/>
          <w:i w:val="false"/>
          <w:color w:val="000000"/>
          <w:sz w:val="28"/>
        </w:rPr>
        <w:t>
          руководствуясь положениями Договора о создании Единого экономического 
пространства,
</w:t>
      </w:r>
      <w:r>
        <w:br/>
      </w:r>
      <w:r>
        <w:rPr>
          <w:rFonts w:ascii="Times New Roman"/>
          <w:b w:val="false"/>
          <w:i w:val="false"/>
          <w:color w:val="000000"/>
          <w:sz w:val="28"/>
        </w:rPr>
        <w:t>
          признавая, что свободное перемещение товаров и услуг требует 
осуществления взаимно согласованных мер,
</w:t>
      </w:r>
      <w:r>
        <w:br/>
      </w:r>
      <w:r>
        <w:rPr>
          <w:rFonts w:ascii="Times New Roman"/>
          <w:b w:val="false"/>
          <w:i w:val="false"/>
          <w:color w:val="000000"/>
          <w:sz w:val="28"/>
        </w:rPr>
        <w:t>
          подтверждая приверженность Республики Казахстан и Республики 
Узбекистан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формы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Каждая из Сторон воздерживается от действий, способных нанести 
экономический ущерб другой Стороне.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Стороны предоставляют друг другу режим свободной торговли.
</w:t>
      </w:r>
      <w:r>
        <w:br/>
      </w:r>
      <w:r>
        <w:rPr>
          <w:rFonts w:ascii="Times New Roman"/>
          <w:b w:val="false"/>
          <w:i w:val="false"/>
          <w:color w:val="000000"/>
          <w:sz w:val="28"/>
        </w:rPr>
        <w:t>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государства одной из Сторон и 
предназначенных для таможенной территории государства другой Стороны. 
Исключения из данного торгового режима по согласованной номенклатуре 
товаров оформляются Протоколом, являющимся неотъемлемой частью настоящего 
Соглашения.
</w:t>
      </w:r>
      <w:r>
        <w:br/>
      </w:r>
      <w:r>
        <w:rPr>
          <w:rFonts w:ascii="Times New Roman"/>
          <w:b w:val="false"/>
          <w:i w:val="false"/>
          <w:color w:val="000000"/>
          <w:sz w:val="28"/>
        </w:rPr>
        <w:t>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3. Для целей настоящего Соглашения и на период его действия под 
товарами, происходящими из таможенных территорий государств Сторон, 
понимаются товары, определенные Правилами определения страны происхождения 
товаров от 24 сентября 1993 года, утвержденными Решением Совета Глав 
Правительств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не будет:
</w:t>
      </w:r>
      <w:r>
        <w:br/>
      </w:r>
      <w:r>
        <w:rPr>
          <w:rFonts w:ascii="Times New Roman"/>
          <w:b w:val="false"/>
          <w:i w:val="false"/>
          <w:color w:val="000000"/>
          <w:sz w:val="28"/>
        </w:rPr>
        <w:t>
          прямо или косвенно облагать товары другой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вводить в отношении импорта или экспорта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стран;
</w:t>
      </w:r>
      <w:r>
        <w:br/>
      </w:r>
      <w:r>
        <w:rPr>
          <w:rFonts w:ascii="Times New Roman"/>
          <w:b w:val="false"/>
          <w:i w:val="false"/>
          <w:color w:val="000000"/>
          <w:sz w:val="28"/>
        </w:rPr>
        <w:t>
          применять в отношении складирования, перегрузки, хранения, перевозки 
товаров происхождением из территории государства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во взаимной торговле будут воздерживаться от применения по 
отношению к другой Стороне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Данные ограничения должны иметь исключительный характер и могут 
применяться только в случаях, предусмотренных соглашениями в рамках 
ГАТТ/ВТО.
</w:t>
      </w:r>
      <w:r>
        <w:br/>
      </w:r>
      <w:r>
        <w:rPr>
          <w:rFonts w:ascii="Times New Roman"/>
          <w:b w:val="false"/>
          <w:i w:val="false"/>
          <w:color w:val="000000"/>
          <w:sz w:val="28"/>
        </w:rPr>
        <w:t>
          Сторона, применяющая ограничения в соответствии с настоящей статьей, 
должна по возможности заблаговременно предоставить другой Договаривающейся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Решения, принимаемые в ходе консультаций, 
оформляются соответствующими документами.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не препятствует праву любой из Сторон в 
одностороннем порядке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защиты жизни и здоровья людей, окружающей среды, охраны животных и 
растений;
</w:t>
      </w:r>
      <w:r>
        <w:br/>
      </w:r>
      <w:r>
        <w:rPr>
          <w:rFonts w:ascii="Times New Roman"/>
          <w:b w:val="false"/>
          <w:i w:val="false"/>
          <w:color w:val="000000"/>
          <w:sz w:val="28"/>
        </w:rPr>
        <w:t>
          защиты общественной морали и общественного порядка, обеспечения 
национальной безопасности;
</w:t>
      </w:r>
      <w:r>
        <w:br/>
      </w:r>
      <w:r>
        <w:rPr>
          <w:rFonts w:ascii="Times New Roman"/>
          <w:b w:val="false"/>
          <w:i w:val="false"/>
          <w:color w:val="000000"/>
          <w:sz w:val="28"/>
        </w:rPr>
        <w:t>
          торговли оружием, боеприпасами и военной техникой;
</w:t>
      </w:r>
      <w:r>
        <w:br/>
      </w:r>
      <w:r>
        <w:rPr>
          <w:rFonts w:ascii="Times New Roman"/>
          <w:b w:val="false"/>
          <w:i w:val="false"/>
          <w:color w:val="000000"/>
          <w:sz w:val="28"/>
        </w:rPr>
        <w:t>
          поставки расщепляющихся материалов и источников радиоактивных 
веществ, утилизации радиоактивных отходов;
</w:t>
      </w:r>
      <w:r>
        <w:br/>
      </w:r>
      <w:r>
        <w:rPr>
          <w:rFonts w:ascii="Times New Roman"/>
          <w:b w:val="false"/>
          <w:i w:val="false"/>
          <w:color w:val="000000"/>
          <w:sz w:val="28"/>
        </w:rPr>
        <w:t>
          торговли золотом, серебром или иными драгоценными металлами и камнями;
</w:t>
      </w:r>
      <w:r>
        <w:br/>
      </w:r>
      <w:r>
        <w:rPr>
          <w:rFonts w:ascii="Times New Roman"/>
          <w:b w:val="false"/>
          <w:i w:val="false"/>
          <w:color w:val="000000"/>
          <w:sz w:val="28"/>
        </w:rPr>
        <w:t>
          сохранения невосполнимых природных ресурсов; нарушения платежного 
баланса;
</w:t>
      </w:r>
      <w:r>
        <w:br/>
      </w:r>
      <w:r>
        <w:rPr>
          <w:rFonts w:ascii="Times New Roman"/>
          <w:b w:val="false"/>
          <w:i w:val="false"/>
          <w:color w:val="000000"/>
          <w:sz w:val="28"/>
        </w:rPr>
        <w:t>
          ограничения экспорта продукции, внутренние цены на которую ниже 
мировых в результате осуществления государственных программ поддержки;
</w:t>
      </w:r>
      <w:r>
        <w:br/>
      </w:r>
      <w:r>
        <w:rPr>
          <w:rFonts w:ascii="Times New Roman"/>
          <w:b w:val="false"/>
          <w:i w:val="false"/>
          <w:color w:val="000000"/>
          <w:sz w:val="28"/>
        </w:rPr>
        <w:t>
          защиты промышленной и интеллектуальной собственности;
</w:t>
      </w:r>
      <w:r>
        <w:br/>
      </w:r>
      <w:r>
        <w:rPr>
          <w:rFonts w:ascii="Times New Roman"/>
          <w:b w:val="false"/>
          <w:i w:val="false"/>
          <w:color w:val="000000"/>
          <w:sz w:val="28"/>
        </w:rPr>
        <w:t>
          охраны ценностей национального достояния;
</w:t>
      </w:r>
      <w:r>
        <w:br/>
      </w:r>
      <w:r>
        <w:rPr>
          <w:rFonts w:ascii="Times New Roman"/>
          <w:b w:val="false"/>
          <w:i w:val="false"/>
          <w:color w:val="000000"/>
          <w:sz w:val="28"/>
        </w:rPr>
        <w:t>
          мер, применяемых в военное время или в других чрезвычайных 
обстоятельствах в международных отношениях;
</w:t>
      </w:r>
      <w:r>
        <w:br/>
      </w:r>
      <w:r>
        <w:rPr>
          <w:rFonts w:ascii="Times New Roman"/>
          <w:b w:val="false"/>
          <w:i w:val="false"/>
          <w:color w:val="000000"/>
          <w:sz w:val="28"/>
        </w:rPr>
        <w:t>
          действий во исполнение обязательств на основании Устава ООН для 
сохранения международного мира и безопасности;
</w:t>
      </w:r>
      <w:r>
        <w:br/>
      </w:r>
      <w:r>
        <w:rPr>
          <w:rFonts w:ascii="Times New Roman"/>
          <w:b w:val="false"/>
          <w:i w:val="false"/>
          <w:color w:val="000000"/>
          <w:sz w:val="28"/>
        </w:rPr>
        <w:t>
          и других случаях, предусмотренных XX статьей ГАТТ.
</w:t>
      </w:r>
      <w:r>
        <w:br/>
      </w:r>
      <w:r>
        <w:rPr>
          <w:rFonts w:ascii="Times New Roman"/>
          <w:b w:val="false"/>
          <w:i w:val="false"/>
          <w:color w:val="000000"/>
          <w:sz w:val="28"/>
        </w:rPr>
        <w:t>
          Сторона, намеревающаяся ввести меры в соответствии с настоящей 
статьей, должна заблаговременно до начала применения таких мер, за 
исключением случаев экстренного характера,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расчеты и платежи по торгово-экономическому сотрудничеству между 
хозяйствующими субъектами государств Сторон будут осуществляться на основе 
соответствующих межбанковских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обмениваться на регулярной основе информацией о 
внутреннем правовом регулировании внешнеэкономических связей, в том числе 
по вопросам торговли, инвестиций, налогообложения, банковской и страховой 
деятельности и прочих услуг, по транспортным и таможенным вопросам, 
включая таможенную статистику, касающуюся Сторон.
</w:t>
      </w:r>
      <w:r>
        <w:br/>
      </w:r>
      <w:r>
        <w:rPr>
          <w:rFonts w:ascii="Times New Roman"/>
          <w:b w:val="false"/>
          <w:i w:val="false"/>
          <w:color w:val="000000"/>
          <w:sz w:val="28"/>
        </w:rPr>
        <w:t>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Уполномоченные органы Договаривающихся Сторон согласуют порядок 
обмена такой информацией.
</w:t>
      </w:r>
      <w:r>
        <w:br/>
      </w:r>
      <w:r>
        <w:rPr>
          <w:rFonts w:ascii="Times New Roman"/>
          <w:b w:val="false"/>
          <w:i w:val="false"/>
          <w:color w:val="000000"/>
          <w:sz w:val="28"/>
        </w:rPr>
        <w:t>
          Положения настоящей статьи не будут:
</w:t>
      </w:r>
      <w:r>
        <w:br/>
      </w:r>
      <w:r>
        <w:rPr>
          <w:rFonts w:ascii="Times New Roman"/>
          <w:b w:val="false"/>
          <w:i w:val="false"/>
          <w:color w:val="000000"/>
          <w:sz w:val="28"/>
        </w:rPr>
        <w:t>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иную информацию, раскрытие которой 
противоречило бы государственным интересам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признают несовместимыми с целями настоящего Соглашения 
недобросовестную деловую практику и обязуются не допускать и устранять 
следующие ее методы:
</w:t>
      </w:r>
      <w:r>
        <w:br/>
      </w:r>
      <w:r>
        <w:rPr>
          <w:rFonts w:ascii="Times New Roman"/>
          <w:b w:val="false"/>
          <w:i w:val="false"/>
          <w:color w:val="000000"/>
          <w:sz w:val="28"/>
        </w:rPr>
        <w:t>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Союза.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или любой третьей страны, и будет 
предоставлять экспортерам, импортерам или перевозчикам все имеющиеся и 
необходимые для обеспечения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w:t>
      </w:r>
      <w:r>
        <w:br/>
      </w:r>
      <w:r>
        <w:rPr>
          <w:rFonts w:ascii="Times New Roman"/>
          <w:b w:val="false"/>
          <w:i w:val="false"/>
          <w:color w:val="000000"/>
          <w:sz w:val="28"/>
        </w:rPr>
        <w:t>
          Порядок и условия прохождения грузов по территории государств Сторон 
регулируются в соответствии с международными Правилами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не будет допускать несанкционированного реэкспорта 
товаров, в отношении экспорта которых другая Сторона, откуда происходят 
эти товары, применяет меры тарифного и/или нетарифного регулирования и/или 
предоставляет внешнеэкономические льготы при их вывозе со своей таможенной 
территории. Стороны определяют перечень товаров, по которым запрещается 
несанкционированный реэкспорт, а также обмениваются списками товаров, к 
которым применяются меры государственного регулирования.
</w:t>
      </w:r>
      <w:r>
        <w:br/>
      </w:r>
      <w:r>
        <w:rPr>
          <w:rFonts w:ascii="Times New Roman"/>
          <w:b w:val="false"/>
          <w:i w:val="false"/>
          <w:color w:val="000000"/>
          <w:sz w:val="28"/>
        </w:rPr>
        <w:t>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несоблюдения настоящего положения заинтересованная Сторона, вправе, после 
предварительных консультаций с другой Стороной, в одностороннем порядке 
вводить меры по регулированию вывоза таких товаров на территорию 
государства другой Стороны, допустившей несогласованный реэкспорт.
</w:t>
      </w:r>
      <w:r>
        <w:br/>
      </w:r>
      <w:r>
        <w:rPr>
          <w:rFonts w:ascii="Times New Roman"/>
          <w:b w:val="false"/>
          <w:i w:val="false"/>
          <w:color w:val="000000"/>
          <w:sz w:val="28"/>
        </w:rPr>
        <w:t>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Ничто в настоящем Соглашении не препятствует любой из Сторон 
устанавливать отношения с третьими странами, выполнять взятые на себя 
обязательства в соответствии с каким-либо иным международным соглашением, 
участницей которого эта Сторона является или может являться при условии, 
если эти отношения и обязательства не противоречат положениям и целям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в соответствии со своим законодательством и 
международными обязательствами предоставит равную правовую, в том числе и 
судебную защиту, прав и законных интересов субъектов хозяйственной 
деятельности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Споры между Сторонами относительно толкования или применения 
положений настоящего Соглашения будут разрешаться путем переговоров или 
другим приемлемым для Сторон способом.
</w:t>
      </w:r>
      <w:r>
        <w:br/>
      </w:r>
      <w:r>
        <w:rPr>
          <w:rFonts w:ascii="Times New Roman"/>
          <w:b w:val="false"/>
          <w:i w:val="false"/>
          <w:color w:val="000000"/>
          <w:sz w:val="28"/>
        </w:rPr>
        <w:t>
          Стороны будут стремиться избегать конфликтных ситуаций во взаимной 
торговле.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необходимости в настоящее Соглашение могут быть внесены 
изменения или дополнения по согласованию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даты последнего уведомления о 
выполнении Сторонами необходимых для этого внутригосударственных процедур 
и будет оставаться в силе по истечении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Положения настоящего Соглашения после его прекращения будут 
применяться к контрактам между субъектами хозяйственной деятельности 
государств Сторон, заключенным, но не исполненным в период его действия, 
но не более пяти лет.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городе Алматы 2 июня 1997 года в двух подлинных 
экземплярах, каждый на казахском, узбекском и русском языках, причем все 
тексты имеют одинаковую силу.
     Для целей толкования положений настоящего Соглашения текст на русском 
языке имеет преимущественную силу.
  За Правительство                          За Правительство 
Республики Казахстан                     Республики Узбекистан
                            Протокол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2 июня 1997 года
        (Бюллетень международных договоров РК, 1999 г., N 4)
   (Вступил в силу 16 мая 1998 года - ж. "Дипломатический курьер",    
             спецвыпуск N 2, сентябрь 2000 года, стр. 165)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Полномочные представители Республики Казахстан и Республики 
Узбекистан заключили настоящий Протокол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Изъятия, предусмотренные статьей 2 Соглашения между Правительством 
Республики Казахстан и Правительством Республики Узбекистан о свободной 
торговле от 2 июня 1997 года распространяются на:
</w:t>
      </w:r>
      <w:r>
        <w:br/>
      </w:r>
      <w:r>
        <w:rPr>
          <w:rFonts w:ascii="Times New Roman"/>
          <w:b w:val="false"/>
          <w:i w:val="false"/>
          <w:color w:val="000000"/>
          <w:sz w:val="28"/>
        </w:rPr>
        <w:t>
          товары, импортируемые из Республики Узбекистан в Республику Казахстан 
согласно приложению № 1;
</w:t>
      </w:r>
      <w:r>
        <w:br/>
      </w:r>
      <w:r>
        <w:rPr>
          <w:rFonts w:ascii="Times New Roman"/>
          <w:b w:val="false"/>
          <w:i w:val="false"/>
          <w:color w:val="000000"/>
          <w:sz w:val="28"/>
        </w:rPr>
        <w:t>
          товары, экспортируемые из Республики Узбекистан в Республику 
Казахстан согласно приложению №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налогов и сборов, взимаемых при импорте (в отношении товаров, 
перечисленных в приложении № 1) и экспорте (в отношении товаров, 
перечисленных в приложении № 2), включая методы взимания таких налогов и 
сборов;
</w:t>
      </w:r>
      <w:r>
        <w:br/>
      </w:r>
      <w:r>
        <w:rPr>
          <w:rFonts w:ascii="Times New Roman"/>
          <w:b w:val="false"/>
          <w:i w:val="false"/>
          <w:color w:val="000000"/>
          <w:sz w:val="28"/>
        </w:rPr>
        <w:t>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методов платежа и перевода платежей;
</w:t>
      </w:r>
      <w:r>
        <w:br/>
      </w:r>
      <w:r>
        <w:rPr>
          <w:rFonts w:ascii="Times New Roman"/>
          <w:b w:val="false"/>
          <w:i w:val="false"/>
          <w:color w:val="000000"/>
          <w:sz w:val="28"/>
        </w:rPr>
        <w:t>
          выдачи импортных лицензий;
</w:t>
      </w:r>
      <w:r>
        <w:br/>
      </w:r>
      <w:r>
        <w:rPr>
          <w:rFonts w:ascii="Times New Roman"/>
          <w:b w:val="false"/>
          <w:i w:val="false"/>
          <w:color w:val="000000"/>
          <w:sz w:val="28"/>
        </w:rPr>
        <w:t>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2. Положения пункта 1 настоящей статьи не применяются к:
</w:t>
      </w:r>
      <w:r>
        <w:br/>
      </w:r>
      <w:r>
        <w:rPr>
          <w:rFonts w:ascii="Times New Roman"/>
          <w:b w:val="false"/>
          <w:i w:val="false"/>
          <w:color w:val="000000"/>
          <w:sz w:val="28"/>
        </w:rPr>
        <w:t>
          преимуществам,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преимуществам, предоставляемым развивающимся странам в соответствии с 
законодательством Сторон;
</w:t>
      </w:r>
      <w:r>
        <w:br/>
      </w:r>
      <w:r>
        <w:rPr>
          <w:rFonts w:ascii="Times New Roman"/>
          <w:b w:val="false"/>
          <w:i w:val="false"/>
          <w:color w:val="000000"/>
          <w:sz w:val="28"/>
        </w:rPr>
        <w:t>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преимуществам, предоставляемым Сторонами друг другу в соответствии со 
специальными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во взаимной торговле сохраняют применение мер нетарифного 
регулирования в соответствии с их законодательством о лицензировании и 
квотировании экспорта и импорта товаров (работ и услуг), действующего на 
момент таможенного оформления товаров при их экспорте/импорте на/в 
таможенные территории государств Сторон.
</w:t>
      </w:r>
      <w:r>
        <w:br/>
      </w:r>
      <w:r>
        <w:rPr>
          <w:rFonts w:ascii="Times New Roman"/>
          <w:b w:val="false"/>
          <w:i w:val="false"/>
          <w:color w:val="000000"/>
          <w:sz w:val="28"/>
        </w:rPr>
        <w:t>
          На момент подписания настоящего Протокола действуют ограничения в 
области нетарифного регулирования экспорта и импорта товаров (работ и 
услуг), установленные:
</w:t>
      </w:r>
      <w:r>
        <w:br/>
      </w:r>
      <w:r>
        <w:rPr>
          <w:rFonts w:ascii="Times New Roman"/>
          <w:b w:val="false"/>
          <w:i w:val="false"/>
          <w:color w:val="000000"/>
          <w:sz w:val="28"/>
        </w:rPr>
        <w:t>
          в Республике Казахстан - постановлением Правительства Республики 
Казахстан от 12 марта 1996 года № 298  
</w:t>
      </w:r>
      <w:r>
        <w:rPr>
          <w:rFonts w:ascii="Times New Roman"/>
          <w:b w:val="false"/>
          <w:i w:val="false"/>
          <w:color w:val="000000"/>
          <w:sz w:val="28"/>
        </w:rPr>
        <w:t xml:space="preserve"> P960298_ </w:t>
      </w:r>
      <w:r>
        <w:rPr>
          <w:rFonts w:ascii="Times New Roman"/>
          <w:b w:val="false"/>
          <w:i w:val="false"/>
          <w:color w:val="000000"/>
          <w:sz w:val="28"/>
        </w:rPr>
        <w:t>
 ;
</w:t>
      </w:r>
      <w:r>
        <w:br/>
      </w:r>
      <w:r>
        <w:rPr>
          <w:rFonts w:ascii="Times New Roman"/>
          <w:b w:val="false"/>
          <w:i w:val="false"/>
          <w:color w:val="000000"/>
          <w:sz w:val="28"/>
        </w:rPr>
        <w:t>
          в Республике Узбекистан - постановлениями Кабинета Министров 
Республики Узбекистан от 25 июля 1995 года № 287, приложения 3, 4, 5, 6, 
8, 9 и от 18 июня 1996 года № 219, приложение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Протокол является неотъемлемой частью Соглашения между 
Правительством Республики Казахстан и Правительством Республики Узбекистан 
о свободной торговле от 2 июня 1997 года и вступает в силу одновременно с 
названным Соглашением.
</w:t>
      </w:r>
      <w:r>
        <w:br/>
      </w:r>
      <w:r>
        <w:rPr>
          <w:rFonts w:ascii="Times New Roman"/>
          <w:b w:val="false"/>
          <w:i w:val="false"/>
          <w:color w:val="000000"/>
          <w:sz w:val="28"/>
        </w:rPr>
        <w:t>
          2. Настоящий Протокол действует на период до заключения нового 
Протокола, предусмотренного статьей 2 Соглашения между Правительством 
Республики Казахстан и Правительством Республики Узбекистан о свободной 
торговле от 2 июня 1997 года.
</w:t>
      </w:r>
      <w:r>
        <w:br/>
      </w:r>
      <w:r>
        <w:rPr>
          <w:rFonts w:ascii="Times New Roman"/>
          <w:b w:val="false"/>
          <w:i w:val="false"/>
          <w:color w:val="000000"/>
          <w:sz w:val="28"/>
        </w:rPr>
        <w:t>
          Совершено в городе Алматы 2 июня 1997 года в двух подлинных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Для целей толкования настоящего Протокола используется текст на 
русском языке.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 Правительство                    За Правительство
     Республики Казахстан                Республики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 1
</w:t>
      </w:r>
      <w:r>
        <w:br/>
      </w:r>
      <w:r>
        <w:rPr>
          <w:rFonts w:ascii="Times New Roman"/>
          <w:b w:val="false"/>
          <w:i w:val="false"/>
          <w:color w:val="000000"/>
          <w:sz w:val="28"/>
        </w:rPr>
        <w:t>
                                      к Протоколу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"__" июня 1997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подлежащих изъятию из режима свободной торговли
                Республикой Казахстан при их импорте
                      из Республики Узбекистан
_____________________________________________________________________     
           Наименование товара          !     Код ТН ВЭД
________________________________________!____________________________     
Рис                                              1006
Алкогольные и безалкогольные напитки           группа 22
                                         (кроме 2201, 2202 и 2209)
Табак и промышленные заменители табака         группа 24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 2
</w:t>
      </w:r>
      <w:r>
        <w:br/>
      </w:r>
      <w:r>
        <w:rPr>
          <w:rFonts w:ascii="Times New Roman"/>
          <w:b w:val="false"/>
          <w:i w:val="false"/>
          <w:color w:val="000000"/>
          <w:sz w:val="28"/>
        </w:rPr>
        <w:t>
                                      к Протоколу об изъятиях из режима
                                      свободной торговли к Соглашению
                                      между Правительством Республики
                                      Казахстан и Правительством
                                      Республики Узбекистан о свободной
                                      торговле от "__" июня 1997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подлежащих изъятию из режима свободной торговли
                Республикой Узбекистан при их экспорте
                      в Республику Казахстан
_____________________________________________________________________     
           Наименование товара          !     Код ТН ВЭД
________________________________________!____________________________   
Мед натуральный                                 0409
Картофель                                       0701
Семена хлопчатника (для посева),             120720100,
семена прочие                                120720900
Линт хлопковый                               140420000
Растительные масла                         1507, 1512, 1516
Сахар                                         1701, 1702
Жмыхи, мука и шрот из масленичных          2304, 2306, 230990
культур и другие твердые отходы экстракции
растительных масел (включая семена
хлопчатника)
Кислота серная                                   2807
Вата, марля, бинты и аналогичные изделия         3005
(медицинские)
Удобрения минеральные или химические,          3102, 3103
азотные или фосфорные
Лаки, краски и пигменты                        3203-3210
Кожа, кожевенное сырье нестандартное         4101-4103, 4104,
                                            4106, 4108, 4109      
Натуральный и искусственный мех                4301, 4302
Бумага и картон, изделия из бумажной        4801, 4803, 4806,
массы, бумаги и картона                     4809, 4812, 4813,
                                            4816, 4818, 4820,
Волокно хлопковое и отходы хлопка           5201, 5202, 5203      
Вата из хлопка, пух и пыль текстильные,      560121, 560130     
узелки
Драгоценные и полудрагоценные камни,        7103, 7104, 7106,
драгоценные металлы                         7107, 7108, 7109,
                                            7110, 7111, 7112
Изделия из меди, отходы и лом медные       7405-7409, 7413-7419,
                                                  7404
Вторичные сплавы алюминия                      760120900
Изделия из алюминия, изделия столовые,      7603-7614, 7615,
кухонные и прочие изделия из алюминия          7616, 7602
(кроме посуды с антипригарным покрытием),
отходы и лом алюминиевые
Прочие недрагоценные металлы (магний,        8104, 8105, 8108,
кобальт, титан, цирконий, марганец,          8109, 8111, 8112
бериллий, хром, германий, ванадий)        (кроме 811291100-811299900)
Лом и отходы цветных металлов                810191900, 810291900,     
                                             810310900, 810420000,
                                             810510900, 810600100,
                                             810700100, 810810900,
                                             810910900, 811000190,
                                             811100190, 811211000,
                                             811220390, 811230100,
                                             811240190, 811291390,
                                                   811300100
Провода изолированные                                 8544
Произведения искусства, предметы             9701, 9702, 9703,
коллекционирования и антиквариат             9704, 9705, 9706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