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291" w14:textId="3e6e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единых условиях транзита через территории государств-участников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декабря 1998 года N 313.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единых условиях транзита через территории государств-участников Таможенного союза, подписанное в Москве 22 января 1998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&lt;*&gt; </w:t>
      </w:r>
      <w:r>
        <w:br/>
      </w:r>
      <w:r>
        <w:rPr>
          <w:rFonts w:ascii="Times New Roman"/>
          <w:b/>
          <w:i w:val="false"/>
          <w:color w:val="000000"/>
        </w:rPr>
        <w:t>о единых условиях транзита через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государств-участников Таможенного союза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&lt;*&gt;Сноска. Вступает в силу 4 января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 и Правительство Российской Федерации,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</w:t>
      </w:r>
      <w:r>
        <w:rPr>
          <w:rFonts w:ascii="Times New Roman"/>
          <w:b w:val="false"/>
          <w:i w:val="false"/>
          <w:color w:val="000000"/>
          <w:sz w:val="28"/>
        </w:rPr>
        <w:t>Основы таможенных законодательств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от 10 февраля 1995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свободы транзита,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упрощения международных перевозок всеми видами транспорта путем гармонизации и унификации таможенных процедур без ущерба национальных интересов каждого из государств-участников настоящего Соглашения,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улучшение условий перевозок является одним из существенных факторов развития сотрудничества,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принципы,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соглашениях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года о Таможенном союзе,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нижеследующем.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используются термины, определяемые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Основами таможенных законодательств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от 10 февраля 1995 года.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перемещаемые транзитом через территории государств-участников настоящего Соглашения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оставаться в неизменном состоянии, кроме изменений вследствие естественного износа либо убыли при нормальных условиях транспортировки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использоваться в каких-либо иных целях кроме транзита;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доставляться в таможенный орган назначения в сроки, установленные таможенным органом отправления, исходя из возможностей транспортного средства, намеченного маршрута и других условий перевозки, но не превышающие предельный срок, определяемый из расчета две тысячи километров за один месяц.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а также транспортные средства, перевозящие указанные в настоящей статье товары (далее - транзитные товары) при перемещении: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третьих государств на территорию любого из государств-участников настоящего Соглашения через территорию хотя бы одного другого государства-участника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территории любого из государств-участников настоящего Соглашения в третьи государства через территорию хотя бы одного другого государства-участника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одного государства-участника настоящего Соглашения в другое государство-участник настоящего Соглашения через территорию хотя бы одного иного государства-участника настоящего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в государствах транзита, являющихся участниками настоящего Соглашения, от уплаты таможенных пошлин, налогов и сборов за таможенное оформление, а также от применения к товарам мер экономической политики.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вправе применять к транзитным товарам, перемещаемым между государствами, не участвующими в настоящем Соглашении, через территорию хотя бы одного из государств-участников настоящего Соглашения меры по обеспечению соблюдения национального законодательства.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запрещены к транзиту через территорию любой из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допускаются к транзиту через территорию любого из государств-участников настоящего Соглашения при условии наличия разрешений на транзит, выданных уполномоченными органами всех тех государств-участников настоящего Соглашения, через которые проходит маршрут перевозки.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вправе применять меры по обеспечению соблюдения национального таможенного законодательства при транзите товаров через территорию их государств.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услуги, необходимые для обеспечения транзита, предоставляются перевозчикам в государствах транзита на условиях не худших, чем те, на которых те же средства и услуги предоставляются собственным экспортерам, импортерам или перевозчикам.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транзитными товарами и перевозящими их транспортными средствами границ государств-участников Таможенного союза допускается в местах, определяемых таможенными органами этих государств по согласованию с компетентными органами государств-участников настоящего Соглашения в области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таможенным органам в трехмесячный срок с даты подписания настоящего Соглашения обменяться перечнями установленных мест пересечения транзитными товарами и перевозящими их транспортными средствами границ государств-участников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товаров по территории любого из государств-участников настоящего Соглашения может осуществляться по любым маршрутам и направлениям, если иное не установлено национальным законодательством этого государства.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транзитных товаров на другие транспортные средства, в том числе с дроблением партий, производится в местах, определяемых в каждом случае таможенными органами государств-участников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государств-участников настоящего Соглашения взаимно признают средства идентификации транзитных товаров, а также документы, необходимые для контроля транзитных товаров и транспортных средств. Стороны поручат таможенным органам своих государств в трехмесячный срок обменяться образцами средств идентификации, а также документов, необходимых для контроля транзитных товаров и транспортных средств.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прерывания транзита по причине наступления обстоятельств непреодолимой силы применяется порядок, установленный нормами национального законодательства государства-участника настоящего Соглашения, в котором произошло прерывание транзита.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своим центральным таможенным органам в течение трех месяцев после подписания настоящего Соглашения подготовить и принять нижепоименованные четырехсторонние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таможенного оформления товаров, перевозимых под таможенным контролем через территории государств-участников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таможенных перевозчиках Таможенного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таможенном сопровождении на территории государств-участников Таможенного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работы, предусмотренной настоящей статьей, возлагается на Интеграционный Комитет.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могут, по взаимному согласованию, вносить в настоящее Соглашение дополнения и изменения, которые будут оформляться в виде протоколов и приложений, являющихся неотъемлемой частью настоящего Соглашения.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при толковании и применении настоящего Соглашения будут решаться путем переговоров и консультаций между Сторонами, с рассмотрением их, при необходимости, на Интеграционном Комитете, а при не достижении согласованного решения - на Совете глав правительств при Межгосударственном Совете. Решение Совета глав правительств будет окончательным и обязательным для применения всеми Сторонами.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любого государства, присоединившегося к соглашениям о Таможенном союзе, признающего положения настоящего Соглашения, действующие на момент присоединения, и выражающего готовность выполнять их в полном объеме.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подписания и вступает в силу со дня сдачи на хранение депозитарию последнего уведомления о выполнении Сторонами всех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имеет право выйти из настоящего Соглашения, направив депозитарию письменное уведомление о своем намерении не менее чем за двенадцать месяцев до выхода, предварительно урегулировав свои обязательства, принятые в соответствии с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22 января 1998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Интеграционном Комитете, который направит каждому государству-участнику настоящего Соглашения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единых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транзита через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Таможенного союза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опасных отходов, транзит которых запрещается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 вида  |  Наименование вида отхода   | Код  |Код вида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отхода   |                             | вида |отхода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ТН ВЭД  |                             |отхода|классифи-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|по    |кации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|клас- |Организа-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|сифика|ции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|ции   |экономи-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|Базель|ческого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|ской  |сотрудни-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|конвен|чества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|ции   |развития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701990       Отходы стекловолокна,             RB020**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сходные по физико-химиче-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ским характеристикам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асбестом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252400       Асбестовые отходы и пыль    Y36   RB010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Прочая пыль, содержащая     Y17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цветные металлы: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810490000    пыль магния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810890000    пыль титана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811240900    пыль ванадия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8539         Отработанные ртутные        Y29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лампы и люминесцентные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трубки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Металлические шламы: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шламы марганцевые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электролитической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двуокиси марганца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шлам селено-ртутный от      Y25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серной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Отходы, содержащие торий: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284430550    отходы тория химико-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металлургическом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шлам с содержанием тория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от производства изделий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торированного вольфрама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Твердые минеральные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отходы с вредными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примесями, специфичными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для данного производства: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280480000    кек мышьяковистый           Y24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меди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280480000    кек мышьяко-калиевый        Y24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280480000    отходы арсенато-кальцевые   Y24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свинца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262090100    Шлам гальванический,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никельсодержащий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Шламы гальванические: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2837         цианидсодержащие            Y33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2819         хромсодержащие (соединения  Y21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шестивалентного хрома)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262030000    медьсодержащие              Y22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262019000    цинксодержащие              Y23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262090990    кобальсодержащие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262090990    кадмийсодержащие            Y26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262090100    Шлам гидрооксидов свинца,   Y31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никеля,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262020000    кадмия                      Y26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         Отходы,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соединения: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кадмия                      Y26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никеля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хрома                       Y21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свинца                      Y31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ванадия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меди                        Y22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прочих тяжелых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291539       Отходы хлористого аллюминия Y15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 примесью ацетофенона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281420000    Растворы аммиачные для      Y22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травления меди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(отработанные)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280610000    Кислоты и смеси кислот с    Y34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примесями, специфическими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для данного производства,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растворы отработанные,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травильные прокатных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метизных цехов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281520       Щелочи и смеси щелочей с    Y35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примесями, специфическими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для данного производства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(травление, обезжиривание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 так далее)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3808         Средства обработки растений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защиты их от вредителей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(вышедшие из употребления)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3808         Отходы производства средств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обработки растений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защиты их от вредителей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Кислая смола, кислый деготь Y11   RA020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Кислый гудрон от очистки 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масел, содержащий серную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кислоту, осмолиевшиеся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сульфированные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Кислый гудрон от         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сульфонатных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присадок (сульфирование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белых масел),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серную кислоту, тяжелые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органические сульфонаты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Кислый гудрон от отчистки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ароматических углеводоро-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дов, содержащий серную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кислоту, ароматические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соединения, сульфокислоты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Кислый гудрон от отчистки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парафинов,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серную кислоту, органи-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ческие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Смолка кислая сульфатного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отделения цеза ректификации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бензола коксохимического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2902         Остатки от переработки      Y11   RA020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кислых смол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2912         Шмалы коксовых и газовых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заводов: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270600000    Фусы смолообразные (отходы  Y39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переработки сланцев),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содержащие фенол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381111100    Шламы, содержащие тетра-    Y31   RC030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этил-свинец (антидетонацион-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ные присадки)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285000       Сорбиты с примесью арсина   Y24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фосфина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293219000    Полихлорированный           Y43   RC010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дибензофуран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родственные ему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293490       Полихлорированный           Y44   RC020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дибензодиоксин (диоксин)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другие родственные ему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2903         Отходы фтороорганических   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соединений в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бромистоводородной кислоты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290369       Полихлорированные бифенилы, Y10   RC010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340490       терфенилы, полибромированные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382490900    бифенилы, загрезненные 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жидкости или растворители,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 также вещества и изделия,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содержащие их (в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концентрации 50 мг/кг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более)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2903         Отходы производства хлор-  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органических кислот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2903         Смолы броморганического    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синтеза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2912         Осмолы производства         Y12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фталевого ангидрида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901831       Медицинские отходы,         Y1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901832       полученные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7017         врачебного ухода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560110       пациентами в лечебных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учреждениях (больницах,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поликлиниках и в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подобных учреждениях)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2930         Отходы производства         Y2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фармацевтической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2936         Неиспользованные            Y3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2937         просроченные лекарства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2941         и препараты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3001-3006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2939         Отходы производства и       Y4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применения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фитофармацевтических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препаратов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270600000    Отходы производства и       Y5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применения консервантов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древесины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2902         Отходы производства и       Y6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2903         применения органических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2905-2909    растворителей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2710         Отработанные минеральные    Y8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масла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Ненужные химические         Y14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вещества, полученные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ходе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исследовательских работ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или учебного процесса,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природа которых еще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выявлена, и/или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являются новыми, чье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воздействие на человека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и/или окружающую среду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еще не известно.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Принадлежность товаров к перечню отходов определяется как его кодом по ТН ВЭД, так его наименованием (физическими и химическими характеристиками).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Здесь и далее код Организации экономического сотрудничества и развития состоит из двух букв, за которыми следует номер. Первая буква обозначает список: G (Green) - зеленый, Y(Yеllоw)-желтый, R(Red) - красный; вторая - категория отходов.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2            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Соглашению о единых условиях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транзита через территории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государств-участников Таможенного союза   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опасных</w:t>
      </w:r>
      <w:r>
        <w:rPr>
          <w:rFonts w:ascii="Times New Roman"/>
          <w:b/>
          <w:i w:val="false"/>
          <w:color w:val="000000"/>
          <w:sz w:val="28"/>
        </w:rPr>
        <w:t xml:space="preserve"> отходов, трансграничные перевозки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/>
          <w:i w:val="false"/>
          <w:color w:val="000000"/>
          <w:sz w:val="28"/>
        </w:rPr>
        <w:t xml:space="preserve"> подлежат регулированию*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Код вида  |  Наименование вида отхода   | Код  |Код вида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отхода   |                             | вида |отхода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ТН ВЭД  |                             |отхода|классифи-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|по    |кации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|клас- |Организа-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|сифика|ции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|ции   |экономи-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|Базель|ческого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|ской  |сотрудни-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|конвен|чества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                   |ции   |развития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050100000    Отходы человеческого             GO010**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волоса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0502         Отходы щетины                    GN010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050300000    Отходы конского волоса           GN020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050590000    Отходы перьев птиц               GN030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050690000    Отходы костей и рогов            GМ100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051191       Отходы переработки рыбы и        GМ110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других морепродуктов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152200       Дегра; остатки после             GМ090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обработки жировых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веществ или восков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растительного или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животного происхождения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251400000    Отходы сланцев, грубо            GD020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защищенные или просто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обрезанные пилением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или иначе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252530000    Отходы слюды                     GD030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252930000    Отходы лейцита,                  GD040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нефелина или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нефелинового сиенита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252910000    Отходы полевого шпата            GD050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261800000    Гранулированный шлак,            GC060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образующийся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производстве чугуна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 стали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Ваграночные шлаки                YA010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Шлаки электропечей               GC070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Шлаки доменные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Шлаки конвертерные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Прочие сталелитейные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шлаки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Настыль сталелитейного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Шламы сталелитейные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Шламы от прокатки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261900       Шламы от литья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262011000    Гартцинк (цинкожелезный     Y23  GB010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сплав)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262019000    Цинковые шлаки              Y23  GB025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262019000    Цинковый шлам               Y23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262020000    Съем свинцовый              Y31  YA030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262020000    Изгарь свинцовая            Y31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262020000    Шлам свинцовый              Y31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Прочие металлические             YA040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шламы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262040000    Съемы легкого металла,           YA050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содержащие аллюминий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262040000    Солевые шлаки,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аллюминий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262050000    Остатки чистки котлов            YA060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Съемы легкого металла,           YA070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содержащие магний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Солевые шлаки, 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магний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262090       Шлам оксида магния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2837         Шлам из циансодержащих,     Y7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закрепительных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(закалоченных) ванн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280540900    Ртутьсодержащие остатки:    Y29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ртуть на графите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ртуть на активированной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угле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Зола угольная                    GG030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Шлаки котельные                  GG030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Остатки твердые,            Y18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солесодержащие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из дымоулавливающих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устройств топочных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агрегатов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традиционным топливом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(без реактивного гипса)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Летучие золы и пыль         Y18  GG040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топочных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Шлаки от электролиза             YB010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расплава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Шлаки и золы из установок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 сжиганию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Шлаки и золы пиролизных     Y11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Шлак от производства мели,       GG080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химически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стабилизированный,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 высоким содержанием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железа (свыше 20 %)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обработанный 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соответствии 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промышленными стандартами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262100000    Нейтрализованная красная         GG110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глина от производства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глинозема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271390       Шламы коксохимических и          YC010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газовых заводов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280300       Уголь активированный             GG060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(обработанный)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280450       Теллурсодержащие отходы     Y28  GA410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280480000    Мышьякосодержащие отходы    Y24  YA090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280490000    Селенсодержащие отходы      Y25  GA400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281122000    Отходы кремнезема в              GD070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твердом виде,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используемых в литейном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284430       Отходы и лом тория               GA390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310320000    Основной шлак,                   GG070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образующийся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производстве чугуна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стали, пригодный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фосфатных удобрений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другого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391220       Отходы от переработки            YC100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целлюлозы (нитроцеллюлоза)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         Отходы, обрывки и лом            GH010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пластмасс: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391510000    полиэтилена                      GH011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391520000    полистирола,                     GH012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полистирольной пены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391530000    поливинилхлорида и               GH013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пенопласта на его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целлюлоида, фото- и              GH014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кинопленки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полителентерефталатной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пленки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полиуретана,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полиуретановой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пены полиамидов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поликарбанатов,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полиакриатов,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оргстекла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поливинилацетата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поливинилового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полиолефинов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полипропилена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пластмасс фторсодержащих    Y45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сополимеров акрилонитрила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сополимеров бутадиена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сополимеров стирола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полибутилентерефталатов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полиэтиленсульфидов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полисилоксаланов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(силиконов) полиметилметак-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рилата поливинилбутирола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смол фенолформальдегидных   Y13  GH015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и меламинформальдегидных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смол эпоксидных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смол карбамидформальдегидных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391590       смол алкидных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400400000    Отходы и обрезки резины          GK010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400400000    Прочие отработанные              GK010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резино-технические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401220       Шины старые, изношенные          GK020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камеры,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401390900    покрышки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401700       Отходы и лом твердой резины      GK030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411000000    Шлам от отчисти сточных          YC180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сточных вод кожевенных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411000000    Мездра сырьевая, вольевая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411000000    Обрезь спилковая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411000000    Обрез от краевых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хромированного и дубленого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полуфабриката, стружка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хромовая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5505         Отходы искусственных             GJ110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волокон: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550510100    полиамидных                      GJ111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550510300    полиэфирных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550510500    полиакриловых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550520000    целлюлозных                      GJ112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700100       Отходы стекла от                 YB040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производства ламп,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кинескопов и других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изделий, содержащие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специфические примеси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780200000    Свинецсодержащие отходы     Y31  GA150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790200000    Цинксодержащие отходы       Y23  GA160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800200000    Оловосодержащие отходы           GA170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810191900    Вольфрамсодержащие отходы        GA180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810291900    Молибденсодержащие отходы        GA190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810310900    Танталсодержащие отходы          GA200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810420000    Магнийсодержащие отходы          GA210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810510900    Кобальтсодержащие отходы         GA220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810600100    Висмутсодержащие отходы          GA230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810710900    Кадмийсодержащие отходы     Y26  GA240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810810900    Татансодержащие отходы           GA250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810910900    Цирконийсодержащие отходы        GA260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811000190    Отходы сурьмы               Y27  GA270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811100190    Марганецсодержащие отходы        GA280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811211900    Отходы и лом бирилия        Y20  GA290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811220390    Хромсодержащие отходы       Y21  GA300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811230400    Отходы и лом германия            GA310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811240190    Отходы и лом ванадия             GA320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811291100    Отходы и лом гафния              GA330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811291500    Отходы и лом индия               GA340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811299300    Отходы и лом ниобия              GA350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811291900    Отходы и лом таллия         Y30  GA380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890800000    Суда и другие плавающие          GC030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конструкции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разделения, тщательно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опорожненные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содержимого и других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материалов, образующихся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при работе судна,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могут быть отнесены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категории опасных веществ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или отходов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3604         Пиротехнические отходы      Y15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3601         Отходы взрывчатых веществ   Y15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3602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2904         Химикалии органические,     Y15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2908         многократно азотированные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Принадлежность товаров к перечню отходов определяется как его кодом по ТН ВЭД, так его наименованием (физическими и химическими характеристиками).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Здесь и далее код Организации экономического сотрудничества и развития состоит из двух букв, за которыми следует номер. Первая буква обозначает список: G (Green) - зеленый, Y(Yellow) - желтый, R(Red) - красный; вторая - категория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понятие "остатки" входят: отходы в виде изгари, остатка, шлака, дросса, съемов, окалины, пыли, порошка, шлама и кека, если тот или иной материал не включен явно в другие позиции.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