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289e" w14:textId="b472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налогового администрирования</w:t>
      </w:r>
    </w:p>
    <w:p>
      <w:pPr>
        <w:spacing w:after="0"/>
        <w:ind w:left="0"/>
        <w:jc w:val="both"/>
      </w:pPr>
      <w:r>
        <w:rPr>
          <w:rFonts w:ascii="Times New Roman"/>
          <w:b w:val="false"/>
          <w:i w:val="false"/>
          <w:color w:val="000000"/>
          <w:sz w:val="28"/>
        </w:rPr>
        <w:t>Закон Республики Казахстан от 28 декабря 1998 года № 336-1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Указ Президента Республики Казахстан, имеющий силу закона, от 24 
апреля 1995 года №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(Ведомости Верховного Совета Республики Казахстан, 1995г., № 6, ст.43; 
№ 12, ст.88; № 23, ст.152; Ведомости Парламента Республики Казахстан, 1996г., 
№ 1, ст.180, 181; № 11-12, ст.275; № 15, ст.281; № 23-24, ст.416; 1997г., № 4, 
ст.51; № 7, ст.82; № 10, ст.112; № 11, ст.144; № 12, ст.184, 188; № 13-14, 
ст.195, 205; № 20, ст.263; № 22, ст.333; 1998г., № 4, ст.45; Закон 
Республики Казахстан от 1 июля 1998 г.  
</w:t>
      </w:r>
      <w:r>
        <w:rPr>
          <w:rFonts w:ascii="Times New Roman"/>
          <w:b w:val="false"/>
          <w:i w:val="false"/>
          <w:color w:val="000000"/>
          <w:sz w:val="28"/>
        </w:rPr>
        <w:t xml:space="preserve"> Z980255_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3 июля 1998г.; Закон Республики 
Казахстан от 1 июля 1998г.  
</w:t>
      </w:r>
      <w:r>
        <w:rPr>
          <w:rFonts w:ascii="Times New Roman"/>
          <w:b w:val="false"/>
          <w:i w:val="false"/>
          <w:color w:val="000000"/>
          <w:sz w:val="28"/>
        </w:rPr>
        <w:t xml:space="preserve"> Z980259_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о статусе 
города Алматы)", опубликованный в газетах "Егемен Казакстан" и "Казахстанская 
правда" 8 июля 1998 г.; Закон Республики Казахстан от 1 июля 1998г.  
</w:t>
      </w:r>
      <w:r>
        <w:rPr>
          <w:rFonts w:ascii="Times New Roman"/>
          <w:b w:val="false"/>
          <w:i w:val="false"/>
          <w:color w:val="000000"/>
          <w:sz w:val="28"/>
        </w:rPr>
        <w:t xml:space="preserve"> Z980260_ </w:t>
      </w:r>
      <w:r>
        <w:rPr>
          <w:rFonts w:ascii="Times New Roman"/>
          <w:b w:val="false"/>
          <w:i w:val="false"/>
          <w:color w:val="000000"/>
          <w:sz w:val="28"/>
        </w:rPr>
        <w:t>
"О внесении изменений и дополнений в Указ Президента Республики Казахстан, 
имеющий силу закона, "О налогах и других обязательных платежах в бюджет", 
опубликованный в газетах "Егемен Казакстан" и "Казахстанская правда" 
7 июля 1998 г.):
</w:t>
      </w:r>
      <w:r>
        <w:br/>
      </w:r>
      <w:r>
        <w:rPr>
          <w:rFonts w:ascii="Times New Roman"/>
          <w:b w:val="false"/>
          <w:i w:val="false"/>
          <w:color w:val="000000"/>
          <w:sz w:val="28"/>
        </w:rPr>
        <w:t>
          1) подпункт 29) статьи 5 дополнить подпунктом е-1) следующего содержания:
</w:t>
      </w:r>
      <w:r>
        <w:br/>
      </w:r>
      <w:r>
        <w:rPr>
          <w:rFonts w:ascii="Times New Roman"/>
          <w:b w:val="false"/>
          <w:i w:val="false"/>
          <w:color w:val="000000"/>
          <w:sz w:val="28"/>
        </w:rPr>
        <w:t>
          "е-1) услуги накопительных пенсионных фондов по привлечению пенсионных 
взносов и организации деятельности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2) в статье 16 после слова "рассчитанных" дополнить словами "за отчетный 
период";
</w:t>
      </w:r>
      <w:r>
        <w:br/>
      </w:r>
      <w:r>
        <w:rPr>
          <w:rFonts w:ascii="Times New Roman"/>
          <w:b w:val="false"/>
          <w:i w:val="false"/>
          <w:color w:val="000000"/>
          <w:sz w:val="28"/>
        </w:rPr>
        <w:t>
          3) пункт 10 статьи 20 дополнить частью третьей следующего содержания:
</w:t>
      </w:r>
      <w:r>
        <w:br/>
      </w:r>
      <w:r>
        <w:rPr>
          <w:rFonts w:ascii="Times New Roman"/>
          <w:b w:val="false"/>
          <w:i w:val="false"/>
          <w:color w:val="000000"/>
          <w:sz w:val="28"/>
        </w:rPr>
        <w:t>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(включая вознаграждение 
(интерес) по кредитам, предоставленным на строительство), при наличии 
источника их финансирования, включая заемные средства. Принятая к вычету 
сумма расходов по собственному строительству для производственных целей 
при завершении строительства не относится на увеличение стоимостного баланса 
группы.";
</w:t>
      </w:r>
      <w:r>
        <w:br/>
      </w:r>
      <w:r>
        <w:rPr>
          <w:rFonts w:ascii="Times New Roman"/>
          <w:b w:val="false"/>
          <w:i w:val="false"/>
          <w:color w:val="000000"/>
          <w:sz w:val="28"/>
        </w:rPr>
        <w:t>
          4) подпункт 7) пункта 1 статьи 34 дополнить словами ", и по лизингу 
жилых помещений на срок более трех лет, с последующей передачей их в 
собственность лизингополучателю";
</w:t>
      </w:r>
      <w:r>
        <w:br/>
      </w:r>
      <w:r>
        <w:rPr>
          <w:rFonts w:ascii="Times New Roman"/>
          <w:b w:val="false"/>
          <w:i w:val="false"/>
          <w:color w:val="000000"/>
          <w:sz w:val="28"/>
        </w:rPr>
        <w:t>
          5) пункт 1 статьи 46:
</w:t>
      </w:r>
      <w:r>
        <w:br/>
      </w:r>
      <w:r>
        <w:rPr>
          <w:rFonts w:ascii="Times New Roman"/>
          <w:b w:val="false"/>
          <w:i w:val="false"/>
          <w:color w:val="000000"/>
          <w:sz w:val="28"/>
        </w:rPr>
        <w:t>
          после слов "кроме затрат" дополнить словами "(в том числе 
вознаграждение (интерес) по полученным кредитам (займам)";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"Вознаграждение (интерес) за имущество, полученное в лизинг 
(финансовую аренду), относится на увеличение стоимости данного имущества.";
</w:t>
      </w:r>
      <w:r>
        <w:br/>
      </w:r>
      <w:r>
        <w:rPr>
          <w:rFonts w:ascii="Times New Roman"/>
          <w:b w:val="false"/>
          <w:i w:val="false"/>
          <w:color w:val="000000"/>
          <w:sz w:val="28"/>
        </w:rPr>
        <w:t>
          6) статью 49 дополнить пунктом 6-1 следующего содержания:
</w:t>
      </w:r>
      <w:r>
        <w:br/>
      </w:r>
      <w:r>
        <w:rPr>
          <w:rFonts w:ascii="Times New Roman"/>
          <w:b w:val="false"/>
          <w:i w:val="false"/>
          <w:color w:val="000000"/>
          <w:sz w:val="28"/>
        </w:rPr>
        <w:t>
          "6-1. Юридические лица и физические лица, занимающиеся 
предпринимательской деятельностью без образования юридического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установленный 
Министерством государственных доходов Республики Казахстан, с приложением к 
декларации о совокупном годовом доходе и произведенных вычетах.";
</w:t>
      </w:r>
      <w:r>
        <w:br/>
      </w:r>
      <w:r>
        <w:rPr>
          <w:rFonts w:ascii="Times New Roman"/>
          <w:b w:val="false"/>
          <w:i w:val="false"/>
          <w:color w:val="000000"/>
          <w:sz w:val="28"/>
        </w:rPr>
        <w:t>
          7) статью 58 дополнить пунктом 6-1 следующего содержания:
</w:t>
      </w:r>
      <w:r>
        <w:br/>
      </w:r>
      <w:r>
        <w:rPr>
          <w:rFonts w:ascii="Times New Roman"/>
          <w:b w:val="false"/>
          <w:i w:val="false"/>
          <w:color w:val="000000"/>
          <w:sz w:val="28"/>
        </w:rPr>
        <w:t>
          "6-1. При реализации товаров по экспортным операциям ниже цены 
приобретения для торгово-посреднической деятельности и фактически 
сложившихся затрат для производственной деятельности разница между ценой 
реализации и ценой приобретения для торгово-посреднической деятельности 
подлежит налогообложению по ставке 20 процентов.";
</w:t>
      </w:r>
      <w:r>
        <w:br/>
      </w:r>
      <w:r>
        <w:rPr>
          <w:rFonts w:ascii="Times New Roman"/>
          <w:b w:val="false"/>
          <w:i w:val="false"/>
          <w:color w:val="000000"/>
          <w:sz w:val="28"/>
        </w:rPr>
        <w:t>
          8) в пункте 1 статьи 61:
</w:t>
      </w:r>
      <w:r>
        <w:br/>
      </w:r>
      <w:r>
        <w:rPr>
          <w:rFonts w:ascii="Times New Roman"/>
          <w:b w:val="false"/>
          <w:i w:val="false"/>
          <w:color w:val="000000"/>
          <w:sz w:val="28"/>
        </w:rPr>
        <w:t>
          подпункт 17) изложить в следующей редакции:
</w:t>
      </w:r>
      <w:r>
        <w:br/>
      </w:r>
      <w:r>
        <w:rPr>
          <w:rFonts w:ascii="Times New Roman"/>
          <w:b w:val="false"/>
          <w:i w:val="false"/>
          <w:color w:val="000000"/>
          <w:sz w:val="28"/>
        </w:rPr>
        <w:t>
          "17) лекарственных средств, включая лекарства-субстанции,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дополнить подпунктом 17-1) следующего содержания:
</w:t>
      </w:r>
      <w:r>
        <w:br/>
      </w:r>
      <w:r>
        <w:rPr>
          <w:rFonts w:ascii="Times New Roman"/>
          <w:b w:val="false"/>
          <w:i w:val="false"/>
          <w:color w:val="000000"/>
          <w:sz w:val="28"/>
        </w:rPr>
        <w:t>
          "17-1)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9) пункт 4 статьи 66  дополнить абзацем следующего содержания:
</w:t>
      </w:r>
      <w:r>
        <w:br/>
      </w:r>
      <w:r>
        <w:rPr>
          <w:rFonts w:ascii="Times New Roman"/>
          <w:b w:val="false"/>
          <w:i w:val="false"/>
          <w:color w:val="000000"/>
          <w:sz w:val="28"/>
        </w:rPr>
        <w:t>
          "По ставке 10 процентов облагаются обороты по реализации резидентами 
Республики Казахстан следующих видов продукции собственного производства 
(за исключением производимых в отрасли общественного питания):
</w:t>
      </w:r>
      <w:r>
        <w:br/>
      </w:r>
      <w:r>
        <w:rPr>
          <w:rFonts w:ascii="Times New Roman"/>
          <w:b w:val="false"/>
          <w:i w:val="false"/>
          <w:color w:val="000000"/>
          <w:sz w:val="28"/>
        </w:rPr>
        <w:t>
          колбасных изделий, консервированного мяса, рыбопродуктов, продуктов 
переработки овощей, дрожжей пекарских, солода пивоваренного.";
</w:t>
      </w:r>
      <w:r>
        <w:br/>
      </w:r>
      <w:r>
        <w:rPr>
          <w:rFonts w:ascii="Times New Roman"/>
          <w:b w:val="false"/>
          <w:i w:val="false"/>
          <w:color w:val="000000"/>
          <w:sz w:val="28"/>
        </w:rPr>
        <w:t>
          10) в статье 68:
</w:t>
      </w:r>
      <w:r>
        <w:br/>
      </w:r>
      <w:r>
        <w:rPr>
          <w:rFonts w:ascii="Times New Roman"/>
          <w:b w:val="false"/>
          <w:i w:val="false"/>
          <w:color w:val="000000"/>
          <w:sz w:val="28"/>
        </w:rPr>
        <w:t>
          в пункте 1:
</w:t>
      </w:r>
      <w:r>
        <w:br/>
      </w:r>
      <w:r>
        <w:rPr>
          <w:rFonts w:ascii="Times New Roman"/>
          <w:b w:val="false"/>
          <w:i w:val="false"/>
          <w:color w:val="000000"/>
          <w:sz w:val="28"/>
        </w:rPr>
        <w:t>
          после слова "уплате" дополнить словами "поставщикам, являющимся 
плательщиками по налогу на добавленную стоимость в Республике Казахстан (за 
исключением случаев, предусмотренных статьей 57 настоящего Указа)";
</w:t>
      </w:r>
      <w:r>
        <w:br/>
      </w:r>
      <w:r>
        <w:rPr>
          <w:rFonts w:ascii="Times New Roman"/>
          <w:b w:val="false"/>
          <w:i w:val="false"/>
          <w:color w:val="000000"/>
          <w:sz w:val="28"/>
        </w:rPr>
        <w:t>
          после слов "за исключением зданий" дополнить словом ", сооружений";
</w:t>
      </w:r>
      <w:r>
        <w:br/>
      </w:r>
      <w:r>
        <w:rPr>
          <w:rFonts w:ascii="Times New Roman"/>
          <w:b w:val="false"/>
          <w:i w:val="false"/>
          <w:color w:val="000000"/>
          <w:sz w:val="28"/>
        </w:rPr>
        <w:t>
          абзац второй пункта 2 исключить;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В случае отнесения в зачет сумм налога на добавленную стоимость, 
уплаченного (подлежащего уплате) поставщикам, не являющимся плательщиками 
налога на добавленную стоимость, за исключением случаев, предусмотренных 
статьей 57 настоящего Указа, указанные суммы подлежат исключению из зачета и 
отнесению на стоимость приобретенных (у таких поставщиков) товаров (работ, 
услуг).
</w:t>
      </w:r>
      <w:r>
        <w:br/>
      </w:r>
      <w:r>
        <w:rPr>
          <w:rFonts w:ascii="Times New Roman"/>
          <w:b w:val="false"/>
          <w:i w:val="false"/>
          <w:color w:val="000000"/>
          <w:sz w:val="28"/>
        </w:rPr>
        <w:t>
          При дальнейшей реализации таких товаров размер облагаемого оборота 
определяется в соответствии с пунктами 1-4, 6 статьи 58 настоящего Указа.";
</w:t>
      </w:r>
      <w:r>
        <w:br/>
      </w:r>
      <w:r>
        <w:rPr>
          <w:rFonts w:ascii="Times New Roman"/>
          <w:b w:val="false"/>
          <w:i w:val="false"/>
          <w:color w:val="000000"/>
          <w:sz w:val="28"/>
        </w:rPr>
        <w:t>
          11) в пункте 1 статьи 72 слова "одной девятой" заменить словами "одной 
шестой";
</w:t>
      </w:r>
      <w:r>
        <w:br/>
      </w:r>
      <w:r>
        <w:rPr>
          <w:rFonts w:ascii="Times New Roman"/>
          <w:b w:val="false"/>
          <w:i w:val="false"/>
          <w:color w:val="000000"/>
          <w:sz w:val="28"/>
        </w:rPr>
        <w:t>
          12) в части третьей пункта 1 статьи 73 цифры "90" заменить цифрами "60";
</w:t>
      </w:r>
      <w:r>
        <w:br/>
      </w:r>
      <w:r>
        <w:rPr>
          <w:rFonts w:ascii="Times New Roman"/>
          <w:b w:val="false"/>
          <w:i w:val="false"/>
          <w:color w:val="000000"/>
          <w:sz w:val="28"/>
        </w:rPr>
        <w:t>
          13) статью 79 дополнить пунктом 5-1 следующего содержания:
</w:t>
      </w:r>
      <w:r>
        <w:br/>
      </w:r>
      <w:r>
        <w:rPr>
          <w:rFonts w:ascii="Times New Roman"/>
          <w:b w:val="false"/>
          <w:i w:val="false"/>
          <w:color w:val="000000"/>
          <w:sz w:val="28"/>
        </w:rPr>
        <w:t>
          "5-1. Объектом обложения при производстве и реализации электроэнергии 
является весь объем выработанной электроэнергии, за исключением фактически 
использованного в технологическом процессе на выработку самой 
электроэнергии в отчетном периоде.";
</w:t>
      </w:r>
      <w:r>
        <w:br/>
      </w:r>
      <w:r>
        <w:rPr>
          <w:rFonts w:ascii="Times New Roman"/>
          <w:b w:val="false"/>
          <w:i w:val="false"/>
          <w:color w:val="000000"/>
          <w:sz w:val="28"/>
        </w:rPr>
        <w:t>
          14) в статье 83:
</w:t>
      </w:r>
      <w:r>
        <w:br/>
      </w:r>
      <w:r>
        <w:rPr>
          <w:rFonts w:ascii="Times New Roman"/>
          <w:b w:val="false"/>
          <w:i w:val="false"/>
          <w:color w:val="000000"/>
          <w:sz w:val="28"/>
        </w:rPr>
        <w:t>
          в пункте 1:
</w:t>
      </w:r>
      <w:r>
        <w:br/>
      </w:r>
      <w:r>
        <w:rPr>
          <w:rFonts w:ascii="Times New Roman"/>
          <w:b w:val="false"/>
          <w:i w:val="false"/>
          <w:color w:val="000000"/>
          <w:sz w:val="28"/>
        </w:rPr>
        <w:t>
          слова ", а также уменьшению на стоимость марок акцизного сбора по 
реализованной продукции" исключить;
</w:t>
      </w:r>
      <w:r>
        <w:br/>
      </w:r>
      <w:r>
        <w:rPr>
          <w:rFonts w:ascii="Times New Roman"/>
          <w:b w:val="false"/>
          <w:i w:val="false"/>
          <w:color w:val="000000"/>
          <w:sz w:val="28"/>
        </w:rPr>
        <w:t>
          дополнить частью второй следующего содержания :
</w:t>
      </w:r>
      <w:r>
        <w:br/>
      </w:r>
      <w:r>
        <w:rPr>
          <w:rFonts w:ascii="Times New Roman"/>
          <w:b w:val="false"/>
          <w:i w:val="false"/>
          <w:color w:val="000000"/>
          <w:sz w:val="28"/>
        </w:rPr>
        <w:t>
          "По подакцизной продукции, подлежащей маркировке марками акцизного 
сбора, сумма акциза по реализованной продукции подлежит уменьшению на 
стоимость марок акцизного сбора (за исключением стоимости их изготовления).";
</w:t>
      </w:r>
      <w:r>
        <w:br/>
      </w:r>
      <w:r>
        <w:rPr>
          <w:rFonts w:ascii="Times New Roman"/>
          <w:b w:val="false"/>
          <w:i w:val="false"/>
          <w:color w:val="000000"/>
          <w:sz w:val="28"/>
        </w:rPr>
        <w:t>
          15) пункт 2 статьи 84 после слов "марок акцизного сбора" дополнить 
словами "(за исключением стоимости их изготовления)";
</w:t>
      </w:r>
      <w:r>
        <w:br/>
      </w:r>
      <w:r>
        <w:rPr>
          <w:rFonts w:ascii="Times New Roman"/>
          <w:b w:val="false"/>
          <w:i w:val="false"/>
          <w:color w:val="000000"/>
          <w:sz w:val="28"/>
        </w:rPr>
        <w:t>
          16) в статье 138:
</w:t>
      </w:r>
      <w:r>
        <w:br/>
      </w:r>
      <w:r>
        <w:rPr>
          <w:rFonts w:ascii="Times New Roman"/>
          <w:b w:val="false"/>
          <w:i w:val="false"/>
          <w:color w:val="000000"/>
          <w:sz w:val="28"/>
        </w:rPr>
        <w:t>
          пункт 6 исключить;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налоговыми счетами-фактурами.";
</w:t>
      </w:r>
      <w:r>
        <w:br/>
      </w:r>
      <w:r>
        <w:rPr>
          <w:rFonts w:ascii="Times New Roman"/>
          <w:b w:val="false"/>
          <w:i w:val="false"/>
          <w:color w:val="000000"/>
          <w:sz w:val="28"/>
        </w:rPr>
        <w:t>
          17) дополнить статьей 138-1 следующего содержания:
</w:t>
      </w:r>
      <w:r>
        <w:br/>
      </w:r>
      <w:r>
        <w:rPr>
          <w:rFonts w:ascii="Times New Roman"/>
          <w:b w:val="false"/>
          <w:i w:val="false"/>
          <w:color w:val="000000"/>
          <w:sz w:val="28"/>
        </w:rPr>
        <w:t>
          "Статья 138-1. Принципы определения цены товаров (работ, услуг) для 
</w:t>
      </w:r>
      <w:r>
        <w:br/>
      </w:r>
      <w:r>
        <w:rPr>
          <w:rFonts w:ascii="Times New Roman"/>
          <w:b w:val="false"/>
          <w:i w:val="false"/>
          <w:color w:val="000000"/>
          <w:sz w:val="28"/>
        </w:rPr>
        <w:t>
                                        целей налогообложения
</w:t>
      </w:r>
      <w:r>
        <w:br/>
      </w:r>
      <w:r>
        <w:rPr>
          <w:rFonts w:ascii="Times New Roman"/>
          <w:b w:val="false"/>
          <w:i w:val="false"/>
          <w:color w:val="000000"/>
          <w:sz w:val="28"/>
        </w:rPr>
        <w:t>
          1. Для целей налогообложения применяется цена товаров (работ, услуг), 
указанная  сторонами сделки, если иное не предусмотрено настоящей статьей.
</w:t>
      </w:r>
      <w:r>
        <w:br/>
      </w:r>
      <w:r>
        <w:rPr>
          <w:rFonts w:ascii="Times New Roman"/>
          <w:b w:val="false"/>
          <w:i w:val="false"/>
          <w:color w:val="000000"/>
          <w:sz w:val="28"/>
        </w:rPr>
        <w:t>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1) между связанными сторонами;
</w:t>
      </w:r>
      <w:r>
        <w:br/>
      </w:r>
      <w:r>
        <w:rPr>
          <w:rFonts w:ascii="Times New Roman"/>
          <w:b w:val="false"/>
          <w:i w:val="false"/>
          <w:color w:val="000000"/>
          <w:sz w:val="28"/>
        </w:rPr>
        <w:t>
          2) по товарообменным (бартерным) операциям;
</w:t>
      </w:r>
      <w:r>
        <w:br/>
      </w:r>
      <w:r>
        <w:rPr>
          <w:rFonts w:ascii="Times New Roman"/>
          <w:b w:val="false"/>
          <w:i w:val="false"/>
          <w:color w:val="000000"/>
          <w:sz w:val="28"/>
        </w:rPr>
        <w:t>
          3)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3. В случаях, указанных в пункте втором настоящей статьи,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пунктами 4-13 настоящей статьи.
</w:t>
      </w:r>
      <w:r>
        <w:br/>
      </w:r>
      <w:r>
        <w:rPr>
          <w:rFonts w:ascii="Times New Roman"/>
          <w:b w:val="false"/>
          <w:i w:val="false"/>
          <w:color w:val="000000"/>
          <w:sz w:val="28"/>
        </w:rPr>
        <w:t>
          4. Рыночной ценой товара (работ, услуг) признается цена, сложившаяся 
при взаимодействии спроса и предложения на рынке идентичных (а при их 
отсутствии - однородных) товаров (работ, услуг)в сопоставимых экономических 
(коммерческих) условиях.
</w:t>
      </w:r>
      <w:r>
        <w:br/>
      </w:r>
      <w:r>
        <w:rPr>
          <w:rFonts w:ascii="Times New Roman"/>
          <w:b w:val="false"/>
          <w:i w:val="false"/>
          <w:color w:val="000000"/>
          <w:sz w:val="28"/>
        </w:rPr>
        <w:t>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6. Для целей налогообложения связанными сторонами признаются:
</w:t>
      </w:r>
      <w:r>
        <w:br/>
      </w:r>
      <w:r>
        <w:rPr>
          <w:rFonts w:ascii="Times New Roman"/>
          <w:b w:val="false"/>
          <w:i w:val="false"/>
          <w:color w:val="000000"/>
          <w:sz w:val="28"/>
        </w:rPr>
        <w:t>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1)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2) лица состоят в соответствии с законодательством Республики 
Казахстан в брачных отношениях, отношениях родства или свойства, 
усыновителя или усыновленного, а также попечителя и опекаемого.
</w:t>
      </w:r>
      <w:r>
        <w:br/>
      </w:r>
      <w:r>
        <w:rPr>
          <w:rFonts w:ascii="Times New Roman"/>
          <w:b w:val="false"/>
          <w:i w:val="false"/>
          <w:color w:val="000000"/>
          <w:sz w:val="28"/>
        </w:rPr>
        <w:t>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влияют на цену или может быть 
скорректированно в соответствии с пунктом 10 настоящей статьи.
</w:t>
      </w:r>
      <w:r>
        <w:br/>
      </w:r>
      <w:r>
        <w:rPr>
          <w:rFonts w:ascii="Times New Roman"/>
          <w:b w:val="false"/>
          <w:i w:val="false"/>
          <w:color w:val="000000"/>
          <w:sz w:val="28"/>
        </w:rPr>
        <w:t>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(например, объем товарной 
партии)(работ, услуг),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К цене товаров (работ, услуг), указанной сторонами сделок, не 
применяются положения, предусмотренные пунктом 3 настоящей статьи,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ввиду отсутствия либо 
недоступности информационных источников для опредления рыночной цены могут 
использоваться следующие методы:
</w:t>
      </w:r>
      <w:r>
        <w:br/>
      </w:r>
      <w:r>
        <w:rPr>
          <w:rFonts w:ascii="Times New Roman"/>
          <w:b w:val="false"/>
          <w:i w:val="false"/>
          <w:color w:val="000000"/>
          <w:sz w:val="28"/>
        </w:rPr>
        <w:t>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представляемая налогоплательщиками 
налоговому органу.
</w:t>
      </w:r>
      <w:r>
        <w:br/>
      </w:r>
      <w:r>
        <w:rPr>
          <w:rFonts w:ascii="Times New Roman"/>
          <w:b w:val="false"/>
          <w:i w:val="false"/>
          <w:color w:val="000000"/>
          <w:sz w:val="28"/>
        </w:rPr>
        <w:t>
          14. При рассмотрении дела суд вправе учесть любые обстоятельства, 
имеющие значение для  дела, не ограничиваясь обстоятельствами в пунктах 
4-13 настоящей статьи.
</w:t>
      </w:r>
      <w:r>
        <w:br/>
      </w:r>
      <w:r>
        <w:rPr>
          <w:rFonts w:ascii="Times New Roman"/>
          <w:b w:val="false"/>
          <w:i w:val="false"/>
          <w:color w:val="000000"/>
          <w:sz w:val="28"/>
        </w:rPr>
        <w:t>
          15. Положения настоящей статьи применяются к налогоплательщикам, 
имеющий совокупный годовой доход более 100000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w:t>
      </w:r>
      <w:r>
        <w:br/>
      </w:r>
      <w:r>
        <w:rPr>
          <w:rFonts w:ascii="Times New Roman"/>
          <w:b w:val="false"/>
          <w:i w:val="false"/>
          <w:color w:val="000000"/>
          <w:sz w:val="28"/>
        </w:rPr>
        <w:t>
          18) в статье 147: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при открытии налогоплательщику банковских счетов учесть 
регистрационный номер налогоплательщика, сообщенный органами налоговой 
службы, уведомить последних об открытии налогоплательщику указанных счетов 
в течении десяти банковских дней и не проводить операции по счетам клиентов 
без проставления в платежных документах (за исключением векселя и платежных 
документов, на основании или с помощью которых производится прием и выдача 
банком наличных денег с банковских счетов) регистрационных номеров 
налогоплательщиков;";
</w:t>
      </w:r>
      <w:r>
        <w:br/>
      </w:r>
      <w:r>
        <w:rPr>
          <w:rFonts w:ascii="Times New Roman"/>
          <w:b w:val="false"/>
          <w:i w:val="false"/>
          <w:color w:val="000000"/>
          <w:sz w:val="28"/>
        </w:rPr>
        <w:t>
          в подпункте 5) цифры "5" и "172" соответственно заменить цифрами "4" и 
"171";
</w:t>
      </w:r>
      <w:r>
        <w:br/>
      </w:r>
      <w:r>
        <w:rPr>
          <w:rFonts w:ascii="Times New Roman"/>
          <w:b w:val="false"/>
          <w:i w:val="false"/>
          <w:color w:val="000000"/>
          <w:sz w:val="28"/>
        </w:rPr>
        <w:t>
          19) в статье 152:
</w:t>
      </w:r>
      <w:r>
        <w:br/>
      </w:r>
      <w:r>
        <w:rPr>
          <w:rFonts w:ascii="Times New Roman"/>
          <w:b w:val="false"/>
          <w:i w:val="false"/>
          <w:color w:val="000000"/>
          <w:sz w:val="28"/>
        </w:rPr>
        <w:t>
          пункт 1 после слова "предусмотренных" дополнить словами "в пункте 1-1 
настоящей статьи и";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w:t>
      </w:r>
      <w:r>
        <w:br/>
      </w:r>
      <w:r>
        <w:rPr>
          <w:rFonts w:ascii="Times New Roman"/>
          <w:b w:val="false"/>
          <w:i w:val="false"/>
          <w:color w:val="000000"/>
          <w:sz w:val="28"/>
        </w:rPr>
        <w:t>
          20) статью 163 дополнить пунктом 6-1 следующего содержания:
</w:t>
      </w:r>
      <w:r>
        <w:br/>
      </w:r>
      <w:r>
        <w:rPr>
          <w:rFonts w:ascii="Times New Roman"/>
          <w:b w:val="false"/>
          <w:i w:val="false"/>
          <w:color w:val="000000"/>
          <w:sz w:val="28"/>
        </w:rPr>
        <w:t>
          "6-1.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налога.".
</w:t>
      </w:r>
      <w:r>
        <w:br/>
      </w:r>
      <w:r>
        <w:rPr>
          <w:rFonts w:ascii="Times New Roman"/>
          <w:b w:val="false"/>
          <w:i w:val="false"/>
          <w:color w:val="000000"/>
          <w:sz w:val="28"/>
        </w:rPr>
        <w:t>
          2. В Закон Республики Казахстан "О платежах и переводах денег"  
</w:t>
      </w:r>
      <w:r>
        <w:rPr>
          <w:rFonts w:ascii="Times New Roman"/>
          <w:b w:val="false"/>
          <w:i w:val="false"/>
          <w:color w:val="000000"/>
          <w:sz w:val="28"/>
        </w:rPr>
        <w:t xml:space="preserve"> Z980237_ </w:t>
      </w:r>
      <w:r>
        <w:rPr>
          <w:rFonts w:ascii="Times New Roman"/>
          <w:b w:val="false"/>
          <w:i w:val="false"/>
          <w:color w:val="000000"/>
          <w:sz w:val="28"/>
        </w:rPr>
        <w:t>
 , 
опубликованный в газетах "Егемен Казакстан" и "Казахстанская правда" 2 июля 
1998 г.:
</w:t>
      </w:r>
      <w:r>
        <w:br/>
      </w:r>
      <w:r>
        <w:rPr>
          <w:rFonts w:ascii="Times New Roman"/>
          <w:b w:val="false"/>
          <w:i w:val="false"/>
          <w:color w:val="000000"/>
          <w:sz w:val="28"/>
        </w:rPr>
        <w:t>
          1) пункт 2 статьи 14 после слов "настоящего Закона" дополнить словами 
</w:t>
      </w:r>
      <w:r>
        <w:rPr>
          <w:rFonts w:ascii="Times New Roman"/>
          <w:b w:val="false"/>
          <w:i w:val="false"/>
          <w:color w:val="000000"/>
          <w:sz w:val="28"/>
        </w:rPr>
        <w:t>
</w:t>
      </w:r>
    </w:p>
    <w:p>
      <w:pPr>
        <w:spacing w:after="0"/>
        <w:ind w:left="0"/>
        <w:jc w:val="left"/>
      </w:pPr>
      <w:r>
        <w:rPr>
          <w:rFonts w:ascii="Times New Roman"/>
          <w:b w:val="false"/>
          <w:i w:val="false"/>
          <w:color w:val="000000"/>
          <w:sz w:val="28"/>
        </w:rPr>
        <w:t>
" и инкассовых распоряжений органов налоговой службы и таможенных органов";
     2) в статье 15 абзацы третий, четвертый исключить;
     3) пункт 4 статьи 38 дополнить абзацем следующего содержания:
     "Данная норма не распространяется на распоряжения органов налоговой 
службы и таможенных органов о принудительном взимании налогов и других 
обязательных платежей в бюджет, не уплаченные в сроки, установленные 
законодательством Республики Казахстан, штрафов и пени, начисленных за 
неуплату либо несвоевременную уплату налогов и других обязательных платежей 
в бюджет.".
     Статья 2. Настоящий Закон вводится в действие с 1 января 1999 года.
     Президент
Республики Казахстан
(специалист: Р.Жантасова
 корректор:  И.Склярова)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