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9c26" w14:textId="6fe9c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Турецкой Республикой о правовой помощи по уголовным делам и выдаче лиц</w:t>
      </w:r>
    </w:p>
    <w:p>
      <w:pPr>
        <w:spacing w:after="0"/>
        <w:ind w:left="0"/>
        <w:jc w:val="both"/>
      </w:pPr>
      <w:r>
        <w:rPr>
          <w:rFonts w:ascii="Times New Roman"/>
          <w:b w:val="false"/>
          <w:i w:val="false"/>
          <w:color w:val="000000"/>
          <w:sz w:val="28"/>
        </w:rPr>
        <w:t>Закон Республики Казахстан от 6 апреля 1999 года № 367</w:t>
      </w:r>
    </w:p>
    <w:p>
      <w:pPr>
        <w:spacing w:after="0"/>
        <w:ind w:left="0"/>
        <w:jc w:val="both"/>
      </w:pPr>
      <w:bookmarkStart w:name="z1" w:id="0"/>
      <w:r>
        <w:rPr>
          <w:rFonts w:ascii="Times New Roman"/>
          <w:b w:val="false"/>
          <w:i w:val="false"/>
          <w:color w:val="000000"/>
          <w:sz w:val="28"/>
        </w:rPr>
        <w:t>
     Ратифицировать Соглашение между Республикой Казахстан и Турецкой Республикой о правовой помощи по уголовным делам и выдаче лиц, совершенное в Алматы 15 августа 1995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Республикой Казахстан и Турецкой Республикой</w:t>
      </w:r>
      <w:r>
        <w:br/>
      </w:r>
      <w:r>
        <w:rPr>
          <w:rFonts w:ascii="Times New Roman"/>
          <w:b w:val="false"/>
          <w:i w:val="false"/>
          <w:color w:val="000000"/>
          <w:sz w:val="28"/>
        </w:rPr>
        <w:t>
</w:t>
      </w:r>
      <w:r>
        <w:rPr>
          <w:rFonts w:ascii="Times New Roman"/>
          <w:b/>
          <w:i w:val="false"/>
          <w:color w:val="000000"/>
          <w:sz w:val="28"/>
        </w:rPr>
        <w:t>             о правовой помощи по уголовным делам и выдаче лиц</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(Вступило в силу 12 июня 2000 года - Бюллетень международных</w:t>
      </w:r>
      <w:r>
        <w:br/>
      </w:r>
      <w:r>
        <w:rPr>
          <w:rFonts w:ascii="Times New Roman"/>
          <w:b w:val="false"/>
          <w:i w:val="false"/>
          <w:color w:val="000000"/>
          <w:sz w:val="28"/>
        </w:rPr>
        <w:t>
</w:t>
      </w:r>
      <w:r>
        <w:rPr>
          <w:rFonts w:ascii="Times New Roman"/>
          <w:b w:val="false"/>
          <w:i w:val="false"/>
          <w:color w:val="ff0000"/>
          <w:sz w:val="28"/>
        </w:rPr>
        <w:t>                    договоров РК, 2001 г., N 5, ст. 46)</w:t>
      </w:r>
    </w:p>
    <w:bookmarkStart w:name="z2" w:id="1"/>
    <w:p>
      <w:pPr>
        <w:spacing w:after="0"/>
        <w:ind w:left="0"/>
        <w:jc w:val="both"/>
      </w:pPr>
      <w:r>
        <w:rPr>
          <w:rFonts w:ascii="Times New Roman"/>
          <w:b w:val="false"/>
          <w:i w:val="false"/>
          <w:color w:val="000000"/>
          <w:sz w:val="28"/>
        </w:rPr>
        <w:t>     Республика Казахстан и Турецкая Республика, в дальнейшем именуемые Договаривающиеся Стороны,</w:t>
      </w:r>
      <w:r>
        <w:br/>
      </w:r>
      <w:r>
        <w:rPr>
          <w:rFonts w:ascii="Times New Roman"/>
          <w:b w:val="false"/>
          <w:i w:val="false"/>
          <w:color w:val="000000"/>
          <w:sz w:val="28"/>
        </w:rPr>
        <w:t>
     в целях осуществления сотрудничества в области правовых отношений на основе уважения суверенитета, взаимности, равенства и соблюдения прав человека,</w:t>
      </w:r>
      <w:r>
        <w:br/>
      </w:r>
      <w:r>
        <w:rPr>
          <w:rFonts w:ascii="Times New Roman"/>
          <w:b w:val="false"/>
          <w:i w:val="false"/>
          <w:color w:val="000000"/>
          <w:sz w:val="28"/>
        </w:rPr>
        <w:t>
     - учитывая развивающиеся отношения между двумя странами,</w:t>
      </w:r>
      <w:r>
        <w:br/>
      </w:r>
      <w:r>
        <w:rPr>
          <w:rFonts w:ascii="Times New Roman"/>
          <w:b w:val="false"/>
          <w:i w:val="false"/>
          <w:color w:val="000000"/>
          <w:sz w:val="28"/>
        </w:rPr>
        <w:t xml:space="preserve">
     - решили оказывать друг другу правовую помощь по уголовным делам и выдаче лиц, и с этой целью </w:t>
      </w:r>
      <w:r>
        <w:br/>
      </w:r>
      <w:r>
        <w:rPr>
          <w:rFonts w:ascii="Times New Roman"/>
          <w:b w:val="false"/>
          <w:i w:val="false"/>
          <w:color w:val="000000"/>
          <w:sz w:val="28"/>
        </w:rPr>
        <w:t>
     согласились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1 </w:t>
      </w:r>
      <w:r>
        <w:br/>
      </w:r>
      <w:r>
        <w:rPr>
          <w:rFonts w:ascii="Times New Roman"/>
          <w:b w:val="false"/>
          <w:i w:val="false"/>
          <w:color w:val="000000"/>
          <w:sz w:val="28"/>
        </w:rPr>
        <w:t>
</w:t>
      </w:r>
      <w:r>
        <w:rPr>
          <w:rFonts w:ascii="Times New Roman"/>
          <w:b/>
          <w:i w:val="false"/>
          <w:color w:val="000000"/>
          <w:sz w:val="28"/>
        </w:rPr>
        <w:t xml:space="preserve">                 Правовая помощь по уголовным делам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 xml:space="preserve">                            Статья 1 </w:t>
      </w:r>
      <w:r>
        <w:br/>
      </w:r>
      <w:r>
        <w:rPr>
          <w:rFonts w:ascii="Times New Roman"/>
          <w:b w:val="false"/>
          <w:i w:val="false"/>
          <w:color w:val="000000"/>
          <w:sz w:val="28"/>
        </w:rPr>
        <w:t xml:space="preserve">
      1. Договаривающиеся Стороны принимают на себя обязательства предоставлять друг другу, в соответствии с положениями настоящего раздела, правовую помощь по уголовным делам, которые подпадают под юрисдикцию компетентных органов соответствующей Договаривающейся Стороны. </w:t>
      </w:r>
      <w:r>
        <w:br/>
      </w:r>
      <w:r>
        <w:rPr>
          <w:rFonts w:ascii="Times New Roman"/>
          <w:b w:val="false"/>
          <w:i w:val="false"/>
          <w:color w:val="000000"/>
          <w:sz w:val="28"/>
        </w:rPr>
        <w:t xml:space="preserve">
      2. Взаимодействие по уголовным делам должно включать в себя такие вопросы, как выполнение процессуальных действий, пересылки и вручения документов, передачи вещественных доказательств, направления материалов дела, признание и исполнение решений суда, розыска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В следующих случаях в правовой помощи может быть отказано: </w:t>
      </w:r>
      <w:r>
        <w:br/>
      </w:r>
      <w:r>
        <w:rPr>
          <w:rFonts w:ascii="Times New Roman"/>
          <w:b w:val="false"/>
          <w:i w:val="false"/>
          <w:color w:val="000000"/>
          <w:sz w:val="28"/>
        </w:rPr>
        <w:t xml:space="preserve">
      1. Если запрос касается правонарушения, которое рассматривается Договаривающейся Стороной, получившей такой запрос, как политическое преступление, либо как преступление связанное с ним, либо как чисто воинское преступление. </w:t>
      </w:r>
      <w:r>
        <w:br/>
      </w:r>
      <w:r>
        <w:rPr>
          <w:rFonts w:ascii="Times New Roman"/>
          <w:b w:val="false"/>
          <w:i w:val="false"/>
          <w:color w:val="000000"/>
          <w:sz w:val="28"/>
        </w:rPr>
        <w:t xml:space="preserve">
      2. Если получившая запрос Договаривающаяся Сторона считает, что осуществление запроса вероятно нанесет ущерб суверенитету, безопасности или общественному порядку своей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w:t>
      </w:r>
      <w:r>
        <w:br/>
      </w:r>
      <w:r>
        <w:rPr>
          <w:rFonts w:ascii="Times New Roman"/>
          <w:b w:val="false"/>
          <w:i w:val="false"/>
          <w:color w:val="000000"/>
          <w:sz w:val="28"/>
        </w:rPr>
        <w:t xml:space="preserve">
      1. Получившая запрос Договаривающаяся Сторона должна выполнить все необходимые процедуры, в соответствии с ее национальным законодательством, при исполнении поручений, имеющих отношение к запросу о совершении уголовного преступления, которое подпадает под действие пункта 2 статьи 1, и посланных компетентным органом подавшей запрос Договаривающейся Стороны. </w:t>
      </w:r>
      <w:r>
        <w:br/>
      </w:r>
      <w:r>
        <w:rPr>
          <w:rFonts w:ascii="Times New Roman"/>
          <w:b w:val="false"/>
          <w:i w:val="false"/>
          <w:color w:val="000000"/>
          <w:sz w:val="28"/>
        </w:rPr>
        <w:t xml:space="preserve">
      2. Компетентные органы каждой Договаривающейся Стороны определяются в соответствии с национальными законодательствами. </w:t>
      </w:r>
      <w:r>
        <w:br/>
      </w:r>
      <w:r>
        <w:rPr>
          <w:rFonts w:ascii="Times New Roman"/>
          <w:b w:val="false"/>
          <w:i w:val="false"/>
          <w:color w:val="000000"/>
          <w:sz w:val="28"/>
        </w:rPr>
        <w:t xml:space="preserve">
      3. В случае, если одна Договаривающаяся Сторона желает, чтобы свидетели и эксперты давали показания под присягой, то данный вопрос принимается другой Договаривающейся Стороной, если это не противоречит национальному законодательству последней. </w:t>
      </w:r>
      <w:r>
        <w:br/>
      </w:r>
      <w:r>
        <w:rPr>
          <w:rFonts w:ascii="Times New Roman"/>
          <w:b w:val="false"/>
          <w:i w:val="false"/>
          <w:color w:val="000000"/>
          <w:sz w:val="28"/>
        </w:rPr>
        <w:t xml:space="preserve">
      4. В случае запроса одной из Договаривающихся Сторон копии документов, другая может их представить. Если подавшая запрос Договаривающаяся Сторона запросила передачу оригиналов, в этом случае получившая запрос Договаривающаяся Сторона окажет содействие в выполнении данного запроса. </w:t>
      </w:r>
      <w:r>
        <w:br/>
      </w:r>
      <w:r>
        <w:rPr>
          <w:rFonts w:ascii="Times New Roman"/>
          <w:b w:val="false"/>
          <w:i w:val="false"/>
          <w:color w:val="000000"/>
          <w:sz w:val="28"/>
        </w:rPr>
        <w:t xml:space="preserve">
      5. Информация, предоставленная подавшей запрос Договаривающейся Стороне должна быть использована компетентным органом только на предмет этого запроса.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w:t>
      </w:r>
      <w:r>
        <w:br/>
      </w:r>
      <w:r>
        <w:rPr>
          <w:rFonts w:ascii="Times New Roman"/>
          <w:b w:val="false"/>
          <w:i w:val="false"/>
          <w:color w:val="000000"/>
          <w:sz w:val="28"/>
        </w:rPr>
        <w:t xml:space="preserve">
      1. Получившая запрос Договаривающаяся Сторона может отсрочить передачу документов либо вещественных доказательств, если они используются по другому делу. </w:t>
      </w:r>
      <w:r>
        <w:br/>
      </w:r>
      <w:r>
        <w:rPr>
          <w:rFonts w:ascii="Times New Roman"/>
          <w:b w:val="false"/>
          <w:i w:val="false"/>
          <w:color w:val="000000"/>
          <w:sz w:val="28"/>
        </w:rPr>
        <w:t xml:space="preserve">
      2. Документы и вещественные доказательства должны быть возвращены другой Договаривающейся Стороне в кратчайшие сроки, если иное не оговорено при передаче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w:t>
      </w:r>
      <w:r>
        <w:br/>
      </w:r>
      <w:r>
        <w:rPr>
          <w:rFonts w:ascii="Times New Roman"/>
          <w:b w:val="false"/>
          <w:i w:val="false"/>
          <w:color w:val="000000"/>
          <w:sz w:val="28"/>
        </w:rPr>
        <w:t xml:space="preserve">
      В случае, если представители компетентных органов одной из Договаривающихся Сторон желают присутствовать при выполнении отдельных процессуальных действий на территории другой Договаривающейся стороны, последняя, в случае своего согласия, должна сообщить дату и место проведения указанных в запросе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w:t>
      </w:r>
      <w:r>
        <w:br/>
      </w:r>
      <w:r>
        <w:rPr>
          <w:rFonts w:ascii="Times New Roman"/>
          <w:b w:val="false"/>
          <w:i w:val="false"/>
          <w:color w:val="000000"/>
          <w:sz w:val="28"/>
        </w:rPr>
        <w:t xml:space="preserve">
      1. Запрос об оказании правовой помощи компетентного органа одной Договаривающейся Стороны принимается к исполнению компетентным органом другой Договаривающейся Стороны, если он не противоречит законодательству соответствующей Договаривающейся Стороны. </w:t>
      </w:r>
      <w:r>
        <w:br/>
      </w:r>
      <w:r>
        <w:rPr>
          <w:rFonts w:ascii="Times New Roman"/>
          <w:b w:val="false"/>
          <w:i w:val="false"/>
          <w:color w:val="000000"/>
          <w:sz w:val="28"/>
        </w:rPr>
        <w:t xml:space="preserve">
      2. Запросы об оказании содействия о необходимости вызова в компетентные органы должны быть переданы Договаривающейся Стороне, получившей такой запрос, по крайней мере, за два месяца до обозначенной в повестке дате, когда эти лица должны явиться в соответствующий компетентный орган. </w:t>
      </w:r>
      <w:r>
        <w:br/>
      </w:r>
      <w:r>
        <w:rPr>
          <w:rFonts w:ascii="Times New Roman"/>
          <w:b w:val="false"/>
          <w:i w:val="false"/>
          <w:color w:val="000000"/>
          <w:sz w:val="28"/>
        </w:rPr>
        <w:t xml:space="preserve">
      3. Компетентные органы одной Договаривающейся Стороны могут передавать документы, в рамках настоящего Соглашения, своим гражданам, находящимся на территории другой Договаривающейся Стороны, через свои официальные дипломатические и консульские каналы.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 </w:t>
      </w:r>
      <w:r>
        <w:br/>
      </w:r>
      <w:r>
        <w:rPr>
          <w:rFonts w:ascii="Times New Roman"/>
          <w:b w:val="false"/>
          <w:i w:val="false"/>
          <w:color w:val="000000"/>
          <w:sz w:val="28"/>
        </w:rPr>
        <w:t xml:space="preserve">
      1. Если Договаривающаяся Сторона, которая направляет запрос, считает, что персональная явка свидетеля или эксперта крайне необходима для рассмотрения дела, то это обстоятельство должно быть указано в запросе для того, чтобы другая сторона Соглашения известила указанных выше лиц о необходимости явки их в компетентные органы запрашивающей Договаривающейся Стороны. </w:t>
      </w:r>
      <w:r>
        <w:br/>
      </w:r>
      <w:r>
        <w:rPr>
          <w:rFonts w:ascii="Times New Roman"/>
          <w:b w:val="false"/>
          <w:i w:val="false"/>
          <w:color w:val="000000"/>
          <w:sz w:val="28"/>
        </w:rPr>
        <w:t xml:space="preserve">
      2. Получившая запрос Договаривающаяся Сторона должна информировать Договаривающуюся Сторону, подавшую такой запрос об ответе свидетеля или эксперта. В случае, оговоренном в пункте 1 настоящей статьи, запрос или повестка в суд должны содержать приблизительную сумму расходов по требованию с учетом дорожных затрат. </w:t>
      </w:r>
      <w:r>
        <w:br/>
      </w:r>
      <w:r>
        <w:rPr>
          <w:rFonts w:ascii="Times New Roman"/>
          <w:b w:val="false"/>
          <w:i w:val="false"/>
          <w:color w:val="000000"/>
          <w:sz w:val="28"/>
        </w:rPr>
        <w:t xml:space="preserve">
      3. Запрашивающая Договаривающаяся Сторона возмещает расходы на питание, проживание и проезд туда и обратно свидетелю и эксперту в соответствии со своими действующими тарифами и нормами.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w:t>
      </w:r>
      <w:r>
        <w:rPr>
          <w:rFonts w:ascii="Times New Roman"/>
          <w:b w:val="false"/>
          <w:i w:val="false"/>
          <w:color w:val="000000"/>
          <w:sz w:val="28"/>
        </w:rPr>
        <w:t> </w:t>
      </w:r>
      <w:r>
        <w:br/>
      </w:r>
      <w:r>
        <w:rPr>
          <w:rFonts w:ascii="Times New Roman"/>
          <w:b w:val="false"/>
          <w:i w:val="false"/>
          <w:color w:val="000000"/>
          <w:sz w:val="28"/>
        </w:rPr>
        <w:t xml:space="preserve">
      1. Свидетель или эксперт, независимо от гражданства, при явке по вызову в компетентные органы запрашивающей Стороны, не может быть лишен свободы, арестован или подвергнут гонению за совершенные им ранее преступления. </w:t>
      </w:r>
      <w:r>
        <w:br/>
      </w:r>
      <w:r>
        <w:rPr>
          <w:rFonts w:ascii="Times New Roman"/>
          <w:b w:val="false"/>
          <w:i w:val="false"/>
          <w:color w:val="000000"/>
          <w:sz w:val="28"/>
        </w:rPr>
        <w:t xml:space="preserve">
      2. Лицо, прибывшее по вызову запрашивающей Стороны независимо от его гражданства, не может быть подвергнуто уголовному преследованию до его отъезда на территорию Договаривающейся Стороны, получившей такой запрос. </w:t>
      </w:r>
      <w:r>
        <w:br/>
      </w:r>
      <w:r>
        <w:rPr>
          <w:rFonts w:ascii="Times New Roman"/>
          <w:b w:val="false"/>
          <w:i w:val="false"/>
          <w:color w:val="000000"/>
          <w:sz w:val="28"/>
        </w:rPr>
        <w:t xml:space="preserve">
      3. Неприкосновенность, обеспечиваемая настоящей статьей, прекращает свое действие, если свидетель или эксперт, подозревающийся в совершении преступления, остается на более чем пятнадцать последовательных дней, когда их присутствие больше не требуется компетентному органу, и они не воспользовались возможностью покинуть страну, или покинули ее, но однако в последствии вернулись на территорию этой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w:t>
      </w:r>
      <w:r>
        <w:rPr>
          <w:rFonts w:ascii="Times New Roman"/>
          <w:b w:val="false"/>
          <w:i w:val="false"/>
          <w:color w:val="000000"/>
          <w:sz w:val="28"/>
        </w:rPr>
        <w:t> </w:t>
      </w:r>
      <w:r>
        <w:br/>
      </w:r>
      <w:r>
        <w:rPr>
          <w:rFonts w:ascii="Times New Roman"/>
          <w:b w:val="false"/>
          <w:i w:val="false"/>
          <w:color w:val="000000"/>
          <w:sz w:val="28"/>
        </w:rPr>
        <w:t xml:space="preserve">
      1. Запрашиваемые в рамках настоящего Соглашения сведения о судимости конкретного лица по возможности должны охватывать такой объем информации об этом, который представляется одним компетентным органом другому в пределах одного государства, в случаях служебной необходимости. </w:t>
      </w:r>
      <w:r>
        <w:br/>
      </w:r>
      <w:r>
        <w:rPr>
          <w:rFonts w:ascii="Times New Roman"/>
          <w:b w:val="false"/>
          <w:i w:val="false"/>
          <w:color w:val="000000"/>
          <w:sz w:val="28"/>
        </w:rPr>
        <w:t xml:space="preserve">
      2. В любом другом случае, чем тот, который предусмотрен в пункте 1 настоящей Статьи, запрос должны быть выполнен в соответствии с положениями или установленной практикой Договаривающейся Стороны, получившей такой запрос. </w:t>
      </w:r>
      <w:r>
        <w:br/>
      </w:r>
      <w:r>
        <w:rPr>
          <w:rFonts w:ascii="Times New Roman"/>
          <w:b w:val="false"/>
          <w:i w:val="false"/>
          <w:color w:val="000000"/>
          <w:sz w:val="28"/>
        </w:rPr>
        <w:t xml:space="preserve">
      3. Каждая Договаривающаяся Сторона должна информировать другую Договаривающуюся Сторону о всех уголовных приговорах, вынесенных в отношении граждан другой Договаривающейся Стороны. </w:t>
      </w:r>
      <w:r>
        <w:br/>
      </w:r>
      <w:r>
        <w:rPr>
          <w:rFonts w:ascii="Times New Roman"/>
          <w:b w:val="false"/>
          <w:i w:val="false"/>
          <w:color w:val="000000"/>
          <w:sz w:val="28"/>
        </w:rPr>
        <w:t xml:space="preserve">
      Министерства юстиции обеих стран будут поддерживать связь друг с другом в отношении подобного рода информации не менее одного раза в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w:t>
      </w:r>
      <w:r>
        <w:rPr>
          <w:rFonts w:ascii="Times New Roman"/>
          <w:b w:val="false"/>
          <w:i w:val="false"/>
          <w:color w:val="000000"/>
          <w:sz w:val="28"/>
        </w:rPr>
        <w:t> </w:t>
      </w:r>
      <w:r>
        <w:br/>
      </w:r>
      <w:r>
        <w:rPr>
          <w:rFonts w:ascii="Times New Roman"/>
          <w:b w:val="false"/>
          <w:i w:val="false"/>
          <w:color w:val="000000"/>
          <w:sz w:val="28"/>
        </w:rPr>
        <w:t xml:space="preserve">
      1. Запросы об оказании правовой помощи должны содержать: </w:t>
      </w:r>
      <w:r>
        <w:br/>
      </w:r>
      <w:r>
        <w:rPr>
          <w:rFonts w:ascii="Times New Roman"/>
          <w:b w:val="false"/>
          <w:i w:val="false"/>
          <w:color w:val="000000"/>
          <w:sz w:val="28"/>
        </w:rPr>
        <w:t xml:space="preserve">
      а) наименование запрашивающего учреждения; </w:t>
      </w:r>
      <w:r>
        <w:br/>
      </w:r>
      <w:r>
        <w:rPr>
          <w:rFonts w:ascii="Times New Roman"/>
          <w:b w:val="false"/>
          <w:i w:val="false"/>
          <w:color w:val="000000"/>
          <w:sz w:val="28"/>
        </w:rPr>
        <w:t xml:space="preserve">
      б) цели и причины запроса; </w:t>
      </w:r>
      <w:r>
        <w:br/>
      </w:r>
      <w:r>
        <w:rPr>
          <w:rFonts w:ascii="Times New Roman"/>
          <w:b w:val="false"/>
          <w:i w:val="false"/>
          <w:color w:val="000000"/>
          <w:sz w:val="28"/>
        </w:rPr>
        <w:t xml:space="preserve">
      в) данные, подтверждающие гражданство лица, в отношении которого направляется запрос; </w:t>
      </w:r>
      <w:r>
        <w:br/>
      </w:r>
      <w:r>
        <w:rPr>
          <w:rFonts w:ascii="Times New Roman"/>
          <w:b w:val="false"/>
          <w:i w:val="false"/>
          <w:color w:val="000000"/>
          <w:sz w:val="28"/>
        </w:rPr>
        <w:t xml:space="preserve">
      г) имя и местожительство лица либо другую информацию, необходимую для установления места нахождения личности. </w:t>
      </w:r>
      <w:r>
        <w:br/>
      </w:r>
      <w:r>
        <w:rPr>
          <w:rFonts w:ascii="Times New Roman"/>
          <w:b w:val="false"/>
          <w:i w:val="false"/>
          <w:color w:val="000000"/>
          <w:sz w:val="28"/>
        </w:rPr>
        <w:t xml:space="preserve">
      2. Кроме того, запрос должен предусматривать краткое описание совершенного лицом преступления.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по запросу другой Договаривающейся Стороны возбуждает, в соответствии со своим законодательством, уголовные дела против своих граждан, подозреваемых в совершении преступления на территории другой Договаривающейся Стороны. </w:t>
      </w:r>
      <w:r>
        <w:br/>
      </w:r>
      <w:r>
        <w:rPr>
          <w:rFonts w:ascii="Times New Roman"/>
          <w:b w:val="false"/>
          <w:i w:val="false"/>
          <w:color w:val="000000"/>
          <w:sz w:val="28"/>
        </w:rPr>
        <w:t xml:space="preserve">
      2. К запросу прилагаются документы, описывающие фактические обстоятельства дела. </w:t>
      </w:r>
      <w:r>
        <w:br/>
      </w:r>
      <w:r>
        <w:rPr>
          <w:rFonts w:ascii="Times New Roman"/>
          <w:b w:val="false"/>
          <w:i w:val="false"/>
          <w:color w:val="000000"/>
          <w:sz w:val="28"/>
        </w:rPr>
        <w:t xml:space="preserve">
      3. Получившая запрос Договаривающаяся Сторона должна уведомить компетентные органы другой Договаривающейся Стороны о результатах расследования уголовного дела, а также направить копию решения суда.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2 </w:t>
      </w:r>
      <w:r>
        <w:br/>
      </w:r>
      <w:r>
        <w:rPr>
          <w:rFonts w:ascii="Times New Roman"/>
          <w:b w:val="false"/>
          <w:i w:val="false"/>
          <w:color w:val="000000"/>
          <w:sz w:val="28"/>
        </w:rPr>
        <w:t>
</w:t>
      </w:r>
      <w:r>
        <w:rPr>
          <w:rFonts w:ascii="Times New Roman"/>
          <w:b/>
          <w:i w:val="false"/>
          <w:color w:val="000000"/>
          <w:sz w:val="28"/>
        </w:rPr>
        <w:t xml:space="preserve">                              Выдача лиц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Статья 12</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в соответствии с положением настоящего Соглашения по просьбе выдавать друг другу лиц, находящихся на их территории, для привлечения к уголовной ответственности или для приведения приговора в исполнение.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w:t>
      </w:r>
      <w:r>
        <w:rPr>
          <w:rFonts w:ascii="Times New Roman"/>
          <w:b w:val="false"/>
          <w:i w:val="false"/>
          <w:color w:val="000000"/>
          <w:sz w:val="28"/>
        </w:rPr>
        <w:t> </w:t>
      </w:r>
      <w:r>
        <w:br/>
      </w:r>
      <w:r>
        <w:rPr>
          <w:rFonts w:ascii="Times New Roman"/>
          <w:b w:val="false"/>
          <w:i w:val="false"/>
          <w:color w:val="000000"/>
          <w:sz w:val="28"/>
        </w:rPr>
        <w:t xml:space="preserve">
      Преступления, влекущие выдачу: </w:t>
      </w:r>
      <w:r>
        <w:br/>
      </w:r>
      <w:r>
        <w:rPr>
          <w:rFonts w:ascii="Times New Roman"/>
          <w:b w:val="false"/>
          <w:i w:val="false"/>
          <w:color w:val="000000"/>
          <w:sz w:val="28"/>
        </w:rPr>
        <w:t xml:space="preserve">
      1. Выдача производится за деяния, которые в соответствии с законодательством обеих Договаривающихся Сторон являются преступлениями и за совершение которых предусматривается наказание не менее одного года. </w:t>
      </w:r>
      <w:r>
        <w:br/>
      </w:r>
      <w:r>
        <w:rPr>
          <w:rFonts w:ascii="Times New Roman"/>
          <w:b w:val="false"/>
          <w:i w:val="false"/>
          <w:color w:val="000000"/>
          <w:sz w:val="28"/>
        </w:rPr>
        <w:t xml:space="preserve">
      2. Выдача для исполнения приговора осуществляется только за преступления, которые считаются таковыми в соответствии с законодательством обеих Договаривающихся Сторон, и если данное лицо осуждено к лишению свободы сроком свыше шести месяцев или к другому более тяжкому наказанию. </w:t>
      </w:r>
      <w:r>
        <w:br/>
      </w:r>
      <w:r>
        <w:rPr>
          <w:rFonts w:ascii="Times New Roman"/>
          <w:b w:val="false"/>
          <w:i w:val="false"/>
          <w:color w:val="000000"/>
          <w:sz w:val="28"/>
        </w:rPr>
        <w:t xml:space="preserve">
      3. Если просьба о выдаче касается нескольких не зависящих друг от друга преступлений, каждое из которых в соответствии с законодательством обеих Договаривающихся Сторон влечет за собой лишение свободы, но некоторые из них не отвечают вышеперечисленным условиям, то запрашиваемая Сторона может согласиться на выдачу за эти преступления. </w:t>
      </w:r>
      <w:r>
        <w:br/>
      </w:r>
      <w:r>
        <w:rPr>
          <w:rFonts w:ascii="Times New Roman"/>
          <w:b w:val="false"/>
          <w:i w:val="false"/>
          <w:color w:val="000000"/>
          <w:sz w:val="28"/>
        </w:rPr>
        <w:t xml:space="preserve">
      Вид наказания, установленный судом одной из Договаривающихся Сторон, не может быть изменен другой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w:t>
      </w:r>
      <w:r>
        <w:rPr>
          <w:rFonts w:ascii="Times New Roman"/>
          <w:b w:val="false"/>
          <w:i w:val="false"/>
          <w:color w:val="000000"/>
          <w:sz w:val="28"/>
        </w:rPr>
        <w:t> </w:t>
      </w:r>
      <w:r>
        <w:br/>
      </w:r>
      <w:r>
        <w:rPr>
          <w:rFonts w:ascii="Times New Roman"/>
          <w:b w:val="false"/>
          <w:i w:val="false"/>
          <w:color w:val="000000"/>
          <w:sz w:val="28"/>
        </w:rPr>
        <w:t xml:space="preserve">
      Выдача не производится в следующих случаях: </w:t>
      </w:r>
      <w:r>
        <w:br/>
      </w:r>
      <w:r>
        <w:rPr>
          <w:rFonts w:ascii="Times New Roman"/>
          <w:b w:val="false"/>
          <w:i w:val="false"/>
          <w:color w:val="000000"/>
          <w:sz w:val="28"/>
        </w:rPr>
        <w:t xml:space="preserve">
      1. Если лицо, в отношении которого направлена просьба о выдаче, является гражданином запрашиваемой Стороны; </w:t>
      </w:r>
      <w:r>
        <w:br/>
      </w:r>
      <w:r>
        <w:rPr>
          <w:rFonts w:ascii="Times New Roman"/>
          <w:b w:val="false"/>
          <w:i w:val="false"/>
          <w:color w:val="000000"/>
          <w:sz w:val="28"/>
        </w:rPr>
        <w:t xml:space="preserve">
      2. Если выдача не допускается по законодательству запрашиваемой Стороны; </w:t>
      </w:r>
      <w:r>
        <w:br/>
      </w:r>
      <w:r>
        <w:rPr>
          <w:rFonts w:ascii="Times New Roman"/>
          <w:b w:val="false"/>
          <w:i w:val="false"/>
          <w:color w:val="000000"/>
          <w:sz w:val="28"/>
        </w:rPr>
        <w:t xml:space="preserve">
      3. Если преступление совершено частично или полностью на территории запрашиваемой Стороны; </w:t>
      </w:r>
      <w:r>
        <w:br/>
      </w:r>
      <w:r>
        <w:rPr>
          <w:rFonts w:ascii="Times New Roman"/>
          <w:b w:val="false"/>
          <w:i w:val="false"/>
          <w:color w:val="000000"/>
          <w:sz w:val="28"/>
        </w:rPr>
        <w:t xml:space="preserve">
      4. Если в отношении лица, выдача которого запрашивается, на территории запрашиваемой Стороны, за то же преступление был вынесен и вступил в законную силу приговор или было прекращено производство по делу; </w:t>
      </w:r>
      <w:r>
        <w:br/>
      </w:r>
      <w:r>
        <w:rPr>
          <w:rFonts w:ascii="Times New Roman"/>
          <w:b w:val="false"/>
          <w:i w:val="false"/>
          <w:color w:val="000000"/>
          <w:sz w:val="28"/>
        </w:rPr>
        <w:t xml:space="preserve">
      5. Если приговор не может быть приведен в исполнение вследствие истечения срока давности или на ином законном основании.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w:t>
      </w:r>
      <w:r>
        <w:rPr>
          <w:rFonts w:ascii="Times New Roman"/>
          <w:b w:val="false"/>
          <w:i w:val="false"/>
          <w:color w:val="000000"/>
          <w:sz w:val="28"/>
        </w:rPr>
        <w:t> </w:t>
      </w:r>
      <w:r>
        <w:br/>
      </w:r>
      <w:r>
        <w:rPr>
          <w:rFonts w:ascii="Times New Roman"/>
          <w:b w:val="false"/>
          <w:i w:val="false"/>
          <w:color w:val="000000"/>
          <w:sz w:val="28"/>
        </w:rPr>
        <w:t xml:space="preserve">
      1. Просьба о выдаче преступника направляется в письменной форме по дипломатическим каналам. </w:t>
      </w:r>
      <w:r>
        <w:br/>
      </w:r>
      <w:r>
        <w:rPr>
          <w:rFonts w:ascii="Times New Roman"/>
          <w:b w:val="false"/>
          <w:i w:val="false"/>
          <w:color w:val="000000"/>
          <w:sz w:val="28"/>
        </w:rPr>
        <w:t xml:space="preserve">
      2. Просьба о выдаче для привлечения к уголовной ответственности должна сопровождаться заверенной копией постановления о взятии под стражу, описанием фактических обстоятельств преступного деяния и текстом нормы закона, квалифицирующего преступление. Если в результате преступления нанесен материальный ущерб, то, по возможности, следует указать его сумму. </w:t>
      </w:r>
      <w:r>
        <w:br/>
      </w:r>
      <w:r>
        <w:rPr>
          <w:rFonts w:ascii="Times New Roman"/>
          <w:b w:val="false"/>
          <w:i w:val="false"/>
          <w:color w:val="000000"/>
          <w:sz w:val="28"/>
        </w:rPr>
        <w:t xml:space="preserve">
      3. Просьба о выдаче для исполнения приговора должна сопровождаться заверенной копией приговора, вступившего в законную силу, а также полным текстом нормы закона, квалифицирующего преступление. Если осужденный уже отбыл часть наказания, то указывается отбытый им срок. </w:t>
      </w:r>
      <w:r>
        <w:br/>
      </w:r>
      <w:r>
        <w:rPr>
          <w:rFonts w:ascii="Times New Roman"/>
          <w:b w:val="false"/>
          <w:i w:val="false"/>
          <w:color w:val="000000"/>
          <w:sz w:val="28"/>
        </w:rPr>
        <w:t xml:space="preserve">
      4. Просьба о выдаче должна содержать сведения о гражданстве лица, выдача которого запрашивается, и, по возможности, описание внешности, сведения, касающиеся его личности, информацию о месте проживания и сопровождаются его фотографией и отпечатками пальцев.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w:t>
      </w:r>
      <w:r>
        <w:rPr>
          <w:rFonts w:ascii="Times New Roman"/>
          <w:b w:val="false"/>
          <w:i w:val="false"/>
          <w:color w:val="000000"/>
          <w:sz w:val="28"/>
        </w:rPr>
        <w:t> </w:t>
      </w:r>
      <w:r>
        <w:br/>
      </w:r>
      <w:r>
        <w:rPr>
          <w:rFonts w:ascii="Times New Roman"/>
          <w:b w:val="false"/>
          <w:i w:val="false"/>
          <w:color w:val="000000"/>
          <w:sz w:val="28"/>
        </w:rPr>
        <w:t xml:space="preserve">
      Если просьба о выдаче не содержит всю необходимую информацию, то запрашиваемая Сторона, перед отказом от запроса, может затребовать дополнительные сведения. Для этого она может установить срок, не превышающий двух месяцев, который, однако, может быть продлен при наличии уважительных причин.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17</w:t>
      </w:r>
      <w:r>
        <w:rPr>
          <w:rFonts w:ascii="Times New Roman"/>
          <w:b w:val="false"/>
          <w:i w:val="false"/>
          <w:color w:val="000000"/>
          <w:sz w:val="28"/>
        </w:rPr>
        <w:t> </w:t>
      </w:r>
      <w:r>
        <w:br/>
      </w:r>
      <w:r>
        <w:rPr>
          <w:rFonts w:ascii="Times New Roman"/>
          <w:b w:val="false"/>
          <w:i w:val="false"/>
          <w:color w:val="000000"/>
          <w:sz w:val="28"/>
        </w:rPr>
        <w:t xml:space="preserve">
      1. По получении просьбы о выдаче запрашиваемая Сторона незамедлительно принимает необходимые меры для взятия под стражу лица, в отношении которого направлена просьба. Это не касается случаев, когда в соответствии с положениями настоящего Соглашения выдача не допускается. </w:t>
      </w:r>
      <w:r>
        <w:br/>
      </w:r>
      <w:r>
        <w:rPr>
          <w:rFonts w:ascii="Times New Roman"/>
          <w:b w:val="false"/>
          <w:i w:val="false"/>
          <w:color w:val="000000"/>
          <w:sz w:val="28"/>
        </w:rPr>
        <w:t xml:space="preserve">
      2. По истечении 30 суток с момента установления даты выдачи лица, запрашиваемая Сторона вправе освободить его, если в этот срок запрашивающая Сторона не примет выдаваемое лицо. </w:t>
      </w:r>
      <w:r>
        <w:br/>
      </w:r>
      <w:r>
        <w:rPr>
          <w:rFonts w:ascii="Times New Roman"/>
          <w:b w:val="false"/>
          <w:i w:val="false"/>
          <w:color w:val="000000"/>
          <w:sz w:val="28"/>
        </w:rPr>
        <w:t xml:space="preserve">
      3. В случае возникновения обстоятельств, препятствующих к своевременному получению или выдаче лица, Договаривающиеся Стороны должны известить друг друга об этом до истечения установленного в пункте 2 настоящей статьи срока. При этом Договаривающиеся Стороны оговаривают новые сроки, в соответствии с положениями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18</w:t>
      </w:r>
      <w:r>
        <w:rPr>
          <w:rFonts w:ascii="Times New Roman"/>
          <w:b w:val="false"/>
          <w:i w:val="false"/>
          <w:color w:val="000000"/>
          <w:sz w:val="28"/>
        </w:rPr>
        <w:t> </w:t>
      </w:r>
      <w:r>
        <w:br/>
      </w:r>
      <w:r>
        <w:rPr>
          <w:rFonts w:ascii="Times New Roman"/>
          <w:b w:val="false"/>
          <w:i w:val="false"/>
          <w:color w:val="000000"/>
          <w:sz w:val="28"/>
        </w:rPr>
        <w:t xml:space="preserve">
      1. В случаях, не терпящих отлагательств, компетентные органы одной из Договаривающихся Сторон могут обращаться с ходатайством о временном взятии под стражу лица до направления просьбы о выдаче. </w:t>
      </w:r>
      <w:r>
        <w:br/>
      </w:r>
      <w:r>
        <w:rPr>
          <w:rFonts w:ascii="Times New Roman"/>
          <w:b w:val="false"/>
          <w:i w:val="false"/>
          <w:color w:val="000000"/>
          <w:sz w:val="28"/>
        </w:rPr>
        <w:t xml:space="preserve">
      2. В ходатайстве должны быть изложены фактические обстоятельства преступного деяния и уведомление о незамедлительном направлении просьбы о выдаче. Кроме того в ходатайстве, в соответствии с пунктами 2 или 3 статьи 15 настоящего Соглашения, должно быть указано, что в отношении этого лица возбуждено уголовное преследование или вступил в законную силу приговор суда, а также по возможности характеризующие это лицо данные и приблизительное его местонахождение. </w:t>
      </w:r>
      <w:r>
        <w:br/>
      </w:r>
      <w:r>
        <w:rPr>
          <w:rFonts w:ascii="Times New Roman"/>
          <w:b w:val="false"/>
          <w:i w:val="false"/>
          <w:color w:val="000000"/>
          <w:sz w:val="28"/>
        </w:rPr>
        <w:t xml:space="preserve">
      3. Ходатайство о временном взятии под стражу может быть передано по почте, телеграфу или любым иным способом. </w:t>
      </w:r>
      <w:r>
        <w:br/>
      </w:r>
      <w:r>
        <w:rPr>
          <w:rFonts w:ascii="Times New Roman"/>
          <w:b w:val="false"/>
          <w:i w:val="false"/>
          <w:color w:val="000000"/>
          <w:sz w:val="28"/>
        </w:rPr>
        <w:t xml:space="preserve">
      4. Если ходатайство является приемлемым, то запрашиваемая Сторона принимает необходимые меры к задержанию. В случае отклонения ходатайства запрашивающая Сторона ставится в известность.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19</w:t>
      </w:r>
      <w:r>
        <w:rPr>
          <w:rFonts w:ascii="Times New Roman"/>
          <w:b w:val="false"/>
          <w:i w:val="false"/>
          <w:color w:val="000000"/>
          <w:sz w:val="28"/>
        </w:rPr>
        <w:t> </w:t>
      </w:r>
      <w:r>
        <w:br/>
      </w:r>
      <w:r>
        <w:rPr>
          <w:rFonts w:ascii="Times New Roman"/>
          <w:b w:val="false"/>
          <w:i w:val="false"/>
          <w:color w:val="000000"/>
          <w:sz w:val="28"/>
        </w:rPr>
        <w:t xml:space="preserve">
      В случае, если запрашиваемая Сторона не получает в течение 40 дней после задержания необходимые документы, указанные в статье 15 настоящего Соглашения, то лицо освобождается из-под стражи.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20</w:t>
      </w:r>
      <w:r>
        <w:rPr>
          <w:rFonts w:ascii="Times New Roman"/>
          <w:b w:val="false"/>
          <w:i w:val="false"/>
          <w:color w:val="000000"/>
          <w:sz w:val="28"/>
        </w:rPr>
        <w:t> </w:t>
      </w:r>
      <w:r>
        <w:br/>
      </w:r>
      <w:r>
        <w:rPr>
          <w:rFonts w:ascii="Times New Roman"/>
          <w:b w:val="false"/>
          <w:i w:val="false"/>
          <w:color w:val="000000"/>
          <w:sz w:val="28"/>
        </w:rPr>
        <w:t xml:space="preserve">
      Если ходатайства о выдаче одного и того же лица получены от нескольких государств, то вопрос о том, какое из них подлежит удовлетворению, решает запрашиваемая Договаривающаяся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21</w:t>
      </w:r>
      <w:r>
        <w:rPr>
          <w:rFonts w:ascii="Times New Roman"/>
          <w:b w:val="false"/>
          <w:i w:val="false"/>
          <w:color w:val="000000"/>
          <w:sz w:val="28"/>
        </w:rPr>
        <w:t> </w:t>
      </w:r>
      <w:r>
        <w:br/>
      </w:r>
      <w:r>
        <w:rPr>
          <w:rFonts w:ascii="Times New Roman"/>
          <w:b w:val="false"/>
          <w:i w:val="false"/>
          <w:color w:val="000000"/>
          <w:sz w:val="28"/>
        </w:rPr>
        <w:t xml:space="preserve">
      Одновременно с выдачей лица запрашиваемая Сторона в соответствии со своим законодательством обеспечивает выдачу: </w:t>
      </w:r>
      <w:r>
        <w:br/>
      </w:r>
      <w:r>
        <w:rPr>
          <w:rFonts w:ascii="Times New Roman"/>
          <w:b w:val="false"/>
          <w:i w:val="false"/>
          <w:color w:val="000000"/>
          <w:sz w:val="28"/>
        </w:rPr>
        <w:t xml:space="preserve">
      а) предметов, которые могут являться вещественными доказательствами; </w:t>
      </w:r>
      <w:r>
        <w:br/>
      </w:r>
      <w:r>
        <w:rPr>
          <w:rFonts w:ascii="Times New Roman"/>
          <w:b w:val="false"/>
          <w:i w:val="false"/>
          <w:color w:val="000000"/>
          <w:sz w:val="28"/>
        </w:rPr>
        <w:t xml:space="preserve">
      б) имущества, равно как и иных ценностей, добытых в результате преступной деятельности либо его эквивалента, в случае реализации выдаваемым лицом прав собственности на это имущество; </w:t>
      </w:r>
      <w:r>
        <w:br/>
      </w:r>
      <w:r>
        <w:rPr>
          <w:rFonts w:ascii="Times New Roman"/>
          <w:b w:val="false"/>
          <w:i w:val="false"/>
          <w:color w:val="000000"/>
          <w:sz w:val="28"/>
        </w:rPr>
        <w:t xml:space="preserve">
      в) прибыли от незаконного владения, пользования либо распоряжения указанного в пункте "б"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22</w:t>
      </w:r>
      <w:r>
        <w:rPr>
          <w:rFonts w:ascii="Times New Roman"/>
          <w:b w:val="false"/>
          <w:i w:val="false"/>
          <w:color w:val="000000"/>
          <w:sz w:val="28"/>
        </w:rPr>
        <w:t> </w:t>
      </w:r>
      <w:r>
        <w:br/>
      </w:r>
      <w:r>
        <w:rPr>
          <w:rFonts w:ascii="Times New Roman"/>
          <w:b w:val="false"/>
          <w:i w:val="false"/>
          <w:color w:val="000000"/>
          <w:sz w:val="28"/>
        </w:rPr>
        <w:t xml:space="preserve">
      1. Если в отношении лица, подлежащего выдаче, какой-либо из Договаривающихся Сторон возбуждено уголовное дело или оно отбывает наказание, то запрашиваемая Сторона извещает другую Сторону о принятом им решении в отношении этого лица. При положительном решении применяются положения статьи 17 настоящего Соглашения. </w:t>
      </w:r>
      <w:r>
        <w:br/>
      </w:r>
      <w:r>
        <w:rPr>
          <w:rFonts w:ascii="Times New Roman"/>
          <w:b w:val="false"/>
          <w:i w:val="false"/>
          <w:color w:val="000000"/>
          <w:sz w:val="28"/>
        </w:rPr>
        <w:t xml:space="preserve">
      2. Лицо может быть временно выдано для уточнения обстоятельств, имеющих отношение к делу, при условии, что запрашиваемая Сторона обязуется его вернуть по завершении процессуальных действий.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23</w:t>
      </w:r>
      <w:r>
        <w:rPr>
          <w:rFonts w:ascii="Times New Roman"/>
          <w:b w:val="false"/>
          <w:i w:val="false"/>
          <w:color w:val="000000"/>
          <w:sz w:val="28"/>
        </w:rPr>
        <w:t> </w:t>
      </w:r>
      <w:r>
        <w:br/>
      </w:r>
      <w:r>
        <w:rPr>
          <w:rFonts w:ascii="Times New Roman"/>
          <w:b w:val="false"/>
          <w:i w:val="false"/>
          <w:color w:val="000000"/>
          <w:sz w:val="28"/>
        </w:rPr>
        <w:t xml:space="preserve">
      Выдаваемое лицо может быть привлечено к уголовной ответственности либо осуждено только за то преступление, по которому подана просьба о выдаче, за исключением случаев: </w:t>
      </w:r>
      <w:r>
        <w:br/>
      </w:r>
      <w:r>
        <w:rPr>
          <w:rFonts w:ascii="Times New Roman"/>
          <w:b w:val="false"/>
          <w:i w:val="false"/>
          <w:color w:val="000000"/>
          <w:sz w:val="28"/>
        </w:rPr>
        <w:t xml:space="preserve">
      1. Согласия на привлечение либо осуждение по другому преступлению выдающей Стороны. В этом случае направляется другой Договаривающейся Стороне просьба в соответствии с положениями статьи 15, с уведомлением об этом выдаваемого лица. </w:t>
      </w:r>
      <w:r>
        <w:br/>
      </w:r>
      <w:r>
        <w:rPr>
          <w:rFonts w:ascii="Times New Roman"/>
          <w:b w:val="false"/>
          <w:i w:val="false"/>
          <w:color w:val="000000"/>
          <w:sz w:val="28"/>
        </w:rPr>
        <w:t xml:space="preserve">
      2. Если лицо выдано и не покинуло территорию, после прекращения уголовного дела или вынесения оправдательного приговора, в течение 45 дней или вернулся вновь в эту страну, то оно может быть привлечено к ответственности за другое совершенное им преступление.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24</w:t>
      </w:r>
      <w:r>
        <w:rPr>
          <w:rFonts w:ascii="Times New Roman"/>
          <w:b w:val="false"/>
          <w:i w:val="false"/>
          <w:color w:val="000000"/>
          <w:sz w:val="28"/>
        </w:rPr>
        <w:t> </w:t>
      </w:r>
      <w:r>
        <w:br/>
      </w:r>
      <w:r>
        <w:rPr>
          <w:rFonts w:ascii="Times New Roman"/>
          <w:b w:val="false"/>
          <w:i w:val="false"/>
          <w:color w:val="000000"/>
          <w:sz w:val="28"/>
        </w:rPr>
        <w:t xml:space="preserve">
      Если в ходе следствия или судебного разбирательства возникнут обстоятельства, необходимые для изменения квалификации деяния лица, подлежащего выдаче, то запрашивающая Сторона направляет повторный запрос с уведомлением об этом.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25</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взаимно информируют друг друга о результатах уголовного преследования выданных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26</w:t>
      </w:r>
      <w:r>
        <w:rPr>
          <w:rFonts w:ascii="Times New Roman"/>
          <w:b w:val="false"/>
          <w:i w:val="false"/>
          <w:color w:val="000000"/>
          <w:sz w:val="28"/>
        </w:rPr>
        <w:t> </w:t>
      </w:r>
      <w:r>
        <w:br/>
      </w:r>
      <w:r>
        <w:rPr>
          <w:rFonts w:ascii="Times New Roman"/>
          <w:b w:val="false"/>
          <w:i w:val="false"/>
          <w:color w:val="000000"/>
          <w:sz w:val="28"/>
        </w:rPr>
        <w:t xml:space="preserve">
      Одна Договаривающаяся Сторона при согласии другой может выдать лицо третьему государству, или без взаимного согласия, но с соблюдением п. 2 ст. 23 настоящего Соглашения. Для этого копии документов с просьбой третьей Стороны о выдаче направляются Договаривающейся Стороне, согласие которой требуется.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27</w:t>
      </w:r>
      <w:r>
        <w:rPr>
          <w:rFonts w:ascii="Times New Roman"/>
          <w:b w:val="false"/>
          <w:i w:val="false"/>
          <w:color w:val="000000"/>
          <w:sz w:val="28"/>
        </w:rPr>
        <w:t> </w:t>
      </w:r>
      <w:r>
        <w:br/>
      </w:r>
      <w:r>
        <w:rPr>
          <w:rFonts w:ascii="Times New Roman"/>
          <w:b w:val="false"/>
          <w:i w:val="false"/>
          <w:color w:val="000000"/>
          <w:sz w:val="28"/>
        </w:rPr>
        <w:t xml:space="preserve">
      1. Каждая из Договаривающихся Сторон по просьбе другой Договаривающейся Стороны разрешает перевозку по своей территории лиц, выданных этой Стороне третьим государством. Договаривающиеся Стороны могут отказать в этом в тех случаях, когда, согласно положениям настоящего Договора, выдача не является обязательной. </w:t>
      </w:r>
      <w:r>
        <w:br/>
      </w:r>
      <w:r>
        <w:rPr>
          <w:rFonts w:ascii="Times New Roman"/>
          <w:b w:val="false"/>
          <w:i w:val="false"/>
          <w:color w:val="000000"/>
          <w:sz w:val="28"/>
        </w:rPr>
        <w:t xml:space="preserve">
      2. Компетентные органы Договаривающихся Сторон согласуют в каждом конкретном случае способ, маршрут и другие условия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xml:space="preserve">
      1. Связанные с выдачей лиц расходы, возникшие по его передаче, несет запрашиваемая Сторона. </w:t>
      </w:r>
      <w:r>
        <w:br/>
      </w:r>
      <w:r>
        <w:rPr>
          <w:rFonts w:ascii="Times New Roman"/>
          <w:b w:val="false"/>
          <w:i w:val="false"/>
          <w:color w:val="000000"/>
          <w:sz w:val="28"/>
        </w:rPr>
        <w:t xml:space="preserve">
      2. Другие расходы, включая транзитную перевозку, несет запрашивающая Сторона.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Если положениями настоящего раздела не предусмотрено иное в отношении процедуры выдачи и временного взятия под стражу, то применяется только законодательство запрашиваемой Стороны. </w:t>
      </w:r>
      <w:r>
        <w:br/>
      </w:r>
      <w:r>
        <w:rPr>
          <w:rFonts w:ascii="Times New Roman"/>
          <w:b w:val="false"/>
          <w:i w:val="false"/>
          <w:color w:val="000000"/>
          <w:sz w:val="28"/>
        </w:rPr>
        <w:t>
 </w:t>
      </w:r>
    </w:p>
    <w:bookmarkEnd w:id="1"/>
    <w:bookmarkStart w:name="z33" w:id="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w:t>
      </w:r>
      <w:r>
        <w:br/>
      </w:r>
      <w:r>
        <w:rPr>
          <w:rFonts w:ascii="Times New Roman"/>
          <w:b w:val="false"/>
          <w:i w:val="false"/>
          <w:color w:val="000000"/>
          <w:sz w:val="28"/>
        </w:rPr>
        <w:t>
                         </w:t>
      </w:r>
      <w:r>
        <w:rPr>
          <w:rFonts w:ascii="Times New Roman"/>
          <w:b/>
          <w:i w:val="false"/>
          <w:color w:val="000000"/>
          <w:sz w:val="28"/>
        </w:rPr>
        <w:t>Заключительные положения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30</w:t>
      </w:r>
      <w:r>
        <w:rPr>
          <w:rFonts w:ascii="Times New Roman"/>
          <w:b w:val="false"/>
          <w:i w:val="false"/>
          <w:color w:val="000000"/>
          <w:sz w:val="28"/>
        </w:rPr>
        <w:t> </w:t>
      </w:r>
      <w:r>
        <w:br/>
      </w:r>
      <w:r>
        <w:rPr>
          <w:rFonts w:ascii="Times New Roman"/>
          <w:b w:val="false"/>
          <w:i w:val="false"/>
          <w:color w:val="000000"/>
          <w:sz w:val="28"/>
        </w:rPr>
        <w:t xml:space="preserve">
      Направляемые документы для исполнения положений настоящего Соглашения заверяются подписью и печатью запрашивающего компетентного органа.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31</w:t>
      </w:r>
      <w:r>
        <w:rPr>
          <w:rFonts w:ascii="Times New Roman"/>
          <w:b w:val="false"/>
          <w:i w:val="false"/>
          <w:color w:val="000000"/>
          <w:sz w:val="28"/>
        </w:rPr>
        <w:t> </w:t>
      </w:r>
      <w:r>
        <w:br/>
      </w:r>
      <w:r>
        <w:rPr>
          <w:rFonts w:ascii="Times New Roman"/>
          <w:b w:val="false"/>
          <w:i w:val="false"/>
          <w:color w:val="000000"/>
          <w:sz w:val="28"/>
        </w:rPr>
        <w:t xml:space="preserve">
      При исполнений положений раздела 1 ни одна из Договаривающихся Сторон не возмещает другой Стороне расходы, возникшие в связи с оказанием правовой помощи на своей территории за исключением: </w:t>
      </w:r>
      <w:r>
        <w:br/>
      </w:r>
      <w:r>
        <w:rPr>
          <w:rFonts w:ascii="Times New Roman"/>
          <w:b w:val="false"/>
          <w:i w:val="false"/>
          <w:color w:val="000000"/>
          <w:sz w:val="28"/>
        </w:rPr>
        <w:t xml:space="preserve">
      1) расходов по содержанию независимых экспертов и за экспертизу, проводимую ими; </w:t>
      </w:r>
      <w:r>
        <w:br/>
      </w:r>
      <w:r>
        <w:rPr>
          <w:rFonts w:ascii="Times New Roman"/>
          <w:b w:val="false"/>
          <w:i w:val="false"/>
          <w:color w:val="000000"/>
          <w:sz w:val="28"/>
        </w:rPr>
        <w:t xml:space="preserve">
      2) расходов по транспортировке.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32</w:t>
      </w:r>
      <w:r>
        <w:rPr>
          <w:rFonts w:ascii="Times New Roman"/>
          <w:b w:val="false"/>
          <w:i w:val="false"/>
          <w:color w:val="000000"/>
          <w:sz w:val="28"/>
        </w:rPr>
        <w:t> </w:t>
      </w:r>
      <w:r>
        <w:br/>
      </w:r>
      <w:r>
        <w:rPr>
          <w:rFonts w:ascii="Times New Roman"/>
          <w:b w:val="false"/>
          <w:i w:val="false"/>
          <w:color w:val="000000"/>
          <w:sz w:val="28"/>
        </w:rPr>
        <w:t xml:space="preserve">
      Как правило, сношения по настоящему Соглашению осуществляются через Министерства юстиции Договаривающихся Сторон. </w:t>
      </w:r>
      <w:r>
        <w:br/>
      </w:r>
      <w:r>
        <w:rPr>
          <w:rFonts w:ascii="Times New Roman"/>
          <w:b w:val="false"/>
          <w:i w:val="false"/>
          <w:color w:val="000000"/>
          <w:sz w:val="28"/>
        </w:rPr>
        <w:t xml:space="preserve">
      В случае необходимости могут быть использованы дипломатические или консульские каналы.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33</w:t>
      </w:r>
      <w:r>
        <w:rPr>
          <w:rFonts w:ascii="Times New Roman"/>
          <w:b w:val="false"/>
          <w:i w:val="false"/>
          <w:color w:val="000000"/>
          <w:sz w:val="28"/>
        </w:rPr>
        <w:t> </w:t>
      </w:r>
      <w:r>
        <w:br/>
      </w:r>
      <w:r>
        <w:rPr>
          <w:rFonts w:ascii="Times New Roman"/>
          <w:b w:val="false"/>
          <w:i w:val="false"/>
          <w:color w:val="000000"/>
          <w:sz w:val="28"/>
        </w:rPr>
        <w:t xml:space="preserve">
      Запросы, просьбы, ходатайства и иные документы должны сопровождаться заверенным переводом на языке запрашиваемой Стороны. </w:t>
      </w:r>
      <w:r>
        <w:br/>
      </w:r>
      <w:r>
        <w:rPr>
          <w:rFonts w:ascii="Times New Roman"/>
          <w:b w:val="false"/>
          <w:i w:val="false"/>
          <w:color w:val="000000"/>
          <w:sz w:val="28"/>
        </w:rPr>
        <w:t xml:space="preserve">
      В случае затруднений с переводом на язык запрашиваемой Стороны используется английский язык. </w:t>
      </w:r>
      <w:r>
        <w:br/>
      </w:r>
      <w:r>
        <w:rPr>
          <w:rFonts w:ascii="Times New Roman"/>
          <w:b w:val="false"/>
          <w:i w:val="false"/>
          <w:color w:val="000000"/>
          <w:sz w:val="28"/>
        </w:rPr>
        <w:t xml:space="preserve">
      Направляемые документы составляются в двух экземплярах.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34</w:t>
      </w:r>
      <w:r>
        <w:rPr>
          <w:rFonts w:ascii="Times New Roman"/>
          <w:b w:val="false"/>
          <w:i w:val="false"/>
          <w:color w:val="000000"/>
          <w:sz w:val="28"/>
        </w:rPr>
        <w:t> </w:t>
      </w:r>
      <w:r>
        <w:br/>
      </w:r>
      <w:r>
        <w:rPr>
          <w:rFonts w:ascii="Times New Roman"/>
          <w:b w:val="false"/>
          <w:i w:val="false"/>
          <w:color w:val="000000"/>
          <w:sz w:val="28"/>
        </w:rPr>
        <w:t xml:space="preserve">
      Если запрашиваемая Сторона настоящего Соглашения не в состоянии или отказывается выполнить какие-либо требования настоящего Соглашения полностью или частично, она должна сообщить в незамедлительном порядке запрашивающую Сторону с указанием причин отказа и должна возвратить документы по запросу.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35</w:t>
      </w:r>
      <w:r>
        <w:rPr>
          <w:rFonts w:ascii="Times New Roman"/>
          <w:b w:val="false"/>
          <w:i w:val="false"/>
          <w:color w:val="000000"/>
          <w:sz w:val="28"/>
        </w:rPr>
        <w:t> </w:t>
      </w:r>
      <w:r>
        <w:br/>
      </w:r>
      <w:r>
        <w:rPr>
          <w:rFonts w:ascii="Times New Roman"/>
          <w:b w:val="false"/>
          <w:i w:val="false"/>
          <w:color w:val="000000"/>
          <w:sz w:val="28"/>
        </w:rPr>
        <w:t xml:space="preserve">
      При подаче запроса Договаривающиеся Стороны должны обменяться информацией об их законодательстве, юридической системе и судебной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36</w:t>
      </w:r>
      <w:r>
        <w:rPr>
          <w:rFonts w:ascii="Times New Roman"/>
          <w:b w:val="false"/>
          <w:i w:val="false"/>
          <w:color w:val="000000"/>
          <w:sz w:val="28"/>
        </w:rPr>
        <w:t> </w:t>
      </w:r>
      <w:r>
        <w:br/>
      </w:r>
      <w:r>
        <w:rPr>
          <w:rFonts w:ascii="Times New Roman"/>
          <w:b w:val="false"/>
          <w:i w:val="false"/>
          <w:color w:val="000000"/>
          <w:sz w:val="28"/>
        </w:rPr>
        <w:t xml:space="preserve">
      В случае возникновения разногласий по настоящему Соглашению Договаривающиеся Стороны будут разрешать их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37</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подлежит ратификации и вступит в силу по истечении 30 дней после обмена ратификационными грамотами, который состоится в Анкаре.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38</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заключается на неопределенный срок. Каждая Договаривающаяся Сторона может его денонсировать, о чем ставится в известность другая Договаривающаяся Сторона. В таком случае Соглашение прекращает свое действие по истечении шести месяцев со дня денонсации. </w:t>
      </w:r>
      <w:r>
        <w:br/>
      </w:r>
      <w:r>
        <w:rPr>
          <w:rFonts w:ascii="Times New Roman"/>
          <w:b w:val="false"/>
          <w:i w:val="false"/>
          <w:color w:val="000000"/>
          <w:sz w:val="28"/>
        </w:rPr>
        <w:t>
</w:t>
      </w:r>
      <w:r>
        <w:rPr>
          <w:rFonts w:ascii="Times New Roman"/>
          <w:b w:val="false"/>
          <w:i w:val="false"/>
          <w:color w:val="000000"/>
          <w:sz w:val="28"/>
        </w:rPr>
        <w:t>
      В удостоверение чего полномочные представители Договаривающихся Сторон подписали настоящее Соглашение.</w:t>
      </w:r>
    </w:p>
    <w:bookmarkEnd w:id="2"/>
    <w:p>
      <w:pPr>
        <w:spacing w:after="0"/>
        <w:ind w:left="0"/>
        <w:jc w:val="both"/>
      </w:pPr>
      <w:r>
        <w:rPr>
          <w:rFonts w:ascii="Times New Roman"/>
          <w:b w:val="false"/>
          <w:i w:val="false"/>
          <w:color w:val="000000"/>
          <w:sz w:val="28"/>
        </w:rPr>
        <w:t>     Настоящее Соглашение совершено в Алматы 15 августа 1995 года в двух экземплярах на казахском, турецком, русском и английском языках, при этом все тексты имеют одинаковую силу.</w:t>
      </w:r>
    </w:p>
    <w:p>
      <w:pPr>
        <w:spacing w:after="0"/>
        <w:ind w:left="0"/>
        <w:jc w:val="both"/>
      </w:pPr>
      <w:r>
        <w:rPr>
          <w:rFonts w:ascii="Times New Roman"/>
          <w:b w:val="false"/>
          <w:i w:val="false"/>
          <w:color w:val="000000"/>
          <w:sz w:val="28"/>
        </w:rPr>
        <w:t>     В случае возникновения разногласий в толковании положений настоящего Соглашения будет использоваться текст на английском языке.</w:t>
      </w:r>
    </w:p>
    <w:p>
      <w:pPr>
        <w:spacing w:after="0"/>
        <w:ind w:left="0"/>
        <w:jc w:val="both"/>
      </w:pPr>
      <w:r>
        <w:rPr>
          <w:rFonts w:ascii="Times New Roman"/>
          <w:b w:val="false"/>
          <w:i w:val="false"/>
          <w:color w:val="000000"/>
          <w:sz w:val="28"/>
        </w:rPr>
        <w:t>(Специалисты: Склярова И.В.,</w:t>
      </w:r>
      <w:r>
        <w:br/>
      </w:r>
      <w:r>
        <w:rPr>
          <w:rFonts w:ascii="Times New Roman"/>
          <w:b w:val="false"/>
          <w:i w:val="false"/>
          <w:color w:val="000000"/>
          <w:sz w:val="28"/>
        </w:rPr>
        <w:t>
              Цай Л.Г.)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