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bdd6" w14:textId="190b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Азербайджанской Республикой о правовой помощи и правовых отношениях по гражданским делам</w:t>
      </w:r>
    </w:p>
    <w:p>
      <w:pPr>
        <w:spacing w:after="0"/>
        <w:ind w:left="0"/>
        <w:jc w:val="both"/>
      </w:pPr>
      <w:r>
        <w:rPr>
          <w:rFonts w:ascii="Times New Roman"/>
          <w:b w:val="false"/>
          <w:i w:val="false"/>
          <w:color w:val="000000"/>
          <w:sz w:val="28"/>
        </w:rPr>
        <w:t>Закон Республики Казахстан от 20 мая 1999 года № 387</w:t>
      </w:r>
    </w:p>
    <w:p>
      <w:pPr>
        <w:spacing w:after="0"/>
        <w:ind w:left="0"/>
        <w:jc w:val="both"/>
      </w:pPr>
      <w:bookmarkStart w:name="z0" w:id="0"/>
      <w:r>
        <w:rPr>
          <w:rFonts w:ascii="Times New Roman"/>
          <w:b w:val="false"/>
          <w:i w:val="false"/>
          <w:color w:val="000000"/>
          <w:sz w:val="28"/>
        </w:rPr>
        <w:t xml:space="preserve">
      Ратифицировать Договор между Республикой Казахстан и Азербайджанской Республикой о правовой помощи и правовых отношениях по гражданским делам, совершенный в Алматы 10 июня 1997 года.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Договор</w:t>
      </w:r>
      <w:r>
        <w:br/>
      </w:r>
      <w:r>
        <w:rPr>
          <w:rFonts w:ascii="Times New Roman"/>
          <w:b w:val="false"/>
          <w:i w:val="false"/>
          <w:color w:val="000000"/>
          <w:sz w:val="28"/>
        </w:rPr>
        <w:t>
                   </w:t>
      </w:r>
      <w:r>
        <w:rPr>
          <w:rFonts w:ascii="Times New Roman"/>
          <w:b/>
          <w:i w:val="false"/>
          <w:color w:val="000000"/>
          <w:sz w:val="28"/>
        </w:rPr>
        <w:t>между Республикой Казахстан и Азербайджанской</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Республикой о правовой помощи и правовых отношениях по</w:t>
      </w:r>
      <w:r>
        <w:br/>
      </w:r>
      <w:r>
        <w:rPr>
          <w:rFonts w:ascii="Times New Roman"/>
          <w:b w:val="false"/>
          <w:i w:val="false"/>
          <w:color w:val="000000"/>
          <w:sz w:val="28"/>
        </w:rPr>
        <w:t>
                              </w:t>
      </w:r>
      <w:r>
        <w:rPr>
          <w:rFonts w:ascii="Times New Roman"/>
          <w:b/>
          <w:i w:val="false"/>
          <w:color w:val="000000"/>
          <w:sz w:val="28"/>
        </w:rPr>
        <w:t>гражданским делам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2001 г., N 4, ст. 33)</w:t>
      </w:r>
      <w:r>
        <w:br/>
      </w:r>
      <w:r>
        <w:rPr>
          <w:rFonts w:ascii="Times New Roman"/>
          <w:b w:val="false"/>
          <w:i w:val="false"/>
          <w:color w:val="000000"/>
          <w:sz w:val="28"/>
        </w:rPr>
        <w:t>
</w:t>
      </w:r>
      <w:r>
        <w:rPr>
          <w:rFonts w:ascii="Times New Roman"/>
          <w:b w:val="false"/>
          <w:i w:val="false"/>
          <w:color w:val="ff0000"/>
          <w:sz w:val="28"/>
        </w:rPr>
        <w:t xml:space="preserve">   (Вступил в силу 7 мая 2000 года - ж. "Дипломатический курьер",    </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181)</w:t>
      </w:r>
    </w:p>
    <w:p>
      <w:pPr>
        <w:spacing w:after="0"/>
        <w:ind w:left="0"/>
        <w:jc w:val="both"/>
      </w:pPr>
      <w:r>
        <w:rPr>
          <w:rFonts w:ascii="Times New Roman"/>
          <w:b w:val="false"/>
          <w:i w:val="false"/>
          <w:color w:val="000000"/>
          <w:sz w:val="28"/>
        </w:rPr>
        <w:t xml:space="preserve">     Республика Казахстан и Азербайджанская Республика, именуемые в дальнейшем Договаривающимися Сторонами, </w:t>
      </w:r>
      <w:r>
        <w:br/>
      </w:r>
      <w:r>
        <w:rPr>
          <w:rFonts w:ascii="Times New Roman"/>
          <w:b w:val="false"/>
          <w:i w:val="false"/>
          <w:color w:val="000000"/>
          <w:sz w:val="28"/>
        </w:rPr>
        <w:t>
     руководствуясь общепризнанными нормами международного права,</w:t>
      </w:r>
      <w:r>
        <w:br/>
      </w:r>
      <w:r>
        <w:rPr>
          <w:rFonts w:ascii="Times New Roman"/>
          <w:b w:val="false"/>
          <w:i w:val="false"/>
          <w:color w:val="000000"/>
          <w:sz w:val="28"/>
        </w:rPr>
        <w:t>
     исходя из стремления обеспечить равную правовую защиту имущественных и личных неимущественных прав граждан обеих Договаривающихся Сторон,</w:t>
      </w:r>
      <w:r>
        <w:br/>
      </w:r>
      <w:r>
        <w:rPr>
          <w:rFonts w:ascii="Times New Roman"/>
          <w:b w:val="false"/>
          <w:i w:val="false"/>
          <w:color w:val="000000"/>
          <w:sz w:val="28"/>
        </w:rPr>
        <w:t>
     придавая важное значение развитию правового сотрудничества по гражданским делам,</w:t>
      </w:r>
      <w:r>
        <w:br/>
      </w:r>
      <w:r>
        <w:rPr>
          <w:rFonts w:ascii="Times New Roman"/>
          <w:b w:val="false"/>
          <w:i w:val="false"/>
          <w:color w:val="000000"/>
          <w:sz w:val="28"/>
        </w:rPr>
        <w:t xml:space="preserve">
     договорились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Раздел 1</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Общие положения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Часть I</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Правовая защита</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Предоставление правовой защиты </w:t>
      </w:r>
      <w:r>
        <w:br/>
      </w:r>
      <w:r>
        <w:rPr>
          <w:rFonts w:ascii="Times New Roman"/>
          <w:b w:val="false"/>
          <w:i w:val="false"/>
          <w:color w:val="000000"/>
          <w:sz w:val="28"/>
        </w:rPr>
        <w:t xml:space="preserve">
       1. Граждане каждой из Договаривающихся Сторон, а также другие лица, постоянно проживающие на ее территории, пользуются на территории другой Договаривающейся Стороны в отношении своих имущественных и личных неимущественных прав такой же правовой защитой, как и граждане данной Договаривающейся Стороны. </w:t>
      </w:r>
      <w:r>
        <w:br/>
      </w: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юстиции и иные учреждения другой Договаривающейся Стороны, к компетенции которых относятся гражданские дела (далее именуемые "учреждения юстиции"), могут выступать в них, возбуждать ходатайства, предъявлять иски и осуществлять иные процессуальные действия на тех же условиях, что и граждане данной Договаривающейся Стороны. </w:t>
      </w:r>
      <w:r>
        <w:br/>
      </w:r>
      <w:r>
        <w:rPr>
          <w:rFonts w:ascii="Times New Roman"/>
          <w:b w:val="false"/>
          <w:i w:val="false"/>
          <w:color w:val="000000"/>
          <w:sz w:val="28"/>
        </w:rPr>
        <w:t xml:space="preserve">
      3. Положения настоящего Договора применяются соответственно к юридическим лицам, учрежденным на территориях Договаривающихся Сторон, в соответствии с их законодательством.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Освобождение от уплаты пошлин и возмещения издержек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xml:space="preserve">
      1. Граждане каждой из Договаривающихся Сторон, другие лица, постоянно проживающие на ее территории, освобождаются на территории другой Договаривающейся Стороны от уплаты и возмещения судебных и нотариальных пошлин и издержек, а также пользуются бесплатной юридической помощью на тех же условиях и в том же объеме, что и граждане данной Договаривающейся Стороны. </w:t>
      </w:r>
      <w:r>
        <w:br/>
      </w:r>
      <w:r>
        <w:rPr>
          <w:rFonts w:ascii="Times New Roman"/>
          <w:b w:val="false"/>
          <w:i w:val="false"/>
          <w:color w:val="000000"/>
          <w:sz w:val="28"/>
        </w:rPr>
        <w:t xml:space="preserve">
      2. Льготы, предусмотренные в пункте 1 настоящей статьи, распространяются на все процессуальные действия, осуществляемые по конкретному делу, включая исполнение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Представление документов о личном, семейном 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имущественном положении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Льготы, предусмотренные статьей 2 настоящего Договора, предоставляются на основании документов о личном, семейном и имущественном положении лица, возбуждающего ходатайство о льготах. Эти документы выдаются компетентными учреждениями Договаривающейся Стороны, на территории которой имеет местожительство или местопребывание данное лицо. </w:t>
      </w:r>
      <w:r>
        <w:br/>
      </w:r>
      <w:r>
        <w:rPr>
          <w:rFonts w:ascii="Times New Roman"/>
          <w:b w:val="false"/>
          <w:i w:val="false"/>
          <w:color w:val="000000"/>
          <w:sz w:val="28"/>
        </w:rPr>
        <w:t>
      2. Если лицо, возбуждающее ходатайство, не имеет на территории Договаривающихся Сторон местожительства или местопребывания, то документы, предусмотренные пунктом 1 настоящей статьи, могут быть выданы ему соответствующим дипломатическим представительством или консульским учреждением Договаривающейся Стороны, гражданином которой он является.</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Часть II</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Правовая помощь</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Объем правовой помощи</w:t>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Учреждения юстиции Договаривающихся Сторон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w:t>
      </w:r>
      <w:r>
        <w:br/>
      </w:r>
      <w:r>
        <w:rPr>
          <w:rFonts w:ascii="Times New Roman"/>
          <w:b w:val="false"/>
          <w:i w:val="false"/>
          <w:color w:val="000000"/>
          <w:sz w:val="28"/>
        </w:rPr>
        <w:t>
     а) составления и пересылки документов, предоставления оригиналов или заверенных копий соответствующих документов и материалов, включая банковские, финансовые, юридические и деловые документы;</w:t>
      </w:r>
      <w:r>
        <w:br/>
      </w:r>
      <w:r>
        <w:rPr>
          <w:rFonts w:ascii="Times New Roman"/>
          <w:b w:val="false"/>
          <w:i w:val="false"/>
          <w:color w:val="000000"/>
          <w:sz w:val="28"/>
        </w:rPr>
        <w:t>
     б) проведения осмотра и освидетельствования;</w:t>
      </w:r>
      <w:r>
        <w:br/>
      </w:r>
      <w:r>
        <w:rPr>
          <w:rFonts w:ascii="Times New Roman"/>
          <w:b w:val="false"/>
          <w:i w:val="false"/>
          <w:color w:val="000000"/>
          <w:sz w:val="28"/>
        </w:rPr>
        <w:t>
     в) производства экспертизы;</w:t>
      </w:r>
      <w:r>
        <w:br/>
      </w:r>
      <w:r>
        <w:rPr>
          <w:rFonts w:ascii="Times New Roman"/>
          <w:b w:val="false"/>
          <w:i w:val="false"/>
          <w:color w:val="000000"/>
          <w:sz w:val="28"/>
        </w:rPr>
        <w:t>
     г) допроса сторон, свидетелей, экспертов;</w:t>
      </w:r>
      <w:r>
        <w:br/>
      </w:r>
      <w:r>
        <w:rPr>
          <w:rFonts w:ascii="Times New Roman"/>
          <w:b w:val="false"/>
          <w:i w:val="false"/>
          <w:color w:val="000000"/>
          <w:sz w:val="28"/>
        </w:rPr>
        <w:t>
     д) предоставления судебных документов;</w:t>
      </w:r>
      <w:r>
        <w:br/>
      </w:r>
      <w:r>
        <w:rPr>
          <w:rFonts w:ascii="Times New Roman"/>
          <w:b w:val="false"/>
          <w:i w:val="false"/>
          <w:color w:val="000000"/>
          <w:sz w:val="28"/>
        </w:rPr>
        <w:t xml:space="preserve">
       е) признания и исполнения судебных решений по гражданским и семейным делам, приговоров по уголовным делам в части гражданского иска, исполнительных надписей.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Порядок сношений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оказании правовой помощи учреждения юстиции Договаривающихся Сторон сносятся друг с другом через центральные органы, если только настоящим Договором не установлен иной порядок сношений. Центральными органами являются для Республики Казахстан - Министерство юстиции, для Азербайджанской Республики - Министерство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Содержание просьбы об оказании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об оказании правовой помощи должна содержать: </w:t>
      </w:r>
      <w:r>
        <w:br/>
      </w:r>
      <w:r>
        <w:rPr>
          <w:rFonts w:ascii="Times New Roman"/>
          <w:b w:val="false"/>
          <w:i w:val="false"/>
          <w:color w:val="000000"/>
          <w:sz w:val="28"/>
        </w:rPr>
        <w:t xml:space="preserve">
      а) название запрашивающего учреждения юстиции и название запрашиваемого учреждения юстиции; </w:t>
      </w:r>
      <w:r>
        <w:br/>
      </w:r>
      <w:r>
        <w:rPr>
          <w:rFonts w:ascii="Times New Roman"/>
          <w:b w:val="false"/>
          <w:i w:val="false"/>
          <w:color w:val="000000"/>
          <w:sz w:val="28"/>
        </w:rPr>
        <w:t xml:space="preserve">
      б) наименование дела, по которому запрашивается правовая помощь, изложение цели просьбы и описание запрашиваемой помощи; </w:t>
      </w:r>
      <w:r>
        <w:br/>
      </w:r>
      <w:r>
        <w:rPr>
          <w:rFonts w:ascii="Times New Roman"/>
          <w:b w:val="false"/>
          <w:i w:val="false"/>
          <w:color w:val="000000"/>
          <w:sz w:val="28"/>
        </w:rPr>
        <w:t xml:space="preserve">
      в) имена и фамилии сторон, свидетелей, сведения об их местожительстве или местопребывании, гражданстве, роде занятий, для юридических лиц - их наименование и местонахождение; </w:t>
      </w:r>
      <w:r>
        <w:br/>
      </w:r>
      <w:r>
        <w:rPr>
          <w:rFonts w:ascii="Times New Roman"/>
          <w:b w:val="false"/>
          <w:i w:val="false"/>
          <w:color w:val="000000"/>
          <w:sz w:val="28"/>
        </w:rPr>
        <w:t xml:space="preserve">
      г) при наличии представителей лиц, указанных в подпункте "в" - их имена, фамилии и адреса; </w:t>
      </w:r>
      <w:r>
        <w:br/>
      </w:r>
      <w:r>
        <w:rPr>
          <w:rFonts w:ascii="Times New Roman"/>
          <w:b w:val="false"/>
          <w:i w:val="false"/>
          <w:color w:val="000000"/>
          <w:sz w:val="28"/>
        </w:rPr>
        <w:t xml:space="preserve">
      д) причины применения и подробное описание конкретной процедуры, выполнение которой требуется; </w:t>
      </w:r>
      <w:r>
        <w:br/>
      </w:r>
      <w:r>
        <w:rPr>
          <w:rFonts w:ascii="Times New Roman"/>
          <w:b w:val="false"/>
          <w:i w:val="false"/>
          <w:color w:val="000000"/>
          <w:sz w:val="28"/>
        </w:rPr>
        <w:t xml:space="preserve">
      е) по уголовным делам - данные о размере материального ущерба, если он был причинен в результате деяния; </w:t>
      </w:r>
      <w:r>
        <w:br/>
      </w:r>
      <w:r>
        <w:rPr>
          <w:rFonts w:ascii="Times New Roman"/>
          <w:b w:val="false"/>
          <w:i w:val="false"/>
          <w:color w:val="000000"/>
          <w:sz w:val="28"/>
        </w:rPr>
        <w:t xml:space="preserve">
      ж) указание сроков, в течение которых ожидается выполнение просьбы, когда это необходимо. </w:t>
      </w:r>
      <w:r>
        <w:br/>
      </w:r>
      <w:r>
        <w:rPr>
          <w:rFonts w:ascii="Times New Roman"/>
          <w:b w:val="false"/>
          <w:i w:val="false"/>
          <w:color w:val="000000"/>
          <w:sz w:val="28"/>
        </w:rPr>
        <w:t xml:space="preserve">
      2. При необходимости к просьбе прилагаются надлежащим образом заверенные копии документов или выписки из них, облегчающие выполнение просьбы. </w:t>
      </w:r>
      <w:r>
        <w:br/>
      </w:r>
      <w:r>
        <w:rPr>
          <w:rFonts w:ascii="Times New Roman"/>
          <w:b w:val="false"/>
          <w:i w:val="false"/>
          <w:color w:val="000000"/>
          <w:sz w:val="28"/>
        </w:rPr>
        <w:t xml:space="preserve">
      3. В просьбе о вручении документов должны быть также указаны точный адрес получателя и наименование документов. </w:t>
      </w:r>
      <w:r>
        <w:br/>
      </w:r>
      <w:r>
        <w:rPr>
          <w:rFonts w:ascii="Times New Roman"/>
          <w:b w:val="false"/>
          <w:i w:val="false"/>
          <w:color w:val="000000"/>
          <w:sz w:val="28"/>
        </w:rPr>
        <w:t xml:space="preserve">
      4. Просьба должна быть подписана соответствующим должностным лицом и скреплена гербовой печатью запрашивающего учреждения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Порядок исполнения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просьбы об оказании правовой помощи запрашиваемое учреждение юстиции применяет законодательство своего государства. </w:t>
      </w:r>
      <w:r>
        <w:br/>
      </w:r>
      <w:r>
        <w:rPr>
          <w:rFonts w:ascii="Times New Roman"/>
          <w:b w:val="false"/>
          <w:i w:val="false"/>
          <w:color w:val="000000"/>
          <w:sz w:val="28"/>
        </w:rPr>
        <w:t xml:space="preserve">
      2. Если запрашиваемое учреждение юстиции не компетентно исполнить просьбу об оказании правовой помощи, оно пересылает просьбу компетентному учреждению и уведомляет об этом запрашивающее учреждение юстиции. </w:t>
      </w:r>
      <w:r>
        <w:br/>
      </w:r>
      <w:r>
        <w:rPr>
          <w:rFonts w:ascii="Times New Roman"/>
          <w:b w:val="false"/>
          <w:i w:val="false"/>
          <w:color w:val="000000"/>
          <w:sz w:val="28"/>
        </w:rPr>
        <w:t xml:space="preserve">
      3. По просьбе запрашивающего учреждения юстиции запрашиваемое учреждение юстиции своевременно сообщает ему и заинтересованным сторонам о времени и месте исполнения просьбы о правовой помощи, с тем, чтобы они могли присутствовать при исполнении просьбы, если это допускается законодательством запрашиваемой Договаривающейся Стороны. </w:t>
      </w:r>
      <w:r>
        <w:br/>
      </w:r>
      <w:r>
        <w:rPr>
          <w:rFonts w:ascii="Times New Roman"/>
          <w:b w:val="false"/>
          <w:i w:val="false"/>
          <w:color w:val="000000"/>
          <w:sz w:val="28"/>
        </w:rPr>
        <w:t xml:space="preserve">
      4. Учреждения юстиции Договаривающихся Сторон принимают необходимые меры к своевременному и полному исполнению просьб о правовой помощи. После исполнения просьбы учреждение юстиции, в случае необходимости, возвращает запрашивающему учреждению юстиции документы, которые были приложены к просьбе об оказании правовой помощи. </w:t>
      </w:r>
      <w:r>
        <w:br/>
      </w:r>
      <w:r>
        <w:rPr>
          <w:rFonts w:ascii="Times New Roman"/>
          <w:b w:val="false"/>
          <w:i w:val="false"/>
          <w:color w:val="000000"/>
          <w:sz w:val="28"/>
        </w:rPr>
        <w:t xml:space="preserve">
      5. В том случае, когда правовая помощь не может быть оказана согласно статье 19 настоящего Договора, запрашиваемое учреждение юстиции возвращает запрашивающему учреждению юстиции просьбу о правовой помощи и прилагаемые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Вызов свидетелей, истцов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ответчиков, их представителей, экспертов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необходимости для участия в рассмотрении дела в суде на территории одной Договаривающейся Стороны могут быть вызваны свидетели, истцы, ответчики, их представители, эксперты, находящиеся на территории другой Договаривающейся Стороны. </w:t>
      </w:r>
      <w:r>
        <w:br/>
      </w:r>
      <w:r>
        <w:rPr>
          <w:rFonts w:ascii="Times New Roman"/>
          <w:b w:val="false"/>
          <w:i w:val="false"/>
          <w:color w:val="000000"/>
          <w:sz w:val="28"/>
        </w:rPr>
        <w:t xml:space="preserve">
      2. Свидетель, ответчик и их представители, а также эксперт, которые по вызову, врученному учреждением юстиции запрашиваемой Договаривающейся Стороны, явились в учреждения юстиции запрашивающей Договаривающейся Стороны, не могут быть, независимо от своего гражданства, привлечены на территории данной Договаривающейся Стороны к уголовной или административной ответственности, взяты под стражу или подвергнуты наказанию в связи с каким-либо деянием, совершенным до пересечения ее государственной границы. Эти лица не могут быть также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по делу, являющемуся предметом разбирательства. </w:t>
      </w:r>
      <w:r>
        <w:br/>
      </w:r>
      <w:r>
        <w:rPr>
          <w:rFonts w:ascii="Times New Roman"/>
          <w:b w:val="false"/>
          <w:i w:val="false"/>
          <w:color w:val="000000"/>
          <w:sz w:val="28"/>
        </w:rPr>
        <w:t xml:space="preserve">
      3. Лица, указанные в пункте 2 настоящей статьи утрачивают предусмотренные этим пунктом гарантии, если они не оставят территорию запрашивающей Договаривающейся Стороны, хотя и имеют для этого возможность, по истечении 15 суток с того дня, когда допрашивающее их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 </w:t>
      </w:r>
      <w:r>
        <w:br/>
      </w:r>
      <w:r>
        <w:rPr>
          <w:rFonts w:ascii="Times New Roman"/>
          <w:b w:val="false"/>
          <w:i w:val="false"/>
          <w:color w:val="000000"/>
          <w:sz w:val="28"/>
        </w:rPr>
        <w:t xml:space="preserve">
      4. Свидетелю, эксперту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ходатайству таких лиц учреждения юстиции запрашивающей Договаривающейся Стороны выплачивают им аванс на покрытие соответствующих расходов. </w:t>
      </w:r>
      <w:r>
        <w:br/>
      </w:r>
      <w:r>
        <w:rPr>
          <w:rFonts w:ascii="Times New Roman"/>
          <w:b w:val="false"/>
          <w:i w:val="false"/>
          <w:color w:val="000000"/>
          <w:sz w:val="28"/>
        </w:rPr>
        <w:t xml:space="preserve">
      5. Вызов истца и ответчика, свидетеля или эксперта, проживающих на территории одной из Договаривающейся Сторон, в учреждение юстиции другой Договаривающейся Стороны не должен содержать угрозы применения средств принуждения в случае неявки.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Порядок вручения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запрашиваемой Договаривающейся Стороны осуществляют вручение документов в соответствии с просьбой и правилами, действующими на территории данной Договаривающейся Стороны. </w:t>
      </w:r>
      <w:r>
        <w:br/>
      </w:r>
      <w:r>
        <w:rPr>
          <w:rFonts w:ascii="Times New Roman"/>
          <w:b w:val="false"/>
          <w:i w:val="false"/>
          <w:color w:val="000000"/>
          <w:sz w:val="28"/>
        </w:rPr>
        <w:t xml:space="preserve">
      2. Если документы не могут быть вручены по адресу, указанному в просьбе, запрашиваемое учреждение юстиции принимает в соответствии с законодательством своего государства меры, необходимые для установления адреса. В случае, когда установление адреса окажется невозможным, запрашиваемое учреждение юстиции уведомляет об этом запрашивающее учреждение юстиции и возвращает ему документы, подлежащие вручению.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Подтверждение вручения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способ, место и время вручения, а также лицо, которому вручены документы. Подтверждение вручения документов направляется запрашивающему учреждению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Полномочия дипломатических представительств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 консульских учреждений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имеют право вручать документы и допрашивать собственных граждан, находящихся на территории другой Договаривающейся Стороны, через свои дипломатические представительства или консульские учреждения. При этом не могут применяться меры принудительного характера или угроза их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Действительность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территории другой Договаривающейся Стороны без какого-либо специального удостоверения. </w:t>
      </w:r>
      <w:r>
        <w:br/>
      </w: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территории другой Договаривающейся Стороны доказательственной силой официальных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Пересылка документов о гражданском</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состоянии и других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пересылают непосредственно друг другу по просьбе и бесплатно свидетельства о регистрации актов гражданского состояния, документы об образовании, трудовом стаже и другие документы, касающиеся имущественных и личных неимущественных прав и интересов граждан своих государств и иных лиц, постоянно проживающих на территории Договаривающихся Сторон. </w:t>
      </w:r>
      <w:r>
        <w:br/>
      </w:r>
      <w:r>
        <w:rPr>
          <w:rFonts w:ascii="Times New Roman"/>
          <w:b w:val="false"/>
          <w:i w:val="false"/>
          <w:color w:val="000000"/>
          <w:sz w:val="28"/>
        </w:rPr>
        <w:t xml:space="preserve">
      2. Документы, указанные в пункте 1 настоящей статьи, учреждениями юстиции Договаривающихся Сторон могут пересылаться без перевода и бесплатно непосредственно заинтересованным лицам, проживающим на территории другой Договаривающейся Стороны, по их ходатайствам.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Установление адресов и других данных</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по просьбе оказывают друг другу, в соответствии с законодательством своих государств, помощь в установлении адресов лиц, проживающих на территориях Договаривающихся Сторон, если это требуется для осуществления прав граждан. При этом запрашивающее учреждение юстиции сообщает имеющиеся у него данные, которые могут помочь в установлении адреса лица, указанного в просьбе. </w:t>
      </w:r>
      <w:r>
        <w:br/>
      </w:r>
      <w:r>
        <w:rPr>
          <w:rFonts w:ascii="Times New Roman"/>
          <w:b w:val="false"/>
          <w:i w:val="false"/>
          <w:color w:val="000000"/>
          <w:sz w:val="28"/>
        </w:rPr>
        <w:t xml:space="preserve">
      2. Учреждения юстиции Договаривающихся Сторон оказывают друг другу помощь в установлении гражданского состояния, места работы или рода занятий и доходов лиц, проживающих на территории Договаривающейся Стороны, к которым в учреждениях юстиции запрашивающей Договаривающейся Стороны предъявлены имущественные требования по гражданским и уголовным делам. </w:t>
      </w:r>
      <w:r>
        <w:br/>
      </w:r>
      <w:r>
        <w:rPr>
          <w:rFonts w:ascii="Times New Roman"/>
          <w:b w:val="false"/>
          <w:i w:val="false"/>
          <w:color w:val="000000"/>
          <w:sz w:val="28"/>
        </w:rPr>
        <w:t xml:space="preserve">
      3. При оказании правовой помощи в соответствии с настоящей статьей учреждения юстиции Договаривающихся Сторон сносятся друг с другом как через свои центральные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Информация по правовым вопросам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органы учреждений юстиции Договаривающихся Сторон по просьбе предоставляют друг другу сведения о действующем или действовавшим в их государствах законодательстве и о практике его применения учреждениями юстиции, а также иную информацию по правовым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Языки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в отношениях друг с другом при выполнении настоящего Договора пользуются казахским, азербайджанским и русским языками. </w:t>
      </w:r>
      <w:r>
        <w:br/>
      </w:r>
      <w:r>
        <w:rPr>
          <w:rFonts w:ascii="Times New Roman"/>
          <w:b w:val="false"/>
          <w:i w:val="false"/>
          <w:color w:val="000000"/>
          <w:sz w:val="28"/>
        </w:rPr>
        <w:t xml:space="preserve">
      2. Документы, направляемые на языке запрашиваемой Договаривающейся Стороны, сопровождаются переводом на язык запрашивающей Договаривающейся Стороны или на русский язык, если настоящим Договором не предусмотрено иное. </w:t>
      </w:r>
      <w:r>
        <w:br/>
      </w:r>
      <w:r>
        <w:rPr>
          <w:rFonts w:ascii="Times New Roman"/>
          <w:b w:val="false"/>
          <w:i w:val="false"/>
          <w:color w:val="000000"/>
          <w:sz w:val="28"/>
        </w:rPr>
        <w:t xml:space="preserve">
      3. Подтверждение верности письменного перевода документов производится в соответствии с законодательством Договаривающихся Сторон и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Расходы, связанные с оказанием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 если настоящим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Отказ в оказании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удовлетворении просьбы о правовой помощи может быть отказано полностью или частично, если ее исполнение может повлечь нарушение прав человека, нанести ущерб суверенитету или безопасности государства, либо противоречит законодательству запрашиваемой Договаривающейся Стороны.</w:t>
      </w:r>
      <w:r>
        <w:br/>
      </w:r>
      <w:r>
        <w:rPr>
          <w:rFonts w:ascii="Times New Roman"/>
          <w:b w:val="false"/>
          <w:i w:val="false"/>
          <w:color w:val="000000"/>
          <w:sz w:val="28"/>
        </w:rPr>
        <w:t>
     2. В случае принятия решения об отказе в удовлетворении просьбы запрашиваемая Договаривающаяся Сторона письменно уведомляет об этом с указанием причин отказа.</w:t>
      </w:r>
    </w:p>
    <w:bookmarkEnd w:id="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p>
    <w:p>
      <w:pPr>
        <w:spacing w:after="0"/>
        <w:ind w:left="0"/>
        <w:jc w:val="both"/>
      </w:pPr>
      <w:r>
        <w:rPr>
          <w:rFonts w:ascii="Times New Roman"/>
          <w:b w:val="false"/>
          <w:i w:val="false"/>
          <w:color w:val="000000"/>
          <w:sz w:val="28"/>
        </w:rPr>
        <w:t>              </w:t>
      </w:r>
      <w:r>
        <w:rPr>
          <w:rFonts w:ascii="Times New Roman"/>
          <w:b/>
          <w:i w:val="false"/>
          <w:color w:val="000000"/>
          <w:sz w:val="28"/>
        </w:rPr>
        <w:t>Правовые отношения по гражданским делам</w:t>
      </w:r>
    </w:p>
    <w:p>
      <w:pPr>
        <w:spacing w:after="0"/>
        <w:ind w:left="0"/>
        <w:jc w:val="both"/>
      </w:pPr>
      <w:r>
        <w:rPr>
          <w:rFonts w:ascii="Times New Roman"/>
          <w:b w:val="false"/>
          <w:i w:val="false"/>
          <w:color w:val="000000"/>
          <w:sz w:val="28"/>
        </w:rPr>
        <w:t>                                </w:t>
      </w:r>
      <w:r>
        <w:rPr>
          <w:rFonts w:ascii="Times New Roman"/>
          <w:b/>
          <w:i w:val="false"/>
          <w:color w:val="000000"/>
          <w:sz w:val="28"/>
        </w:rPr>
        <w:t>Часть I</w:t>
      </w:r>
    </w:p>
    <w:p>
      <w:pPr>
        <w:spacing w:after="0"/>
        <w:ind w:left="0"/>
        <w:jc w:val="both"/>
      </w:pPr>
      <w:r>
        <w:rPr>
          <w:rFonts w:ascii="Times New Roman"/>
          <w:b w:val="false"/>
          <w:i w:val="false"/>
          <w:color w:val="000000"/>
          <w:sz w:val="28"/>
        </w:rPr>
        <w:t>                              </w:t>
      </w:r>
      <w:r>
        <w:rPr>
          <w:rFonts w:ascii="Times New Roman"/>
          <w:b/>
          <w:i w:val="false"/>
          <w:color w:val="000000"/>
          <w:sz w:val="28"/>
        </w:rPr>
        <w:t>Компетенция</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p>
    <w:bookmarkStart w:name="z38" w:id="5"/>
    <w:p>
      <w:pPr>
        <w:spacing w:after="0"/>
        <w:ind w:left="0"/>
        <w:jc w:val="both"/>
      </w:pPr>
      <w:r>
        <w:rPr>
          <w:rFonts w:ascii="Times New Roman"/>
          <w:b w:val="false"/>
          <w:i w:val="false"/>
          <w:color w:val="000000"/>
          <w:sz w:val="28"/>
        </w:rPr>
        <w:t>                            </w:t>
      </w:r>
      <w:r>
        <w:rPr>
          <w:rFonts w:ascii="Times New Roman"/>
          <w:b/>
          <w:i w:val="false"/>
          <w:color w:val="000000"/>
          <w:sz w:val="28"/>
        </w:rPr>
        <w:t>Общие положения</w:t>
      </w:r>
      <w:r>
        <w:rPr>
          <w:rFonts w:ascii="Times New Roman"/>
          <w:b w:val="false"/>
          <w:i w:val="false"/>
          <w:color w:val="000000"/>
          <w:sz w:val="28"/>
        </w:rPr>
        <w:t> </w:t>
      </w:r>
      <w:r>
        <w:br/>
      </w:r>
      <w:r>
        <w:rPr>
          <w:rFonts w:ascii="Times New Roman"/>
          <w:b w:val="false"/>
          <w:i w:val="false"/>
          <w:color w:val="000000"/>
          <w:sz w:val="28"/>
        </w:rPr>
        <w:t xml:space="preserve">
       1. Если в частях II-V настоящего раздела не установлено иное, иски к лицам, имеющим местожительство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r>
        <w:br/>
      </w:r>
      <w:r>
        <w:rPr>
          <w:rFonts w:ascii="Times New Roman"/>
          <w:b w:val="false"/>
          <w:i w:val="false"/>
          <w:color w:val="000000"/>
          <w:sz w:val="28"/>
        </w:rPr>
        <w:t xml:space="preserve">
      2. По искам о праве собственности и иных вещных правах на недвижимое имущество исключительно компетентны суды по месту нахождения имущества.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xml:space="preserve">
                       Договорная подсудность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Суды Договаривающихся Сторон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вытекающая из пункта 2 статьи 19 и других норм, установленных частями II-V настоящего раздела, а также законодательства соответствующей Договаривающейся Стороны, не может быть изменена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21</w:t>
      </w:r>
      <w:r>
        <w:rPr>
          <w:rFonts w:ascii="Times New Roman"/>
          <w:b w:val="false"/>
          <w:i w:val="false"/>
          <w:color w:val="000000"/>
          <w:sz w:val="28"/>
        </w:rPr>
        <w:t> </w:t>
      </w:r>
    </w:p>
    <w:bookmarkEnd w:id="5"/>
    <w:bookmarkStart w:name="z4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w:t>
      </w:r>
      <w:r>
        <w:rPr>
          <w:rFonts w:ascii="Times New Roman"/>
          <w:b/>
          <w:i w:val="false"/>
          <w:color w:val="000000"/>
          <w:sz w:val="28"/>
        </w:rPr>
        <w:t>Взаимосвязь судебных процессов</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возбуждения производства по делу между теми же сторонами о том же предмете и по тем же основаниям в судах обеих Договаривающихся Сторон, суд возбудивший дело позднее, прекращает производство.</w:t>
      </w:r>
      <w:r>
        <w:br/>
      </w:r>
      <w:r>
        <w:rPr>
          <w:rFonts w:ascii="Times New Roman"/>
          <w:b w:val="false"/>
          <w:i w:val="false"/>
          <w:color w:val="000000"/>
          <w:sz w:val="28"/>
        </w:rPr>
        <w:t>
     2. Встречный иск, вытекающий из того же правоотношения, что и основной иск, подлежит рассмотрению в суде, который рассматривает основной иск.</w:t>
      </w:r>
    </w:p>
    <w:p>
      <w:pPr>
        <w:spacing w:after="0"/>
        <w:ind w:left="0"/>
        <w:jc w:val="both"/>
      </w:pPr>
      <w:r>
        <w:rPr>
          <w:rFonts w:ascii="Times New Roman"/>
          <w:b w:val="false"/>
          <w:i w:val="false"/>
          <w:color w:val="000000"/>
          <w:sz w:val="28"/>
        </w:rPr>
        <w:t>                             </w:t>
      </w:r>
      <w:r>
        <w:rPr>
          <w:rFonts w:ascii="Times New Roman"/>
          <w:b/>
          <w:i w:val="false"/>
          <w:color w:val="000000"/>
          <w:sz w:val="28"/>
        </w:rPr>
        <w:t>Часть II</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Личный статус</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Статья 22</w:t>
      </w:r>
      <w:r>
        <w:rPr>
          <w:rFonts w:ascii="Times New Roman"/>
          <w:b w:val="false"/>
          <w:i w:val="false"/>
          <w:color w:val="000000"/>
          <w:sz w:val="28"/>
        </w:rPr>
        <w:t> </w:t>
      </w:r>
    </w:p>
    <w:bookmarkStart w:name="z42" w:id="7"/>
    <w:p>
      <w:pPr>
        <w:spacing w:after="0"/>
        <w:ind w:left="0"/>
        <w:jc w:val="both"/>
      </w:pPr>
      <w:r>
        <w:rPr>
          <w:rFonts w:ascii="Times New Roman"/>
          <w:b w:val="false"/>
          <w:i w:val="false"/>
          <w:color w:val="000000"/>
          <w:sz w:val="28"/>
        </w:rPr>
        <w:t>                 </w:t>
      </w:r>
      <w:r>
        <w:rPr>
          <w:rFonts w:ascii="Times New Roman"/>
          <w:b/>
          <w:i w:val="false"/>
          <w:color w:val="000000"/>
          <w:sz w:val="28"/>
        </w:rPr>
        <w:t>Правоспособность и дееспособность</w:t>
      </w:r>
      <w:r>
        <w:br/>
      </w: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xml:space="preserve">
      2. Дееспособность лица без гражданства определяется по праву страны, в которой он имеет постоянное местожительство. </w:t>
      </w:r>
      <w:r>
        <w:br/>
      </w: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на территории которой оно было учреждено.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23</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Признание ограниченно дееспособным или недееспособным.</w:t>
      </w:r>
      <w:r>
        <w:br/>
      </w:r>
      <w:r>
        <w:rPr>
          <w:rFonts w:ascii="Times New Roman"/>
          <w:b w:val="false"/>
          <w:i w:val="false"/>
          <w:color w:val="000000"/>
          <w:sz w:val="28"/>
        </w:rPr>
        <w:t>
                   </w:t>
      </w:r>
      <w:r>
        <w:rPr>
          <w:rFonts w:ascii="Times New Roman"/>
          <w:b/>
          <w:i w:val="false"/>
          <w:color w:val="000000"/>
          <w:sz w:val="28"/>
        </w:rPr>
        <w:t>Восстановление дееспособности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r>
        <w:br/>
      </w:r>
      <w:r>
        <w:rPr>
          <w:rFonts w:ascii="Times New Roman"/>
          <w:b w:val="false"/>
          <w:i w:val="false"/>
          <w:color w:val="000000"/>
          <w:sz w:val="28"/>
        </w:rPr>
        <w:t xml:space="preserve">
      2. В случае, если суду одной Договаривающейся Стороны станут известны основания признания ограниченно дееспособным или недееспособным постоянно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r>
        <w:br/>
      </w:r>
      <w:r>
        <w:rPr>
          <w:rFonts w:ascii="Times New Roman"/>
          <w:b w:val="false"/>
          <w:i w:val="false"/>
          <w:color w:val="000000"/>
          <w:sz w:val="28"/>
        </w:rPr>
        <w:t xml:space="preserve">
      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дела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местожительство.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 </w:t>
      </w:r>
      <w:r>
        <w:br/>
      </w:r>
      <w:r>
        <w:rPr>
          <w:rFonts w:ascii="Times New Roman"/>
          <w:b w:val="false"/>
          <w:i w:val="false"/>
          <w:color w:val="000000"/>
          <w:sz w:val="28"/>
        </w:rPr>
        <w:t xml:space="preserve">
      4. Положение пунктов 1-3 настоящей статьи применяются соответственно и к восстановлению дееспособности. </w:t>
      </w:r>
      <w:r>
        <w:br/>
      </w:r>
      <w:r>
        <w:rPr>
          <w:rFonts w:ascii="Times New Roman"/>
          <w:b w:val="false"/>
          <w:i w:val="false"/>
          <w:color w:val="000000"/>
          <w:sz w:val="28"/>
        </w:rPr>
        <w:t xml:space="preserve">
      5. В случаях, предусмотренных пунктами 2 и 3 настоящей статьи и не терпящих отлагательства, меры, необходимые для защиты лица либо его имущества, может самостоятельно принять суд Договаривающейся Стороны, на чьей территории данное лицо проживает. Решения, принятые в связи с этими мерами, направляются в суд Договаривающейся Стороны, гражданином которой является данное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24</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Признание безвестно отсутствующим и объявление умершим.</w:t>
      </w:r>
      <w:r>
        <w:br/>
      </w:r>
      <w:r>
        <w:rPr>
          <w:rFonts w:ascii="Times New Roman"/>
          <w:b w:val="false"/>
          <w:i w:val="false"/>
          <w:color w:val="000000"/>
          <w:sz w:val="28"/>
        </w:rPr>
        <w:t>
                        </w:t>
      </w:r>
      <w:r>
        <w:rPr>
          <w:rFonts w:ascii="Times New Roman"/>
          <w:b/>
          <w:i w:val="false"/>
          <w:color w:val="000000"/>
          <w:sz w:val="28"/>
        </w:rPr>
        <w:t>Установление факта сме</w:t>
      </w:r>
      <w:r>
        <w:rPr>
          <w:rFonts w:ascii="Times New Roman"/>
          <w:b w:val="false"/>
          <w:i w:val="false"/>
          <w:color w:val="000000"/>
          <w:sz w:val="28"/>
        </w:rPr>
        <w:t xml:space="preserve">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суды Договаривающейся Стороны, гражданином которой лицо было в то время, когда оно по последним данным было в живых, а в отношении других лиц - по последнему месту жительства лица. </w:t>
      </w:r>
      <w:r>
        <w:br/>
      </w:r>
      <w:r>
        <w:rPr>
          <w:rFonts w:ascii="Times New Roman"/>
          <w:b w:val="false"/>
          <w:i w:val="false"/>
          <w:color w:val="000000"/>
          <w:sz w:val="28"/>
        </w:rPr>
        <w:t xml:space="preserve">
      2. Суды каждой из Договаривающихся Сторон могут признать гражданина другой Договаривающейся Стороны и иное лицо, проживающее на ее территории, без вести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суды Договаривающихся Сторон применяют законодательство своего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Часть III</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Семейные дела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Заключение брака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заключения брака определяются для каждого из лиц, вступающих в брак законодательством Договаривающейся Стороны, гражданином которого оно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Правоотношения супругов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Имущественные и личные неимущественные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один из супругов проживает на территории одной из Договаривающейся Стороны, а другой - на территории другой Договаривающейся Стороны, и при этом оба супруга имеют одно и то же гражданство, их имущественные и личные неимущественные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имущественные и личные неимущественные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xml:space="preserve">
      4. Если лица, указанные в пункте 3 настоящей статьи, не имели совместного местожительства на территории Договаривающихся Сторон, применяется законодательство Договаривающейся Стороны, учреждение юстиции которой рассматривает дело. </w:t>
      </w:r>
      <w:r>
        <w:br/>
      </w:r>
      <w:r>
        <w:rPr>
          <w:rFonts w:ascii="Times New Roman"/>
          <w:b w:val="false"/>
          <w:i w:val="false"/>
          <w:color w:val="000000"/>
          <w:sz w:val="28"/>
        </w:rPr>
        <w:t xml:space="preserve">
      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xml:space="preserve">
      6. По делам о имущественных и личных неимущественных правоотношениях супругов компетентны учреждения юстиции Договаривающейся Стороны, законодательство которой подлежит применению в соответствии с пунктами 1-3, 5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27</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Расторжение бр</w:t>
      </w:r>
      <w:r>
        <w:rPr>
          <w:rFonts w:ascii="Times New Roman"/>
          <w:b w:val="false"/>
          <w:i w:val="false"/>
          <w:color w:val="000000"/>
          <w:sz w:val="28"/>
        </w:rPr>
        <w:t xml:space="preserve">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юстиции которой рассматривает дело о расторжении брака.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28</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Компетентность учреждений юстиции Договаривающихся Сторон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расторжении брака в случае, предусмотренном пунктом 1 статьи 27, компетентны учреждения юстиции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юстиции этой Договаривающейся Стороны. </w:t>
      </w:r>
      <w:r>
        <w:br/>
      </w:r>
      <w:r>
        <w:rPr>
          <w:rFonts w:ascii="Times New Roman"/>
          <w:b w:val="false"/>
          <w:i w:val="false"/>
          <w:color w:val="000000"/>
          <w:sz w:val="28"/>
        </w:rPr>
        <w:t xml:space="preserve">
      2. По делам о расторжении брака в случае, предусмотренном пунктом 2 статьи 27,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юстиции обеих Договаривающихся Сторон, на территориях которых проживают супруги.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29</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Признание брака недействительным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статьей 25 применялось при заключении брака. </w:t>
      </w:r>
      <w:r>
        <w:br/>
      </w:r>
      <w:r>
        <w:rPr>
          <w:rFonts w:ascii="Times New Roman"/>
          <w:b w:val="false"/>
          <w:i w:val="false"/>
          <w:color w:val="000000"/>
          <w:sz w:val="28"/>
        </w:rPr>
        <w:t xml:space="preserve">
      2. Компетентность учреждений юстиции по делам о признании брака недействительным определяется в соответствии со статьей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30</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Установление и оспаривание отцовства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Установление и оспаривание отцовства определяется по законодательству Договаривающейся Стороны, гражданином которой ребенок является по рождению.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31</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Правоотношения между родителями и детьми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Правоотношения между родителями и детьми определяются законодательством Договаривающейся Стороны, на территории которой постоянно проживают дети. </w:t>
      </w:r>
      <w:r>
        <w:br/>
      </w:r>
      <w:r>
        <w:rPr>
          <w:rFonts w:ascii="Times New Roman"/>
          <w:b w:val="false"/>
          <w:i w:val="false"/>
          <w:color w:val="000000"/>
          <w:sz w:val="28"/>
        </w:rPr>
        <w:t xml:space="preserve">
      2. Правоотношения между внебрачным ребенком и его матерью и отцом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3.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r>
        <w:br/>
      </w:r>
      <w:r>
        <w:rPr>
          <w:rFonts w:ascii="Times New Roman"/>
          <w:b w:val="false"/>
          <w:i w:val="false"/>
          <w:color w:val="000000"/>
          <w:sz w:val="28"/>
        </w:rPr>
        <w:t xml:space="preserve">
      4.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2,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32</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Опека и попечительство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Установление или отмена опеки или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r>
        <w:br/>
      </w: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33 </w:t>
      </w:r>
      <w:r>
        <w:br/>
      </w:r>
      <w:r>
        <w:rPr>
          <w:rFonts w:ascii="Times New Roman"/>
          <w:b w:val="false"/>
          <w:i w:val="false"/>
          <w:color w:val="000000"/>
          <w:sz w:val="28"/>
        </w:rPr>
        <w:t>
           </w:t>
      </w:r>
      <w:r>
        <w:rPr>
          <w:rFonts w:ascii="Times New Roman"/>
          <w:b/>
          <w:i w:val="false"/>
          <w:color w:val="000000"/>
          <w:sz w:val="28"/>
        </w:rPr>
        <w:t>Компетентность учреждений Договаривающихся Сторон</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 вопросах опеки и попечительства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w:t>
      </w:r>
      <w:r>
        <w:rPr>
          <w:rFonts w:ascii="Times New Roman"/>
          <w:b/>
          <w:i w:val="false"/>
          <w:color w:val="000000"/>
          <w:sz w:val="28"/>
        </w:rPr>
        <w:t>Порядок принятия мер по опеке и попечительству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необходимости принятие мер по опеке или попечительству в интересах гражданина одной Договаривающейся Стороны,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33. </w:t>
      </w:r>
      <w:r>
        <w:br/>
      </w:r>
      <w:r>
        <w:rPr>
          <w:rFonts w:ascii="Times New Roman"/>
          <w:b w:val="false"/>
          <w:i w:val="false"/>
          <w:color w:val="000000"/>
          <w:sz w:val="28"/>
        </w:rPr>
        <w:t xml:space="preserve">
      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33. Эти меры сохраняют силу до принятия учреждением, указанным в статье 33, иного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Усыновление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Усыновление или его отмена определяется по законодательству Договаривающейся Стороны, гражданином которой является ребенок. </w:t>
      </w:r>
      <w:r>
        <w:br/>
      </w:r>
      <w:r>
        <w:rPr>
          <w:rFonts w:ascii="Times New Roman"/>
          <w:b w:val="false"/>
          <w:i w:val="false"/>
          <w:color w:val="000000"/>
          <w:sz w:val="28"/>
        </w:rPr>
        <w:t xml:space="preserve">
      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r>
        <w:br/>
      </w: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ребенок.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Часть IV</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Имущественные правоотношения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Право собственности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w:t>
      </w:r>
      <w:r>
        <w:br/>
      </w:r>
      <w:r>
        <w:rPr>
          <w:rFonts w:ascii="Times New Roman"/>
          <w:b w:val="false"/>
          <w:i w:val="false"/>
          <w:color w:val="000000"/>
          <w:sz w:val="28"/>
        </w:rPr>
        <w:t xml:space="preserve">
      2. Право собственности на транспортное средство определяется по законодательству Договаривающейся Стороны, на территории которой находится орган, осуществивший регистрацию транспортного средства. </w:t>
      </w:r>
      <w:r>
        <w:br/>
      </w:r>
      <w:r>
        <w:rPr>
          <w:rFonts w:ascii="Times New Roman"/>
          <w:b w:val="false"/>
          <w:i w:val="false"/>
          <w:color w:val="000000"/>
          <w:sz w:val="28"/>
        </w:rPr>
        <w:t>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r>
        <w:br/>
      </w:r>
      <w:r>
        <w:rPr>
          <w:rFonts w:ascii="Times New Roman"/>
          <w:b w:val="false"/>
          <w:i w:val="false"/>
          <w:color w:val="000000"/>
          <w:sz w:val="28"/>
        </w:rPr>
        <w:t>
     4. Возникновение и прекращение права собственности или иного вещного права на имущество, являющегося предметом сделки, определяется по законодательству места совершения сделки, если иное не предусмотрено соглашением сторон.</w:t>
      </w:r>
    </w:p>
    <w:bookmarkEnd w:id="7"/>
    <w:p>
      <w:pPr>
        <w:spacing w:after="0"/>
        <w:ind w:left="0"/>
        <w:jc w:val="both"/>
      </w:pPr>
      <w:r>
        <w:rPr>
          <w:rFonts w:ascii="Times New Roman"/>
          <w:b w:val="false"/>
          <w:i w:val="false"/>
          <w:color w:val="000000"/>
          <w:sz w:val="28"/>
        </w:rPr>
        <w:t>                            </w:t>
      </w:r>
      <w:r>
        <w:rPr>
          <w:rFonts w:ascii="Times New Roman"/>
          <w:b/>
          <w:i w:val="false"/>
          <w:color w:val="000000"/>
          <w:sz w:val="28"/>
        </w:rPr>
        <w:t>Статья 37</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Форма сделки</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Форма сделки определяется по законодательству места ее совершения.</w:t>
      </w:r>
      <w:r>
        <w:br/>
      </w:r>
      <w:r>
        <w:rPr>
          <w:rFonts w:ascii="Times New Roman"/>
          <w:b w:val="false"/>
          <w:i w:val="false"/>
          <w:color w:val="000000"/>
          <w:sz w:val="28"/>
        </w:rPr>
        <w:t>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38</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Доверенность</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 срок действия доверенности определяются по законодательству Договаривающейся Стороны, на территории которой выдана доверенность.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39</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Права и обязанности сторон по сделке</w:t>
      </w:r>
      <w:r>
        <w:rPr>
          <w:rFonts w:ascii="Times New Roman"/>
          <w:b w:val="false"/>
          <w:i w:val="false"/>
          <w:color w:val="000000"/>
          <w:sz w:val="28"/>
        </w:rPr>
        <w:t> </w:t>
      </w:r>
    </w:p>
    <w:bookmarkStart w:name="z71" w:id="8"/>
    <w:p>
      <w:pPr>
        <w:spacing w:after="0"/>
        <w:ind w:left="0"/>
        <w:jc w:val="both"/>
      </w:pPr>
      <w:r>
        <w:rPr>
          <w:rFonts w:ascii="Times New Roman"/>
          <w:b w:val="false"/>
          <w:i w:val="false"/>
          <w:color w:val="000000"/>
          <w:sz w:val="28"/>
        </w:rPr>
        <w:t xml:space="preserve">       Права и обязанности сторон по сделке определяются по законодательству места ее совершения, если иное не предусмотрено соглашением сторон.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40</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Возмещение вреда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Обязательства о возмещении вреда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r>
        <w:br/>
      </w: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 </w:t>
      </w:r>
      <w:r>
        <w:br/>
      </w:r>
      <w:r>
        <w:rPr>
          <w:rFonts w:ascii="Times New Roman"/>
          <w:b w:val="false"/>
          <w:i w:val="false"/>
          <w:color w:val="000000"/>
          <w:sz w:val="28"/>
        </w:rPr>
        <w:t>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bookmarkEnd w:id="8"/>
    <w:p>
      <w:pPr>
        <w:spacing w:after="0"/>
        <w:ind w:left="0"/>
        <w:jc w:val="both"/>
      </w:pPr>
      <w:r>
        <w:rPr>
          <w:rFonts w:ascii="Times New Roman"/>
          <w:b w:val="false"/>
          <w:i w:val="false"/>
          <w:color w:val="000000"/>
          <w:sz w:val="28"/>
        </w:rPr>
        <w:t xml:space="preserve">                           Статья 41 </w:t>
      </w:r>
    </w:p>
    <w:p>
      <w:pPr>
        <w:spacing w:after="0"/>
        <w:ind w:left="0"/>
        <w:jc w:val="both"/>
      </w:pPr>
      <w:r>
        <w:rPr>
          <w:rFonts w:ascii="Times New Roman"/>
          <w:b w:val="false"/>
          <w:i w:val="false"/>
          <w:color w:val="000000"/>
          <w:sz w:val="28"/>
        </w:rPr>
        <w:t>                        </w:t>
      </w:r>
      <w:r>
        <w:rPr>
          <w:rFonts w:ascii="Times New Roman"/>
          <w:b/>
          <w:i w:val="false"/>
          <w:color w:val="000000"/>
          <w:sz w:val="28"/>
        </w:rPr>
        <w:t>Исковая давность</w:t>
      </w:r>
    </w:p>
    <w:p>
      <w:pPr>
        <w:spacing w:after="0"/>
        <w:ind w:left="0"/>
        <w:jc w:val="both"/>
      </w:pPr>
      <w:r>
        <w:rPr>
          <w:rFonts w:ascii="Times New Roman"/>
          <w:b w:val="false"/>
          <w:i w:val="false"/>
          <w:color w:val="000000"/>
          <w:sz w:val="28"/>
        </w:rPr>
        <w:t>     Вопросы исковой давности разрешаются по законодательству, которое применяется для регулирования соответствующего правоотношения.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Часть V </w:t>
      </w:r>
    </w:p>
    <w:p>
      <w:pPr>
        <w:spacing w:after="0"/>
        <w:ind w:left="0"/>
        <w:jc w:val="both"/>
      </w:pPr>
      <w:r>
        <w:rPr>
          <w:rFonts w:ascii="Times New Roman"/>
          <w:b w:val="false"/>
          <w:i w:val="false"/>
          <w:color w:val="000000"/>
          <w:sz w:val="28"/>
        </w:rPr>
        <w:t>                          Наследование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42</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Принцип равенства</w:t>
      </w:r>
      <w:r>
        <w:rPr>
          <w:rFonts w:ascii="Times New Roman"/>
          <w:b w:val="false"/>
          <w:i w:val="false"/>
          <w:color w:val="000000"/>
          <w:sz w:val="28"/>
        </w:rPr>
        <w:t> </w:t>
      </w:r>
    </w:p>
    <w:bookmarkStart w:name="z74" w:id="9"/>
    <w:p>
      <w:pPr>
        <w:spacing w:after="0"/>
        <w:ind w:left="0"/>
        <w:jc w:val="both"/>
      </w:pPr>
      <w:r>
        <w:rPr>
          <w:rFonts w:ascii="Times New Roman"/>
          <w:b w:val="false"/>
          <w:i w:val="false"/>
          <w:color w:val="000000"/>
          <w:sz w:val="28"/>
        </w:rPr>
        <w:t xml:space="preserve">       Граждане каждой из Договаривающихся Сторон могут наследовать на территории другой Договаривающейся Стороны имущество или право по закону или по завещанию на равных условиях и в том же объеме, как и граждане данной Договаривающейся Стороны.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43</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Право наследования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местожительство. </w:t>
      </w:r>
      <w:r>
        <w:br/>
      </w: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44</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Переход наследства к государству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являлся наследодатель в момент смерти, а недвижимое наследственное имущество переходит Договаривающейся Стороне, на территории которой оно находится.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Завещание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Способность лица к составлению и отмене завещания, а также форма завещания и его отмены определяются по законодательству того государства, где завещатель имел местожительство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Компетенция по делам о наследстве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местожительство наследодатель в момент своей смерти. </w:t>
      </w:r>
      <w:r>
        <w:br/>
      </w: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r>
        <w:br/>
      </w: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47</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Компетенция дипломатического представительства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или консульского учреждения по делам о наследстве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граждан своего государства, если они отсутствуют или не назначили представителя, за исключением права на отказ от наследства, без специальной доверенности в учреждениях других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w:t>
      </w:r>
      <w:r>
        <w:rPr>
          <w:rFonts w:ascii="Times New Roman"/>
          <w:b/>
          <w:i w:val="false"/>
          <w:color w:val="000000"/>
          <w:sz w:val="28"/>
        </w:rPr>
        <w:t>Меры по охране наследства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другой Договаривающейся Стороны. </w:t>
      </w:r>
      <w:r>
        <w:br/>
      </w: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 </w:t>
      </w:r>
      <w:r>
        <w:br/>
      </w:r>
      <w:r>
        <w:rPr>
          <w:rFonts w:ascii="Times New Roman"/>
          <w:b w:val="false"/>
          <w:i w:val="false"/>
          <w:color w:val="000000"/>
          <w:sz w:val="28"/>
        </w:rPr>
        <w:t xml:space="preserve">
      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пунктом 1 настоящей статьи, могут быть изменены, отменены или отложены.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49</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Передача наследства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 </w:t>
      </w:r>
      <w:r>
        <w:br/>
      </w:r>
      <w:r>
        <w:rPr>
          <w:rFonts w:ascii="Times New Roman"/>
          <w:b w:val="false"/>
          <w:i w:val="false"/>
          <w:color w:val="000000"/>
          <w:sz w:val="28"/>
        </w:rPr>
        <w:t xml:space="preserve">
      2. Учреждение, компетентное по делам о наследовании, дает распоряжение о передаче наследственного имущества дипломатическому представительству или консульскому учреждению. </w:t>
      </w:r>
      <w:r>
        <w:br/>
      </w:r>
      <w:r>
        <w:rPr>
          <w:rFonts w:ascii="Times New Roman"/>
          <w:b w:val="false"/>
          <w:i w:val="false"/>
          <w:color w:val="000000"/>
          <w:sz w:val="28"/>
        </w:rPr>
        <w:t xml:space="preserve">
      3. Это имущество может быть передано наследникам, если: </w:t>
      </w:r>
      <w:r>
        <w:br/>
      </w:r>
      <w:r>
        <w:rPr>
          <w:rFonts w:ascii="Times New Roman"/>
          <w:b w:val="false"/>
          <w:i w:val="false"/>
          <w:color w:val="000000"/>
          <w:sz w:val="28"/>
        </w:rPr>
        <w:t xml:space="preserve">
      а) все требования кредиторов наследодателя, заявленные в срок, установленный законодательством Договаривающейся Стороны, где находится наследственное имущество, оплачены или обеспечены; </w:t>
      </w:r>
      <w:r>
        <w:br/>
      </w:r>
      <w:r>
        <w:rPr>
          <w:rFonts w:ascii="Times New Roman"/>
          <w:b w:val="false"/>
          <w:i w:val="false"/>
          <w:color w:val="000000"/>
          <w:sz w:val="28"/>
        </w:rPr>
        <w:t xml:space="preserve">
      б) уплачены или обеспечены все связанные с наследованием сборы; </w:t>
      </w:r>
      <w:r>
        <w:br/>
      </w:r>
      <w:r>
        <w:rPr>
          <w:rFonts w:ascii="Times New Roman"/>
          <w:b w:val="false"/>
          <w:i w:val="false"/>
          <w:color w:val="000000"/>
          <w:sz w:val="28"/>
        </w:rPr>
        <w:t xml:space="preserve">
      в) компетентные учреждения дали, если это необходимо, разрешение на вывоз наследственного имущества. </w:t>
      </w:r>
      <w:r>
        <w:br/>
      </w:r>
      <w:r>
        <w:rPr>
          <w:rFonts w:ascii="Times New Roman"/>
          <w:b w:val="false"/>
          <w:i w:val="false"/>
          <w:color w:val="000000"/>
          <w:sz w:val="28"/>
        </w:rPr>
        <w:t xml:space="preserve">
      4. Перевод денежных сумм производится в соответствии с действующим на территориях Договаривающихся Сторон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III</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Признание и исполнение решений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Статья 50</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Признание и исполнение решений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на условиях, предусмотренных настоящим Договором, признает и исполняет следующие вступившие в законную силу решения, вынесенные на территории другой Договаривающейся Стороны: </w:t>
      </w:r>
      <w:r>
        <w:br/>
      </w:r>
      <w:r>
        <w:rPr>
          <w:rFonts w:ascii="Times New Roman"/>
          <w:b w:val="false"/>
          <w:i w:val="false"/>
          <w:color w:val="000000"/>
          <w:sz w:val="28"/>
        </w:rPr>
        <w:t xml:space="preserve">
      а) решения учреждений юстиции по гражданским делам (далее - решения); </w:t>
      </w:r>
      <w:r>
        <w:br/>
      </w:r>
      <w:r>
        <w:rPr>
          <w:rFonts w:ascii="Times New Roman"/>
          <w:b w:val="false"/>
          <w:i w:val="false"/>
          <w:color w:val="000000"/>
          <w:sz w:val="28"/>
        </w:rPr>
        <w:t xml:space="preserve">
      б) приговоры судов по уголовным делам в части возмещения ущерба, причиненного преступлением; </w:t>
      </w:r>
      <w:r>
        <w:br/>
      </w:r>
      <w:r>
        <w:rPr>
          <w:rFonts w:ascii="Times New Roman"/>
          <w:b w:val="false"/>
          <w:i w:val="false"/>
          <w:color w:val="000000"/>
          <w:sz w:val="28"/>
        </w:rPr>
        <w:t xml:space="preserve">
      в) окончательные решения судов по арбитражным (хозяйственным)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51</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Признание решений, не требующих исполнения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территории другой Договаривающейся Стороны без специального производства при условии, если учреждения юстиции запрашиваемой Договаривающейся Стороны не вынесли ранее по этому делу решения, вступившего в законную силу. </w:t>
      </w:r>
      <w:r>
        <w:br/>
      </w:r>
      <w:r>
        <w:rPr>
          <w:rFonts w:ascii="Times New Roman"/>
          <w:b w:val="false"/>
          <w:i w:val="false"/>
          <w:color w:val="000000"/>
          <w:sz w:val="28"/>
        </w:rPr>
        <w:t xml:space="preserve">
      2. Положения пункта 1 настоящей статьи относятся и к решениям по опеке и попечительству, а также решениям, вынесенным органами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52</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Ходатайство о принудительном</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исполнении решения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Ходатайство о принудительном исполнении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 </w:t>
      </w:r>
      <w:r>
        <w:br/>
      </w:r>
      <w:r>
        <w:rPr>
          <w:rFonts w:ascii="Times New Roman"/>
          <w:b w:val="false"/>
          <w:i w:val="false"/>
          <w:color w:val="000000"/>
          <w:sz w:val="28"/>
        </w:rPr>
        <w:t xml:space="preserve">
      2. К ходатайству прилагаются: </w:t>
      </w:r>
      <w:r>
        <w:br/>
      </w: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оно подлежит исполнению до вступления в законную силу, если это не следует из самого решения; </w:t>
      </w:r>
      <w:r>
        <w:br/>
      </w: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r>
        <w:br/>
      </w:r>
      <w:r>
        <w:rPr>
          <w:rFonts w:ascii="Times New Roman"/>
          <w:b w:val="false"/>
          <w:i w:val="false"/>
          <w:color w:val="000000"/>
          <w:sz w:val="28"/>
        </w:rPr>
        <w:t xml:space="preserve">
      в) документ, подтверждающий частичное исполнение решения на момент его пересылки; </w:t>
      </w:r>
      <w:r>
        <w:br/>
      </w:r>
      <w:r>
        <w:rPr>
          <w:rFonts w:ascii="Times New Roman"/>
          <w:b w:val="false"/>
          <w:i w:val="false"/>
          <w:color w:val="000000"/>
          <w:sz w:val="28"/>
        </w:rPr>
        <w:t xml:space="preserve">
      г) документ, подтверждающий соглашение сторон по делам договорной подсудности. </w:t>
      </w:r>
      <w:r>
        <w:br/>
      </w:r>
      <w:r>
        <w:rPr>
          <w:rFonts w:ascii="Times New Roman"/>
          <w:b w:val="false"/>
          <w:i w:val="false"/>
          <w:color w:val="000000"/>
          <w:sz w:val="28"/>
        </w:rPr>
        <w:t xml:space="preserve">
      3. Ходатайство о принудительном исполнении решения и приложенные к нему документы снабжаются заверенным переводом на язык запрашиваемой Договаривающейся Стороны или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53</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Порядок признания и принудительного исполнения</w:t>
      </w:r>
      <w:r>
        <w:rPr>
          <w:rFonts w:ascii="Times New Roman"/>
          <w:b w:val="false"/>
          <w:i w:val="false"/>
          <w:color w:val="000000"/>
          <w:sz w:val="28"/>
        </w:rPr>
        <w:t> </w:t>
      </w:r>
      <w:r>
        <w:rPr>
          <w:rFonts w:ascii="Times New Roman"/>
          <w:b/>
          <w:i w:val="false"/>
          <w:color w:val="000000"/>
          <w:sz w:val="28"/>
        </w:rPr>
        <w:t>решений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Ходатайство о признании и принудительном исполнении решений, предусмотренных в статье 52, рассматриваются судами Договаривающейся Стороны, на территории которой должно быть осуществлено принудительное исполнение. </w:t>
      </w:r>
      <w:r>
        <w:br/>
      </w:r>
      <w:r>
        <w:rPr>
          <w:rFonts w:ascii="Times New Roman"/>
          <w:b w:val="false"/>
          <w:i w:val="false"/>
          <w:color w:val="000000"/>
          <w:sz w:val="28"/>
        </w:rPr>
        <w:t xml:space="preserve">
      2. Суд, рассматривающий ходатайство о признании принудительного исполнения решения, ограничивается установлением того, что условия, предусмотренные настоящим Договором, соблюдены. В случае, если условия соблюдены, суд выносит решение о принудительном исполнении. </w:t>
      </w:r>
      <w:r>
        <w:br/>
      </w:r>
      <w:r>
        <w:rPr>
          <w:rFonts w:ascii="Times New Roman"/>
          <w:b w:val="false"/>
          <w:i w:val="false"/>
          <w:color w:val="000000"/>
          <w:sz w:val="28"/>
        </w:rPr>
        <w:t xml:space="preserve">
      3. Порядок принудительного исполнения определяется по законодательству Договаривающейся Стороны, на территории которой должно быть осуществлено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54</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Отказ в признании и исполнении решений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признании предусмотренных статьей 50 решений и в ходатайстве о принудительном исполнении может быть отказано в случаях, если: </w:t>
      </w:r>
      <w:r>
        <w:br/>
      </w:r>
      <w:r>
        <w:rPr>
          <w:rFonts w:ascii="Times New Roman"/>
          <w:b w:val="false"/>
          <w:i w:val="false"/>
          <w:color w:val="000000"/>
          <w:sz w:val="28"/>
        </w:rPr>
        <w:t xml:space="preserve">
      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 </w:t>
      </w:r>
      <w:r>
        <w:br/>
      </w:r>
      <w:r>
        <w:rPr>
          <w:rFonts w:ascii="Times New Roman"/>
          <w:b w:val="false"/>
          <w:i w:val="false"/>
          <w:color w:val="000000"/>
          <w:sz w:val="28"/>
        </w:rPr>
        <w:t xml:space="preserve">
      б) ответчик не принял участия в процессе вследствие того, что ему или его представителю не был своевременно и надлежаще вручен вызов в суд; </w:t>
      </w:r>
      <w:r>
        <w:br/>
      </w:r>
      <w:r>
        <w:rPr>
          <w:rFonts w:ascii="Times New Roman"/>
          <w:b w:val="false"/>
          <w:i w:val="false"/>
          <w:color w:val="000000"/>
          <w:sz w:val="28"/>
        </w:rPr>
        <w:t xml:space="preserve">
      в) по делу между этими же сторонами о том же предмете и по тому же основанию на территории Договаривающейся Стороны, где должно быть признано и исполнено решение, ранее уже было вынесено вступившее в законную силу решение или имеется признанное решение суда третьего государства; </w:t>
      </w:r>
      <w:r>
        <w:br/>
      </w:r>
      <w:r>
        <w:rPr>
          <w:rFonts w:ascii="Times New Roman"/>
          <w:b w:val="false"/>
          <w:i w:val="false"/>
          <w:color w:val="000000"/>
          <w:sz w:val="28"/>
        </w:rPr>
        <w:t xml:space="preserve">
      г) согласно положениям настоящего Договора, а в случаях не предусмотренных им,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 </w:t>
      </w:r>
      <w:r>
        <w:br/>
      </w:r>
      <w:r>
        <w:rPr>
          <w:rFonts w:ascii="Times New Roman"/>
          <w:b w:val="false"/>
          <w:i w:val="false"/>
          <w:color w:val="000000"/>
          <w:sz w:val="28"/>
        </w:rPr>
        <w:t xml:space="preserve">
      д) отсутствует документ, подтверждающий соглашение сторон по делу договорной подсудности; </w:t>
      </w:r>
      <w:r>
        <w:br/>
      </w:r>
      <w:r>
        <w:rPr>
          <w:rFonts w:ascii="Times New Roman"/>
          <w:b w:val="false"/>
          <w:i w:val="false"/>
          <w:color w:val="000000"/>
          <w:sz w:val="28"/>
        </w:rPr>
        <w:t xml:space="preserve">
      е) истек срок давности принудительного исполнения, предусмотренный законодательством Договаривающейся Стороны, суд которой рассматривает ходатайство о признании и исполнении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IV</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Заключительные положения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Вопросы применения настоящего Договора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Вопросы, возникающие при применении настоящего Договора, решаются компетентными учреждениями юстиции по взаимному соглашению. При необходимости может быть образована совместная Комиссия из представителей соответствующих государственных органов Договаривающихся Сторон в целях урегулирования возникших разногласий. </w:t>
      </w:r>
      <w:r>
        <w:br/>
      </w:r>
      <w:r>
        <w:rPr>
          <w:rFonts w:ascii="Times New Roman"/>
          <w:b w:val="false"/>
          <w:i w:val="false"/>
          <w:color w:val="000000"/>
          <w:sz w:val="28"/>
        </w:rPr>
        <w:t>
      2. Центральными органами учреждений юстиции Договаривающихся Сторон могут заключаться межведомственные договоры (соглашения) по вопросам применения положений настоящего Договора.</w:t>
      </w:r>
    </w:p>
    <w:bookmarkEnd w:id="9"/>
    <w:p>
      <w:pPr>
        <w:spacing w:after="0"/>
        <w:ind w:left="0"/>
        <w:jc w:val="both"/>
      </w:pPr>
      <w:r>
        <w:rPr>
          <w:rFonts w:ascii="Times New Roman"/>
          <w:b w:val="false"/>
          <w:i w:val="false"/>
          <w:color w:val="000000"/>
          <w:sz w:val="28"/>
        </w:rPr>
        <w:t>                            </w:t>
      </w:r>
      <w:r>
        <w:rPr>
          <w:rFonts w:ascii="Times New Roman"/>
          <w:b/>
          <w:i w:val="false"/>
          <w:color w:val="000000"/>
          <w:sz w:val="28"/>
        </w:rPr>
        <w:t>Статья 56</w:t>
      </w:r>
    </w:p>
    <w:p>
      <w:pPr>
        <w:spacing w:after="0"/>
        <w:ind w:left="0"/>
        <w:jc w:val="both"/>
      </w:pPr>
      <w:r>
        <w:rPr>
          <w:rFonts w:ascii="Times New Roman"/>
          <w:b w:val="false"/>
          <w:i w:val="false"/>
          <w:color w:val="000000"/>
          <w:sz w:val="28"/>
        </w:rPr>
        <w:t>             </w:t>
      </w:r>
      <w:r>
        <w:rPr>
          <w:rFonts w:ascii="Times New Roman"/>
          <w:b/>
          <w:i w:val="false"/>
          <w:color w:val="000000"/>
          <w:sz w:val="28"/>
        </w:rPr>
        <w:t>Отношение к другим международным договорам</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Договора не затрагивают обязанностей Договаривающихся Сторон, вытекающих из других международных договоров, участниками которых Договаривающиеся Стороны являются.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57 </w:t>
      </w:r>
    </w:p>
    <w:p>
      <w:pPr>
        <w:spacing w:after="0"/>
        <w:ind w:left="0"/>
        <w:jc w:val="both"/>
      </w:pPr>
      <w:r>
        <w:rPr>
          <w:rFonts w:ascii="Times New Roman"/>
          <w:b w:val="false"/>
          <w:i w:val="false"/>
          <w:color w:val="000000"/>
          <w:sz w:val="28"/>
        </w:rPr>
        <w:t>                 </w:t>
      </w:r>
      <w:r>
        <w:rPr>
          <w:rFonts w:ascii="Times New Roman"/>
          <w:b/>
          <w:i w:val="false"/>
          <w:color w:val="000000"/>
          <w:sz w:val="28"/>
        </w:rPr>
        <w:t>Внесение дополнений и изменений</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настоящий Договор по взаимному соглашению обеих Договаривающихся Сторон могут вноситься дополнения и изменения.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58</w:t>
      </w:r>
    </w:p>
    <w:p>
      <w:pPr>
        <w:spacing w:after="0"/>
        <w:ind w:left="0"/>
        <w:jc w:val="both"/>
      </w:pPr>
      <w:r>
        <w:rPr>
          <w:rFonts w:ascii="Times New Roman"/>
          <w:b w:val="false"/>
          <w:i w:val="false"/>
          <w:color w:val="000000"/>
          <w:sz w:val="28"/>
        </w:rPr>
        <w:t>                       </w:t>
      </w:r>
      <w:r>
        <w:rPr>
          <w:rFonts w:ascii="Times New Roman"/>
          <w:b/>
          <w:i w:val="false"/>
          <w:color w:val="000000"/>
          <w:sz w:val="28"/>
        </w:rPr>
        <w:t>Вступление в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и вступит в силу на тридцатый день с даты обмена ратификационными грамотами.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59</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Действие во времени</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настоящего Договора распространяется и на правоотношения, возникшие до его вступления в силу.</w:t>
      </w:r>
    </w:p>
    <w:bookmarkStart w:name="z10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60</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Срок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будет действовать в течение пяти лет с даты вступления в силу, и срок его действия автоматически продлевается на последующие пятилетние периоды. </w:t>
      </w:r>
      <w:r>
        <w:br/>
      </w:r>
      <w:r>
        <w:rPr>
          <w:rFonts w:ascii="Times New Roman"/>
          <w:b w:val="false"/>
          <w:i w:val="false"/>
          <w:color w:val="000000"/>
          <w:sz w:val="28"/>
        </w:rPr>
        <w:t xml:space="preserve">
      2. Каждая из Договаривающихся Сторон может денонсировать настоящий Договор, письменно уведомив другую Договаривающуюся Сторону не менее чем за шесть месяцев до окончания очередного пятилетнего периода. Договор утрачивает силу по истечении шести месяцев с даты получения другой Договаривающейся Стороной такого уведомления. </w:t>
      </w:r>
      <w:r>
        <w:br/>
      </w:r>
      <w:r>
        <w:rPr>
          <w:rFonts w:ascii="Times New Roman"/>
          <w:b w:val="false"/>
          <w:i w:val="false"/>
          <w:color w:val="000000"/>
          <w:sz w:val="28"/>
        </w:rPr>
        <w:t xml:space="preserve">
      Совершено 10 июня 1997 года в двух экземплярах, каждый на казахском, азербайджанском и русском языках, причем все тексты аутентичны. </w:t>
      </w:r>
      <w:r>
        <w:br/>
      </w:r>
      <w:r>
        <w:rPr>
          <w:rFonts w:ascii="Times New Roman"/>
          <w:b w:val="false"/>
          <w:i w:val="false"/>
          <w:color w:val="000000"/>
          <w:sz w:val="28"/>
        </w:rPr>
        <w:t xml:space="preserve">
      В случаях разногласий в толковании положений настоящего Договора, Договаривающиеся Стороны будут использовать текст на русском языке.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