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91e2" w14:textId="f0d9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водоохранных зонах и полосах и их режиме хозяйственного использования на реках Бадам, Арысь, Машат, Аксу, Келес, Боралдай, Шаян, Сайрамсу, Буржар,  прудов Текесу, Узынбулак, Ащи, Шилтер, Тогыс, Боген, Бадам на озерах Кызылколь, Колкент на территориях Тюлькубасского, Ордабасинского, Байдибекского, Сарыагашского, Казыгуртского, Сузакского, Сайрамского, Толебийского, Отырарского районов и городов Шымкент, Арысь, водохранилища Шардара в Шардаринском, Мактаральском, Сарыагашском районах Южно-Казахстанской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N 324 от 15 сентября 2010 года. Зарегистрировано Департаментом юстиции Южно-Казахстанской области 8 октября 2010 года N 2038. Утратило силу постановлением акимата Южно-Казахстанской области от 30 июля 2013 года N 201</w:t>
      </w:r>
    </w:p>
    <w:p>
      <w:pPr>
        <w:spacing w:after="0"/>
        <w:ind w:left="0"/>
        <w:jc w:val="both"/>
      </w:pPr>
      <w:r>
        <w:rPr>
          <w:rFonts w:ascii="Times New Roman"/>
          <w:b w:val="false"/>
          <w:i w:val="false"/>
          <w:color w:val="ff0000"/>
          <w:sz w:val="28"/>
        </w:rPr>
        <w:t xml:space="preserve">      Сноска. Утратило силу постановлением акимата Южно-Казахстанской области от 30.07.2013 </w:t>
      </w:r>
      <w:r>
        <w:rPr>
          <w:rFonts w:ascii="Times New Roman"/>
          <w:b w:val="false"/>
          <w:i w:val="false"/>
          <w:color w:val="ff0000"/>
          <w:sz w:val="28"/>
        </w:rPr>
        <w:t>N 201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39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Водного кодекса Республики Казахстан и </w:t>
      </w:r>
      <w:r>
        <w:rPr>
          <w:rFonts w:ascii="Times New Roman"/>
          <w:b w:val="false"/>
          <w:i w:val="false"/>
          <w:color w:val="000000"/>
          <w:sz w:val="28"/>
        </w:rPr>
        <w:t>статьи 134</w:t>
      </w:r>
      <w:r>
        <w:rPr>
          <w:rFonts w:ascii="Times New Roman"/>
          <w:b w:val="false"/>
          <w:i w:val="false"/>
          <w:color w:val="000000"/>
          <w:sz w:val="28"/>
        </w:rPr>
        <w:t xml:space="preserve"> Земельного кодекса Республики Казахстан, постановлением Правительства Республики Казахстан от 16 января 2004 года </w:t>
      </w:r>
      <w:r>
        <w:rPr>
          <w:rFonts w:ascii="Times New Roman"/>
          <w:b w:val="false"/>
          <w:i w:val="false"/>
          <w:color w:val="000000"/>
          <w:sz w:val="28"/>
        </w:rPr>
        <w:t>№ 42</w:t>
      </w:r>
      <w:r>
        <w:rPr>
          <w:rFonts w:ascii="Times New Roman"/>
          <w:b w:val="false"/>
          <w:i w:val="false"/>
          <w:color w:val="000000"/>
          <w:sz w:val="28"/>
        </w:rPr>
        <w:t xml:space="preserve"> «Об утверждении Правил установления водоохранных зон и полос», в целях предотвращения загрязнения, засорения и истощения поверхностных вод, а также сохранения животного и растительного мира,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на основании утвержденной проектно-технической документации водоохранные зоны и полосы рек Бадам, Арысь, Машат, Аксу, Келес, Боралдай, Шаян, Сайрамсу, Буржар, прудов Текесу, Узынбулак, Ащи, Шилтер, Тогыс, Боген, Бадам на озерах Кызылколь, Колкент на территории Тюлькубасского, Ордабасинского, Байдибекского, Сарыагашского, Казыгуртского, Сузакского, Сайрамского, Толебийского, Отырарского районов и городов Шымкент, Арысь, водохранилища Шардара в Шардаринском, Мактаральском, Сарыагашском районах Южно-Казахстанской области.</w:t>
      </w:r>
      <w:r>
        <w:br/>
      </w:r>
      <w:r>
        <w:rPr>
          <w:rFonts w:ascii="Times New Roman"/>
          <w:b w:val="false"/>
          <w:i w:val="false"/>
          <w:color w:val="000000"/>
          <w:sz w:val="28"/>
        </w:rPr>
        <w:t>
</w:t>
      </w:r>
      <w:r>
        <w:rPr>
          <w:rFonts w:ascii="Times New Roman"/>
          <w:b w:val="false"/>
          <w:i w:val="false"/>
          <w:color w:val="000000"/>
          <w:sz w:val="28"/>
        </w:rPr>
        <w:t>
      2. Акимам Шардаринского, Мактаральского, Сарыагашского, Тюлькубасского, Казыгуртского, Ордабасинского, Байдибекского, Сузакского, Сайрамского, Толебийского, Отырарского районов и городов Шымкент, Арысь Южно-Казахстанской области и уполномоченному органу Южно-Казахстанскому филиалу Шу-Таласского департамента экологии (по согласованию) рекомендуется, осуществляющему функции охраны окружающей среды в пределах своих полномочий:</w:t>
      </w:r>
      <w:r>
        <w:br/>
      </w:r>
      <w:r>
        <w:rPr>
          <w:rFonts w:ascii="Times New Roman"/>
          <w:b w:val="false"/>
          <w:i w:val="false"/>
          <w:color w:val="000000"/>
          <w:sz w:val="28"/>
        </w:rPr>
        <w:t>
      1) обеспечить соблюдение режима использования территории водоохранных зон и полос;</w:t>
      </w:r>
      <w:r>
        <w:br/>
      </w:r>
      <w:r>
        <w:rPr>
          <w:rFonts w:ascii="Times New Roman"/>
          <w:b w:val="false"/>
          <w:i w:val="false"/>
          <w:color w:val="000000"/>
          <w:sz w:val="28"/>
        </w:rPr>
        <w:t>
      2) организовать работу по установлению водоохранных зон и полос, в установленном законом порядке;</w:t>
      </w:r>
      <w:r>
        <w:br/>
      </w:r>
      <w:r>
        <w:rPr>
          <w:rFonts w:ascii="Times New Roman"/>
          <w:b w:val="false"/>
          <w:i w:val="false"/>
          <w:color w:val="000000"/>
          <w:sz w:val="28"/>
        </w:rPr>
        <w:t>
      3) провести широкую разъяснительную работу через средства массовой информации по поддержанию рек Бадам, Арысь, Машат, Аксу, Келес, Боралдай, Шаян, Сайрамсу, Буржар, прудов Текесу, Узынбулак, Ащи, Шилтер, Тогыс, Боген Бадам на озерах Кызылколь, Колкент и водохранилища Шардара в состоянии, соответствующим санитарно-гигиеническим и экологическим требованиям, для предотвращения загрязнения и истощения поверхностных вод, а также сохранения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3. Установить режим хозяйственного пользования в пределах водоохранных зон и полос рек Бадам, Арысь, Машат, Аксу, Келес, Боралдай, Шаян, Сайрамсу, Буржар, прудов Текесу, Узынбулак, Ащи, Шилтер, Тогыс, Боген, Бадам на озерах Кызылколь, Колкент и водохранилища Шардара,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первого заместителя акима области Оспанова Б.С.</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xml:space="preserve">      Аким области                               А. Мырзахметов </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 Южно-Казахстанского филиала</w:t>
      </w:r>
      <w:r>
        <w:br/>
      </w:r>
      <w:r>
        <w:rPr>
          <w:rFonts w:ascii="Times New Roman"/>
          <w:b w:val="false"/>
          <w:i w:val="false"/>
          <w:color w:val="000000"/>
          <w:sz w:val="28"/>
        </w:rPr>
        <w:t>
</w:t>
      </w:r>
      <w:r>
        <w:rPr>
          <w:rFonts w:ascii="Times New Roman"/>
          <w:b w:val="false"/>
          <w:i/>
          <w:color w:val="000000"/>
          <w:sz w:val="28"/>
        </w:rPr>
        <w:t xml:space="preserve">      Шу-Таласского департамента экологии        А. Атымтаев </w:t>
      </w:r>
      <w:r>
        <w:br/>
      </w:r>
      <w:r>
        <w:rPr>
          <w:rFonts w:ascii="Times New Roman"/>
          <w:b w:val="false"/>
          <w:i w:val="false"/>
          <w:color w:val="000000"/>
          <w:sz w:val="28"/>
        </w:rPr>
        <w:t>
</w:t>
      </w:r>
      <w:r>
        <w:rPr>
          <w:rFonts w:ascii="Times New Roman"/>
          <w:b w:val="false"/>
          <w:i/>
          <w:color w:val="000000"/>
          <w:sz w:val="28"/>
        </w:rPr>
        <w:t>      15 сентября 2010 год</w:t>
      </w:r>
      <w:r>
        <w:br/>
      </w:r>
      <w:r>
        <w:rPr>
          <w:rFonts w:ascii="Times New Roman"/>
          <w:b w:val="false"/>
          <w:i w:val="false"/>
          <w:color w:val="000000"/>
          <w:sz w:val="28"/>
        </w:rPr>
        <w:t>
</w:t>
      </w:r>
      <w:r>
        <w:rPr>
          <w:rFonts w:ascii="Times New Roman"/>
          <w:b w:val="false"/>
          <w:i/>
          <w:color w:val="000000"/>
          <w:sz w:val="28"/>
        </w:rPr>
        <w:t>      Первый заместитель акима области           Б. Оспанов</w:t>
      </w:r>
      <w:r>
        <w:br/>
      </w:r>
      <w:r>
        <w:rPr>
          <w:rFonts w:ascii="Times New Roman"/>
          <w:b w:val="false"/>
          <w:i w:val="false"/>
          <w:color w:val="000000"/>
          <w:sz w:val="28"/>
        </w:rPr>
        <w:t>
</w:t>
      </w:r>
      <w:r>
        <w:rPr>
          <w:rFonts w:ascii="Times New Roman"/>
          <w:b w:val="false"/>
          <w:i/>
          <w:color w:val="000000"/>
          <w:sz w:val="28"/>
        </w:rPr>
        <w:t>      Руководитель аппарата акима области        Б. Жилкишиев</w:t>
      </w:r>
      <w:r>
        <w:br/>
      </w:r>
      <w:r>
        <w:rPr>
          <w:rFonts w:ascii="Times New Roman"/>
          <w:b w:val="false"/>
          <w:i w:val="false"/>
          <w:color w:val="000000"/>
          <w:sz w:val="28"/>
        </w:rPr>
        <w:t>
</w:t>
      </w:r>
      <w:r>
        <w:rPr>
          <w:rFonts w:ascii="Times New Roman"/>
          <w:b w:val="false"/>
          <w:i/>
          <w:color w:val="000000"/>
          <w:sz w:val="28"/>
        </w:rPr>
        <w:t>      Заместитель акима области                  Е. Айтаханов</w:t>
      </w:r>
      <w:r>
        <w:br/>
      </w:r>
      <w:r>
        <w:rPr>
          <w:rFonts w:ascii="Times New Roman"/>
          <w:b w:val="false"/>
          <w:i w:val="false"/>
          <w:color w:val="000000"/>
          <w:sz w:val="28"/>
        </w:rPr>
        <w:t>
</w:t>
      </w:r>
      <w:r>
        <w:rPr>
          <w:rFonts w:ascii="Times New Roman"/>
          <w:b w:val="false"/>
          <w:i/>
          <w:color w:val="000000"/>
          <w:sz w:val="28"/>
        </w:rPr>
        <w:t>      Заместитель акима области                  Б. Алиев</w:t>
      </w:r>
      <w:r>
        <w:br/>
      </w:r>
      <w:r>
        <w:rPr>
          <w:rFonts w:ascii="Times New Roman"/>
          <w:b w:val="false"/>
          <w:i w:val="false"/>
          <w:color w:val="000000"/>
          <w:sz w:val="28"/>
        </w:rPr>
        <w:t>
</w:t>
      </w:r>
      <w:r>
        <w:rPr>
          <w:rFonts w:ascii="Times New Roman"/>
          <w:b w:val="false"/>
          <w:i/>
          <w:color w:val="000000"/>
          <w:sz w:val="28"/>
        </w:rPr>
        <w:t>      Заместитель акима области                  А. Бектаев</w:t>
      </w:r>
      <w:r>
        <w:br/>
      </w:r>
      <w:r>
        <w:rPr>
          <w:rFonts w:ascii="Times New Roman"/>
          <w:b w:val="false"/>
          <w:i w:val="false"/>
          <w:color w:val="000000"/>
          <w:sz w:val="28"/>
        </w:rPr>
        <w:t>
</w:t>
      </w:r>
      <w:r>
        <w:rPr>
          <w:rFonts w:ascii="Times New Roman"/>
          <w:b w:val="false"/>
          <w:i/>
          <w:color w:val="000000"/>
          <w:sz w:val="28"/>
        </w:rPr>
        <w:t>      Заместитель акима области                  С. Каныбеков</w:t>
      </w:r>
      <w:r>
        <w:br/>
      </w:r>
      <w:r>
        <w:rPr>
          <w:rFonts w:ascii="Times New Roman"/>
          <w:b w:val="false"/>
          <w:i w:val="false"/>
          <w:color w:val="000000"/>
          <w:sz w:val="28"/>
        </w:rPr>
        <w:t>
</w:t>
      </w:r>
      <w:r>
        <w:rPr>
          <w:rFonts w:ascii="Times New Roman"/>
          <w:b w:val="false"/>
          <w:i/>
          <w:color w:val="000000"/>
          <w:sz w:val="28"/>
        </w:rPr>
        <w:t>      Начальник управления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 области          Е. Садыр</w:t>
      </w:r>
      <w:r>
        <w:br/>
      </w:r>
      <w:r>
        <w:rPr>
          <w:rFonts w:ascii="Times New Roman"/>
          <w:b w:val="false"/>
          <w:i w:val="false"/>
          <w:color w:val="000000"/>
          <w:sz w:val="28"/>
        </w:rPr>
        <w:t>
</w:t>
      </w:r>
      <w:r>
        <w:rPr>
          <w:rFonts w:ascii="Times New Roman"/>
          <w:b w:val="false"/>
          <w:i/>
          <w:color w:val="000000"/>
          <w:sz w:val="28"/>
        </w:rPr>
        <w:t>      Начальник управления финансов области      Г. Морозова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Южно-Казахстанской области    </w:t>
      </w:r>
      <w:r>
        <w:br/>
      </w:r>
      <w:r>
        <w:rPr>
          <w:rFonts w:ascii="Times New Roman"/>
          <w:b w:val="false"/>
          <w:i w:val="false"/>
          <w:color w:val="000000"/>
          <w:sz w:val="28"/>
        </w:rPr>
        <w:t>
      от 15 сентября 2010 года № 324</w:t>
      </w:r>
    </w:p>
    <w:bookmarkEnd w:id="1"/>
    <w:p>
      <w:pPr>
        <w:spacing w:after="0"/>
        <w:ind w:left="0"/>
        <w:jc w:val="left"/>
      </w:pPr>
      <w:r>
        <w:rPr>
          <w:rFonts w:ascii="Times New Roman"/>
          <w:b/>
          <w:i w:val="false"/>
          <w:color w:val="000000"/>
        </w:rPr>
        <w:t xml:space="preserve">       О режиме хозяйственного использования водоохранных зон и полос рек Бадам, Арысь, Машат, Аксу, Келес, Боралдай, Шаян, Сайрамсу, Буржар, прудов Текесу, Узынбулак, Ащи, Шилтер, Тогыс, Боген, Бадам на озерах Кызылколь, Колкент на территориях Тюлькубасского, Ордабасинского, Байдибекского, Сарыагашского, Казыгуртского, Сузакского, Сайрамского, Толебийского, Отырарского районов и городов Шымкент, Арысь, водохранилища Шардара в Шардаринском, Мактаральском, Сарыагашском районах Южно-Казахстанской области</w:t>
      </w:r>
    </w:p>
    <w:bookmarkStart w:name="z8" w:id="2"/>
    <w:p>
      <w:pPr>
        <w:spacing w:after="0"/>
        <w:ind w:left="0"/>
        <w:jc w:val="both"/>
      </w:pPr>
      <w:r>
        <w:rPr>
          <w:rFonts w:ascii="Times New Roman"/>
          <w:b w:val="false"/>
          <w:i w:val="false"/>
          <w:color w:val="000000"/>
          <w:sz w:val="28"/>
        </w:rPr>
        <w:t>
      1.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полос запрещается:</w:t>
      </w:r>
      <w:r>
        <w:br/>
      </w:r>
      <w:r>
        <w:rPr>
          <w:rFonts w:ascii="Times New Roman"/>
          <w:b w:val="false"/>
          <w:i w:val="false"/>
          <w:color w:val="000000"/>
          <w:sz w:val="28"/>
        </w:rPr>
        <w:t>
      1) хозяйственная и иная деятельность, ухудшающая качественное и гидрологическое состояние (загрязнение, засорение, истощение) водных объектов;</w:t>
      </w:r>
      <w:r>
        <w:br/>
      </w:r>
      <w:r>
        <w:rPr>
          <w:rFonts w:ascii="Times New Roman"/>
          <w:b w:val="false"/>
          <w:i w:val="false"/>
          <w:color w:val="000000"/>
          <w:sz w:val="28"/>
        </w:rPr>
        <w:t>
      2)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r>
        <w:br/>
      </w:r>
      <w:r>
        <w:rPr>
          <w:rFonts w:ascii="Times New Roman"/>
          <w:b w:val="false"/>
          <w:i w:val="false"/>
          <w:color w:val="000000"/>
          <w:sz w:val="28"/>
        </w:rPr>
        <w:t>
      3) предоставление земельных участков под садоводство и дачное строительство;</w:t>
      </w:r>
      <w:r>
        <w:br/>
      </w:r>
      <w:r>
        <w:rPr>
          <w:rFonts w:ascii="Times New Roman"/>
          <w:b w:val="false"/>
          <w:i w:val="false"/>
          <w:color w:val="000000"/>
          <w:sz w:val="28"/>
        </w:rPr>
        <w:t>
      4)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r>
        <w:br/>
      </w:r>
      <w:r>
        <w:rPr>
          <w:rFonts w:ascii="Times New Roman"/>
          <w:b w:val="false"/>
          <w:i w:val="false"/>
          <w:color w:val="000000"/>
          <w:sz w:val="28"/>
        </w:rPr>
        <w:t>
      5)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r>
        <w:br/>
      </w:r>
      <w:r>
        <w:rPr>
          <w:rFonts w:ascii="Times New Roman"/>
          <w:b w:val="false"/>
          <w:i w:val="false"/>
          <w:color w:val="000000"/>
          <w:sz w:val="28"/>
        </w:rPr>
        <w:t>
      6) устройство палаточных городков, постоянных стоянок для транспортных средств, летних лагерей для скота;</w:t>
      </w:r>
      <w:r>
        <w:br/>
      </w:r>
      <w:r>
        <w:rPr>
          <w:rFonts w:ascii="Times New Roman"/>
          <w:b w:val="false"/>
          <w:i w:val="false"/>
          <w:color w:val="000000"/>
          <w:sz w:val="28"/>
        </w:rPr>
        <w:t>
      7) применение всех видов удобрений.</w:t>
      </w:r>
      <w:r>
        <w:br/>
      </w:r>
      <w:r>
        <w:rPr>
          <w:rFonts w:ascii="Times New Roman"/>
          <w:b w:val="false"/>
          <w:i w:val="false"/>
          <w:color w:val="000000"/>
          <w:sz w:val="28"/>
        </w:rPr>
        <w:t>
</w:t>
      </w:r>
      <w:r>
        <w:rPr>
          <w:rFonts w:ascii="Times New Roman"/>
          <w:b w:val="false"/>
          <w:i w:val="false"/>
          <w:color w:val="000000"/>
          <w:sz w:val="28"/>
        </w:rPr>
        <w:t>
      2. Согласно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водоохранных зон запрещается:</w:t>
      </w:r>
      <w:r>
        <w:br/>
      </w:r>
      <w:r>
        <w:rPr>
          <w:rFonts w:ascii="Times New Roman"/>
          <w:b w:val="false"/>
          <w:i w:val="false"/>
          <w:color w:val="000000"/>
          <w:sz w:val="28"/>
        </w:rPr>
        <w:t>
      1)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r>
        <w:br/>
      </w:r>
      <w:r>
        <w:rPr>
          <w:rFonts w:ascii="Times New Roman"/>
          <w:b w:val="false"/>
          <w:i w:val="false"/>
          <w:color w:val="000000"/>
          <w:sz w:val="28"/>
        </w:rPr>
        <w:t>
      2)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r>
        <w:br/>
      </w:r>
      <w:r>
        <w:rPr>
          <w:rFonts w:ascii="Times New Roman"/>
          <w:b w:val="false"/>
          <w:i w:val="false"/>
          <w:color w:val="000000"/>
          <w:sz w:val="28"/>
        </w:rPr>
        <w:t>
      3)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r>
        <w:br/>
      </w:r>
      <w:r>
        <w:rPr>
          <w:rFonts w:ascii="Times New Roman"/>
          <w:b w:val="false"/>
          <w:i w:val="false"/>
          <w:color w:val="000000"/>
          <w:sz w:val="28"/>
        </w:rPr>
        <w:t>
      4)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r>
        <w:br/>
      </w:r>
      <w:r>
        <w:rPr>
          <w:rFonts w:ascii="Times New Roman"/>
          <w:b w:val="false"/>
          <w:i w:val="false"/>
          <w:color w:val="000000"/>
          <w:sz w:val="28"/>
        </w:rPr>
        <w:t>
      5) выпас скота с превышением нормы нагрузки, купание и санитарная обработка скота и другие виды хозяйственной деятельности, ухудшающие режим водоемов;</w:t>
      </w:r>
      <w:r>
        <w:br/>
      </w:r>
      <w:r>
        <w:rPr>
          <w:rFonts w:ascii="Times New Roman"/>
          <w:b w:val="false"/>
          <w:i w:val="false"/>
          <w:color w:val="000000"/>
          <w:sz w:val="28"/>
        </w:rPr>
        <w:t>
      6)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r>
        <w:br/>
      </w:r>
      <w:r>
        <w:rPr>
          <w:rFonts w:ascii="Times New Roman"/>
          <w:b w:val="false"/>
          <w:i w:val="false"/>
          <w:color w:val="000000"/>
          <w:sz w:val="28"/>
        </w:rPr>
        <w:t xml:space="preserve">
      7)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необезвреженных навозосодержащих сточных вод и стойких хлорорганических ядохимикатов. </w:t>
      </w:r>
      <w:r>
        <w:br/>
      </w:r>
      <w:r>
        <w:rPr>
          <w:rFonts w:ascii="Times New Roman"/>
          <w:b w:val="false"/>
          <w:i w:val="false"/>
          <w:color w:val="000000"/>
          <w:sz w:val="28"/>
        </w:rPr>
        <w:t>
      При необходимости проведения вынужденной санитарной обработки в водоохранной зоне допускается применение мало и среднетоксичных нестойких пестицидов.</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