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b67b" w14:textId="d2fb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Шұғылбай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27 желтоқсандағы № 23-11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Шұғылбай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62 995,4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5 057,0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57 938,4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65 174,5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2 179,1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Көкпекті аудандық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ауылдық округ бюджетінде облыстық бюджеттен ағымдағы нысаналы трансферттер ескерілсін.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ауылдық округ бюджетінде республикалық бюджеттен ағымдағы нысаналы трансферттер ескерілсін.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ауылдық округ бюджетінде аудандық бюджеттен ауылдық елді мекендерді аббатандыруға берілетін ағымдағы нысаналы трансферттер ескерілсін.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ауылдық округ бюджетінің ағымдағы бюджеттік бағдарламаларының тізбесі бекітілсін.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Шұғылбай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Көкпекті аудандық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Шұғылбай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Шұғылбай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берілетін ағымдағы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Абай облысы Көкпекті аудандық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сала қызметкерлері үшін жұмыс берушінің қосымша міндетті зейнетақы жарналарын сақтау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Шұғылбай ауылындағы көше жарығын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жекелеген санаттарының мемлекеттік бюджеттің есебінен ұсталатын ұйымдар қызметшілерінің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берілетін ағымдағы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Абай облысы Көкпекті аудандық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Шұғылбай, Мелитополь ауылдарының көше жарығын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Шұғылбай ауылында саябақты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