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54bd" w14:textId="9545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әкімдігінің 2024 жылғы 14 қазандағы № 402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8653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әлеуметтік маңызы бар азық-түлік тауарларының бағаларын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Қостанай облысы бойынша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Қазақстан Республикасы Ауыл шаруашылығы министрінің 2019 жылғы 29 шілдедегі № 280 (Нормативтік құқықтық актілерді мемлекеттік тіркеу тізілімінде № 19123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 және әлеуметтік маңызы бар азық-түлік тауарларына бағаларды тұрақтандыру тетіктерін іске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"11. Мамандандырылған ұйымдар облыстың жергілікті атқарушы органына электрондық құжат айналымы, пошта байланысы арқылы не облыстың жергілікті атқарушы органының кеңсесі арқылы қолма-қол осы Үлгілік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4"/>
    <w:bookmarkStart w:name="z11" w:id="5"/>
    <w:p>
      <w:pPr>
        <w:spacing w:after="0"/>
        <w:ind w:left="0"/>
        <w:jc w:val="both"/>
      </w:pPr>
      <w:r>
        <w:rPr>
          <w:rFonts w:ascii="Times New Roman"/>
          <w:b w:val="false"/>
          <w:i w:val="false"/>
          <w:color w:val="000000"/>
          <w:sz w:val="28"/>
        </w:rPr>
        <w:t xml:space="preserve">
      Облыстың жергілікті атқарушы органы Қазақстан Республикасының ауыл шаруашылығы және сауда және интеграция министрліктеріне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7"/>
    <w:bookmarkStart w:name="z16" w:id="8"/>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8"/>
    <w:bookmarkStart w:name="z17" w:id="9"/>
    <w:p>
      <w:pPr>
        <w:spacing w:after="0"/>
        <w:ind w:left="0"/>
        <w:jc w:val="both"/>
      </w:pPr>
      <w:r>
        <w:rPr>
          <w:rFonts w:ascii="Times New Roman"/>
          <w:b w:val="false"/>
          <w:i w:val="false"/>
          <w:color w:val="000000"/>
          <w:sz w:val="28"/>
        </w:rPr>
        <w:t>
      1) заңды тұлға немесе жеке кәсіпкер ретінде мемлекеттік тіркеудің болуы;</w:t>
      </w:r>
    </w:p>
    <w:bookmarkEnd w:id="9"/>
    <w:bookmarkStart w:name="z18" w:id="10"/>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10"/>
    <w:bookmarkStart w:name="z19" w:id="11"/>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11"/>
    <w:bookmarkStart w:name="z20" w:id="12"/>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12"/>
    <w:bookmarkStart w:name="z21" w:id="13"/>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13"/>
    <w:bookmarkStart w:name="z22" w:id="14"/>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14"/>
    <w:bookmarkStart w:name="z23" w:id="15"/>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міндеттемелердің орындалуын қамтамасыз етудің болуы.";</w:t>
      </w:r>
    </w:p>
    <w:bookmarkEnd w:id="15"/>
    <w:bookmarkStart w:name="z24"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37-1-тармақпен</w:t>
      </w:r>
      <w:r>
        <w:rPr>
          <w:rFonts w:ascii="Times New Roman"/>
          <w:b w:val="false"/>
          <w:i w:val="false"/>
          <w:color w:val="000000"/>
          <w:sz w:val="28"/>
        </w:rPr>
        <w:t xml:space="preserve"> толықтырылсын:</w:t>
      </w:r>
    </w:p>
    <w:bookmarkEnd w:id="16"/>
    <w:bookmarkStart w:name="z25" w:id="17"/>
    <w:p>
      <w:pPr>
        <w:spacing w:after="0"/>
        <w:ind w:left="0"/>
        <w:jc w:val="both"/>
      </w:pPr>
      <w:r>
        <w:rPr>
          <w:rFonts w:ascii="Times New Roman"/>
          <w:b w:val="false"/>
          <w:i w:val="false"/>
          <w:color w:val="000000"/>
          <w:sz w:val="28"/>
        </w:rPr>
        <w:t>
      "37-1.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17"/>
    <w:bookmarkStart w:name="z26" w:id="18"/>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18"/>
    <w:bookmarkStart w:name="z27" w:id="19"/>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19"/>
    <w:bookmarkStart w:name="z28" w:id="20"/>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Қазақстан Республикасы нормативтік құқықтық актілерінің эталондық бақылау банкіне енгізу үшін жіберілуін;</w:t>
      </w:r>
    </w:p>
    <w:bookmarkEnd w:id="20"/>
    <w:bookmarkStart w:name="z29" w:id="21"/>
    <w:p>
      <w:pPr>
        <w:spacing w:after="0"/>
        <w:ind w:left="0"/>
        <w:jc w:val="both"/>
      </w:pPr>
      <w:r>
        <w:rPr>
          <w:rFonts w:ascii="Times New Roman"/>
          <w:b w:val="false"/>
          <w:i w:val="false"/>
          <w:color w:val="000000"/>
          <w:sz w:val="28"/>
        </w:rPr>
        <w:t>
      2) осы қаулының ресми жарияланғаннан кейін оның Қостанай облысы әкімдігінің интернет-ресурсында орналастырылуын қамтамасыз етсін.</w:t>
      </w:r>
    </w:p>
    <w:bookmarkEnd w:id="21"/>
    <w:bookmarkStart w:name="z30" w:id="2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2"/>
    <w:bookmarkStart w:name="z31" w:id="2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