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f429" w14:textId="d08f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 (сынақтар) және өлшеу қағидалары мен әдістерін, соның ішінде Еуразиялық экономикалық одақтың "Электротехника және радиотехника бұйымдарында қауіпті заттарды қолдануды шектеу туралы" техникалық регламенті (ЕАЭО ТР 037/2016)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29 тамыздағы № 108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 (сынақтар) және өлшеу қағидалары мен әдістерін, соның ішінде Еуразиялық экономикалық одақтың "Электротехника және радиотехника бұйымдарында қауіпті заттарды қолдануды шектеу туралы" техникалық регламенті (ЕАЭО ТР 037/2016)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өлшеу қағидалары мен әдістерін, соның ішінде</w:t>
      </w:r>
      <w:r>
        <w:br/>
      </w:r>
      <w:r>
        <w:rPr>
          <w:rFonts w:ascii="Times New Roman"/>
          <w:b/>
          <w:i w:val="false"/>
          <w:color w:val="000000"/>
        </w:rPr>
        <w:t>Еуразиялық экономикалық одақтың "Электротехника және радиотехника</w:t>
      </w:r>
      <w:r>
        <w:br/>
      </w:r>
      <w:r>
        <w:rPr>
          <w:rFonts w:ascii="Times New Roman"/>
          <w:b/>
          <w:i w:val="false"/>
          <w:color w:val="000000"/>
        </w:rPr>
        <w:t>бұйымдарында қауіпті заттарды қолдануды шектеу туралы" техникалық регламенті</w:t>
      </w:r>
      <w:r>
        <w:br/>
      </w:r>
      <w:r>
        <w:rPr>
          <w:rFonts w:ascii="Times New Roman"/>
          <w:b/>
          <w:i w:val="false"/>
          <w:color w:val="000000"/>
        </w:rPr>
        <w:t>(ЕАЭО ТР 037/2016) талаптарын қолдану мен орындау және техникалық реттеу</w:t>
      </w:r>
      <w:r>
        <w:br/>
      </w:r>
      <w:r>
        <w:rPr>
          <w:rFonts w:ascii="Times New Roman"/>
          <w:b/>
          <w:i w:val="false"/>
          <w:color w:val="000000"/>
        </w:rPr>
        <w:t>объектілерінің сәйкестігін бағалауды жүзеге асыру үшін қажетті үлгілерді іріктеу</w:t>
      </w:r>
      <w:r>
        <w:br/>
      </w:r>
      <w:r>
        <w:rPr>
          <w:rFonts w:ascii="Times New Roman"/>
          <w:b/>
          <w:i w:val="false"/>
          <w:color w:val="000000"/>
        </w:rPr>
        <w:t>қағидаларын қамтитын стандарттар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 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50581-2016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электрондық бұйымдарды қауіпті заттарды пайдалануды шектеуге қатысты бағалауға арналған техникалық құжаттама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62321-1-2016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бұйымдардағы регламенттелген заттарды анықтау. 1-бөлім. Кіріспе және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62321-2-2016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Электротехникалық бұйымдардағы регламенттелген заттарды анықтау.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бөлшектеу, ажырату және механикалық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62321-3-1-2016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бұйымдардағы регламенттелген заттарды анықтау. 3-1-бөлім. Скрининг. Қорғасынды, сынапты, кадмийді, жалпы хромды және жалпы бромды рентгенді-флуоресценттік спектрометрия әдісімен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62321-3-2-2016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бұйымдардағы регламенттелген заттарды анықтау. 3-2-бөлім. Скрининг. Полимерлердегі және электроникадағы жалпы бромды жану өнімдерінің иондық хроматографиясы әдісімен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62321-4-2016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Электротехникалық бұйымдардағы регламенттелген заттарды анықтау. 4-бөлім. Полимерлердегі, металдардағы және электроникадағы сынапты CV-AAS, CV-AFS,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ICP-OES және ICP-MS әдістерімен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62321-5-2016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Электротехникалық бұйымдардағы регламенттелген заттарды анықтау. 5-бөлім.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Полимерлердегі және жүйелердің электрондық бөліктеріндегі кадмийді, қорғасынды және хромды, сондай-ақ металдардағы қорғасынды AAS, AFS, ICP-OES және ICP-MS әдістерімен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62321-2012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бұйымдар. Регламенттелген алты заттың (қорғасынның, сынаптың, кадмийдің, алты валентті хромның, полибромбифенилдердің, полибромирленген дифенил эфирлерінің) деңгейін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IEC/PAS 62596-2012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бұйымдар. Қолданылуы шектелген заттардың құрамын анықтау. Сынамаларды іріктеу бойынша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01.07.2019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