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f9e6" w14:textId="a22f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2016 жылғы 18 қазандағы № 163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18 ақпандағы № 12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Ауыл шаруашылығын мемлекеттік қолдау туралы Хаттаманың (2014 жылғы 29 мамырдағы Еуразиялық экономикалық одақ туралы шартқа № 29 қосымша) </w:t>
      </w:r>
      <w:r>
        <w:rPr>
          <w:rFonts w:ascii="Times New Roman"/>
          <w:b w:val="false"/>
          <w:i w:val="false"/>
          <w:color w:val="000000"/>
          <w:sz w:val="28"/>
        </w:rPr>
        <w:t>39-тармағына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77-тармағына сәйкес Еуразиялық экономикалық комиссия Кеңесі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мемлекеттердің ауыл шаруашылығы тауарларымен өзара саудасына бұрмалаушы әсерін тигізетін ауыл шаруашылығын мемлекеттік қолдау шараларының рұқсат етілген деңгейін есептеу әдіснамасы және ауыл шаруашылығын мемлекеттік қолдау туралы хабарламалардың нысандары туралы" Еуразиялық экономикалық комиссия Кеңесінің 2016 жылғы 18 қазандағы № 163 Шешіміне қосымшаға сәйкес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Армения Республикасынан</w:t>
            </w:r>
          </w:p>
          <w:bookmarkEnd w:id="4"/>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Беларусь Республикасынан</w:t>
            </w:r>
          </w:p>
          <w:bookmarkEnd w:id="5"/>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Қазақстан Республикасынан</w:t>
            </w:r>
          </w:p>
          <w:bookmarkEnd w:id="6"/>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bookmarkStart w:name="z8" w:id="7"/>
          <w:p>
            <w:pPr>
              <w:spacing w:after="20"/>
              <w:ind w:left="20"/>
              <w:jc w:val="both"/>
            </w:pPr>
            <w:r>
              <w:rPr>
                <w:rFonts w:ascii="Times New Roman"/>
                <w:b w:val="false"/>
                <w:i w:val="false"/>
                <w:color w:val="000000"/>
                <w:sz w:val="20"/>
              </w:rPr>
              <w:t>
Қырғыз Республикасынан</w:t>
            </w:r>
          </w:p>
          <w:bookmarkEnd w:id="7"/>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Ресей Федерациясынан</w:t>
            </w:r>
          </w:p>
          <w:bookmarkEnd w:id="8"/>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18 ақпандағы</w:t>
            </w:r>
            <w:r>
              <w:br/>
            </w:r>
            <w:r>
              <w:rPr>
                <w:rFonts w:ascii="Times New Roman"/>
                <w:b w:val="false"/>
                <w:i w:val="false"/>
                <w:color w:val="000000"/>
                <w:sz w:val="20"/>
              </w:rPr>
              <w:t>№12 Шешіміне</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Еуразиялық экономикалық комиссия кеңесінің 2016 жылғы 18 қазандағы №163</w:t>
      </w:r>
    </w:p>
    <w:bookmarkEnd w:id="9"/>
    <w:bookmarkStart w:name="z12" w:id="10"/>
    <w:p>
      <w:pPr>
        <w:spacing w:after="0"/>
        <w:ind w:left="0"/>
        <w:jc w:val="left"/>
      </w:pPr>
      <w:r>
        <w:rPr>
          <w:rFonts w:ascii="Times New Roman"/>
          <w:b/>
          <w:i w:val="false"/>
          <w:color w:val="000000"/>
        </w:rPr>
        <w:t xml:space="preserve"> Шешіміне енгізілетін ӨЗГЕРІСТЕР</w:t>
      </w:r>
    </w:p>
    <w:bookmarkEnd w:id="10"/>
    <w:bookmarkStart w:name="z13" w:id="11"/>
    <w:p>
      <w:pPr>
        <w:spacing w:after="0"/>
        <w:ind w:left="0"/>
        <w:jc w:val="both"/>
      </w:pPr>
      <w:r>
        <w:rPr>
          <w:rFonts w:ascii="Times New Roman"/>
          <w:b w:val="false"/>
          <w:i w:val="false"/>
          <w:color w:val="000000"/>
          <w:sz w:val="28"/>
        </w:rPr>
        <w:t>
      1. Ағымдағы жылы жоспарланған ауыл шаруашылығын мемлекеттік қолдау бағдарламалары туралы хабарлама нысанында:</w:t>
      </w:r>
    </w:p>
    <w:bookmarkEnd w:id="11"/>
    <w:bookmarkStart w:name="z14" w:id="12"/>
    <w:p>
      <w:pPr>
        <w:spacing w:after="0"/>
        <w:ind w:left="0"/>
        <w:jc w:val="both"/>
      </w:pPr>
      <w:r>
        <w:rPr>
          <w:rFonts w:ascii="Times New Roman"/>
          <w:b w:val="false"/>
          <w:i w:val="false"/>
          <w:color w:val="000000"/>
          <w:sz w:val="28"/>
        </w:rPr>
        <w:t xml:space="preserve">
      а) 2-бағанның атауы "1" деген сілтемемен толықтырылсын </w:t>
      </w:r>
    </w:p>
    <w:bookmarkEnd w:id="12"/>
    <w:bookmarkStart w:name="z15" w:id="13"/>
    <w:p>
      <w:pPr>
        <w:spacing w:after="0"/>
        <w:ind w:left="0"/>
        <w:jc w:val="both"/>
      </w:pPr>
      <w:r>
        <w:rPr>
          <w:rFonts w:ascii="Times New Roman"/>
          <w:b w:val="false"/>
          <w:i w:val="false"/>
          <w:color w:val="000000"/>
          <w:sz w:val="28"/>
        </w:rPr>
        <w:t>
      б) II бөлім мынадай редакцияда жазылсын: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4"/>
          <w:p>
            <w:pPr>
              <w:spacing w:after="20"/>
              <w:ind w:left="20"/>
              <w:jc w:val="both"/>
            </w:pPr>
            <w:r>
              <w:rPr>
                <w:rFonts w:ascii="Times New Roman"/>
                <w:b w:val="false"/>
                <w:i w:val="false"/>
                <w:color w:val="000000"/>
                <w:sz w:val="20"/>
              </w:rPr>
              <w:t>
 "II. Саудаға бұрмалаушы әсерін тигізетін мемлекеттік қолдау шаралары</w:t>
            </w:r>
          </w:p>
          <w:bookmarkEnd w:id="1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ауыл шаруашылығы тауарларымен байланысты мемлекеттік қолдау шараларының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бағалық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өсімдік шаруашылығы өнімін өндіруді мемлекеттік қолдау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мал шаруашылығы өнімін өндіруді мемлекеттік қолдау –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ауыл шаруашылығы шикізатын қайта өңдеуді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тауары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ауыл шаруашылығы тауарымен байланысты емес мемлекеттік қолдау шараларының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Нақты ауыл шаруашылығы тауарымен байланысты емес мемлекеттік қолдау шараларының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I – II бөлімдері бойынша жиыны";</w:t>
            </w:r>
          </w:p>
          <w:bookmarkEnd w:id="1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6"/>
    <w:p>
      <w:pPr>
        <w:spacing w:after="0"/>
        <w:ind w:left="0"/>
        <w:jc w:val="both"/>
      </w:pPr>
      <w:r>
        <w:rPr>
          <w:rFonts w:ascii="Times New Roman"/>
          <w:b w:val="false"/>
          <w:i w:val="false"/>
          <w:color w:val="000000"/>
          <w:sz w:val="28"/>
        </w:rPr>
        <w:t>
      в) 1-сілтеме мынадай редакцияда жазылсын:</w:t>
      </w:r>
    </w:p>
    <w:bookmarkEnd w:id="16"/>
    <w:bookmarkStart w:name="z20" w:id="17"/>
    <w:p>
      <w:pPr>
        <w:spacing w:after="0"/>
        <w:ind w:left="0"/>
        <w:jc w:val="both"/>
      </w:pPr>
      <w:r>
        <w:rPr>
          <w:rFonts w:ascii="Times New Roman"/>
          <w:b w:val="false"/>
          <w:i w:val="false"/>
          <w:color w:val="000000"/>
          <w:sz w:val="28"/>
        </w:rPr>
        <w:t>
      "1 Бағанды толтыру міндетті болып табылмайды.".</w:t>
      </w:r>
    </w:p>
    <w:bookmarkEnd w:id="17"/>
    <w:bookmarkStart w:name="z21" w:id="18"/>
    <w:p>
      <w:pPr>
        <w:spacing w:after="0"/>
        <w:ind w:left="0"/>
        <w:jc w:val="both"/>
      </w:pPr>
      <w:r>
        <w:rPr>
          <w:rFonts w:ascii="Times New Roman"/>
          <w:b w:val="false"/>
          <w:i w:val="false"/>
          <w:color w:val="000000"/>
          <w:sz w:val="28"/>
        </w:rPr>
        <w:t>
      2. Есепті жылы ауыл шаруашылығына ұсынылған мемлекеттік қолдау туралы хабарлама нысанында:</w:t>
      </w:r>
    </w:p>
    <w:bookmarkEnd w:id="18"/>
    <w:bookmarkStart w:name="z22" w:id="19"/>
    <w:p>
      <w:pPr>
        <w:spacing w:after="0"/>
        <w:ind w:left="0"/>
        <w:jc w:val="both"/>
      </w:pPr>
      <w:r>
        <w:rPr>
          <w:rFonts w:ascii="Times New Roman"/>
          <w:b w:val="false"/>
          <w:i w:val="false"/>
          <w:color w:val="000000"/>
          <w:sz w:val="28"/>
        </w:rPr>
        <w:t>
      а) 2.1-кесте мынадай редакцияда жазылсын:</w:t>
      </w:r>
    </w:p>
    <w:bookmarkEnd w:id="19"/>
    <w:bookmarkStart w:name="z23" w:id="20"/>
    <w:p>
      <w:pPr>
        <w:spacing w:after="0"/>
        <w:ind w:left="0"/>
        <w:jc w:val="both"/>
      </w:pPr>
      <w:r>
        <w:rPr>
          <w:rFonts w:ascii="Times New Roman"/>
          <w:b w:val="false"/>
          <w:i w:val="false"/>
          <w:color w:val="000000"/>
          <w:sz w:val="28"/>
        </w:rPr>
        <w:t>
      "2.1-кесте. Саудаға бұрмалаушы әсерін тигізетін қолдау шараларының жалпы көлемі мен деңгейін есептеу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тауарларының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ауыл шаруашылығы тауарымен байланысты қолдаудың көлемі (2.4-кесте)/ нақты ауыл шаруашылығы тауарымен байланысты емес қолдаудың көлемі (2.5-кесте)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Тауар/өнім өндірудің құндық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бұрмалаушы әсерін тигізетін қолдау шараларының жалпы көлемі, өндіру құнынан пайызбен,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4=2/3x100%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қайта өңдеуді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ауыл шаруашылығы тауарын өндірумен байланысты қолдау шараларының ЖАЛПЫ КӨЛЕМІ </w:t>
            </w:r>
          </w:p>
          <w:p>
            <w:pPr>
              <w:spacing w:after="20"/>
              <w:ind w:left="20"/>
              <w:jc w:val="both"/>
            </w:pPr>
            <w:r>
              <w:rPr>
                <w:rFonts w:ascii="Times New Roman"/>
                <w:b w:val="false"/>
                <w:i w:val="false"/>
                <w:color w:val="000000"/>
                <w:sz w:val="20"/>
              </w:rPr>
              <w:t>(2.4-кесте)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деңгейден аспайтын шаралар көлемін қоспағанда, нақты ауыл шаруашылығы тауарларын өндірумен байланысты қолдау шараларының ЖАЛПЫ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ауыл шаруашылығы тауарларын өндірумен байланысты емес қолдау шараларының көлемі </w:t>
            </w:r>
          </w:p>
          <w:p>
            <w:pPr>
              <w:spacing w:after="20"/>
              <w:ind w:left="20"/>
              <w:jc w:val="both"/>
            </w:pPr>
            <w:r>
              <w:rPr>
                <w:rFonts w:ascii="Times New Roman"/>
                <w:b w:val="false"/>
                <w:i w:val="false"/>
                <w:color w:val="000000"/>
                <w:sz w:val="20"/>
              </w:rPr>
              <w:t>(2.5-кесте)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деңгейден аспайтын шаралар көлемін қоспағанда, нақты ауыл шаруашылығы тауарларын өндірумен байланысты емес қолдау шараларының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Саудаға бұрмалаушы әсерін тигізетін қолдау шараларының жалпы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Федеральдық/</w:t>
            </w:r>
          </w:p>
          <w:bookmarkEnd w:id="21"/>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Өңірлік/</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Жерлігікті бюджеттер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3"/>
    <w:p>
      <w:pPr>
        <w:spacing w:after="0"/>
        <w:ind w:left="0"/>
        <w:jc w:val="both"/>
      </w:pPr>
      <w:r>
        <w:rPr>
          <w:rFonts w:ascii="Times New Roman"/>
          <w:b w:val="false"/>
          <w:i w:val="false"/>
          <w:color w:val="000000"/>
          <w:sz w:val="28"/>
        </w:rPr>
        <w:t>
      б) 2.3-кестесі мынадай редакцияда жазылсын:</w:t>
      </w:r>
    </w:p>
    <w:bookmarkEnd w:id="23"/>
    <w:bookmarkStart w:name="z28" w:id="24"/>
    <w:p>
      <w:pPr>
        <w:spacing w:after="0"/>
        <w:ind w:left="0"/>
        <w:jc w:val="both"/>
      </w:pPr>
      <w:r>
        <w:rPr>
          <w:rFonts w:ascii="Times New Roman"/>
          <w:b w:val="false"/>
          <w:i w:val="false"/>
          <w:color w:val="000000"/>
          <w:sz w:val="28"/>
        </w:rPr>
        <w:t>
      "2.3-кесте. Нақты ауыл шаруашылығы тауарларымен байланысты қолдау шаралары: тікелей төлемдер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5"/>
          <w:p>
            <w:pPr>
              <w:spacing w:after="20"/>
              <w:ind w:left="20"/>
              <w:jc w:val="both"/>
            </w:pPr>
            <w:r>
              <w:rPr>
                <w:rFonts w:ascii="Times New Roman"/>
                <w:b w:val="false"/>
                <w:i w:val="false"/>
                <w:color w:val="000000"/>
                <w:sz w:val="20"/>
              </w:rPr>
              <w:t xml:space="preserve">
Ауыл шаруашылығы тауарларының атауы </w:t>
            </w:r>
          </w:p>
          <w:bookmarkEnd w:id="25"/>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түрі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әкімшілендіру бағасы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Справочная мировая цена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Критерий-лерге сай келетін өнім, мың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Бағамен байланысты тікелей төлемдердің жалпы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тікелей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қолданыла-тын</w:t>
            </w:r>
          </w:p>
          <w:p>
            <w:pPr>
              <w:spacing w:after="20"/>
              <w:ind w:left="20"/>
              <w:jc w:val="both"/>
            </w:pPr>
            <w:r>
              <w:rPr>
                <w:rFonts w:ascii="Times New Roman"/>
                <w:b w:val="false"/>
                <w:i w:val="false"/>
                <w:color w:val="000000"/>
                <w:sz w:val="20"/>
              </w:rPr>
              <w:t>
алымдар/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төлемдердің жалпы көлемі</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w:t>
            </w:r>
          </w:p>
          <w:p>
            <w:pPr>
              <w:spacing w:after="20"/>
              <w:ind w:left="20"/>
              <w:jc w:val="both"/>
            </w:pPr>
            <w:r>
              <w:rPr>
                <w:rFonts w:ascii="Times New Roman"/>
                <w:b w:val="false"/>
                <w:i w:val="false"/>
                <w:color w:val="000000"/>
                <w:sz w:val="20"/>
              </w:rPr>
              <w:t xml:space="preserve">
көздері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 валю-та/т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долл./т</w:t>
            </w:r>
          </w:p>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 валю-та/т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долл./т</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 валю-та/т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АҚШ долл.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 валю-та/т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 валю-та/т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АҚШ долл.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 валю-та/т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АҚШ долл.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6=(3–4)x5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 – барлығы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 – барлығы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xml:space="preserve">
Республикалық бюджет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шикізатын </w:t>
            </w:r>
          </w:p>
          <w:p>
            <w:pPr>
              <w:spacing w:after="20"/>
              <w:ind w:left="20"/>
              <w:jc w:val="both"/>
            </w:pPr>
            <w:r>
              <w:rPr>
                <w:rFonts w:ascii="Times New Roman"/>
                <w:b w:val="false"/>
                <w:i w:val="false"/>
                <w:color w:val="000000"/>
                <w:sz w:val="20"/>
              </w:rPr>
              <w:t>қайта өңдеуді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2.4-кесте мынадай редакцияда жазылсын:</w:t>
      </w:r>
    </w:p>
    <w:bookmarkStart w:name="z58" w:id="26"/>
    <w:p>
      <w:pPr>
        <w:spacing w:after="0"/>
        <w:ind w:left="0"/>
        <w:jc w:val="both"/>
      </w:pPr>
      <w:r>
        <w:rPr>
          <w:rFonts w:ascii="Times New Roman"/>
          <w:b w:val="false"/>
          <w:i w:val="false"/>
          <w:color w:val="000000"/>
          <w:sz w:val="28"/>
        </w:rPr>
        <w:t>
      "2.4-кесте. Нақты ауыл шаруашылығы тауарымен байланысты қолдау шаралары: нақты тауармен байланысты өзге қолдау және нақты тауармен байланысты жалпы қолдау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тауарларының атауы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ауыл шаруашылығы тауарымен байланысты өзге бюджеттік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ауыл шаруашылығы тауарымен байланысты өзге де қолдау (егжей-тегжейлі есепті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қолданыла-тын</w:t>
            </w:r>
          </w:p>
          <w:p>
            <w:pPr>
              <w:spacing w:after="20"/>
              <w:ind w:left="20"/>
              <w:jc w:val="both"/>
            </w:pPr>
            <w:r>
              <w:rPr>
                <w:rFonts w:ascii="Times New Roman"/>
                <w:b w:val="false"/>
                <w:i w:val="false"/>
                <w:color w:val="000000"/>
                <w:sz w:val="20"/>
              </w:rPr>
              <w:t xml:space="preserve">
алымдар/ салықтар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ауыл шаруашылығы тауарымен байланысты жалпы өзге 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қолдаудың жалпы көлемі (2.2-кесте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төлемдердің жалпы көлемі </w:t>
            </w:r>
          </w:p>
          <w:p>
            <w:pPr>
              <w:spacing w:after="20"/>
              <w:ind w:left="20"/>
              <w:jc w:val="both"/>
            </w:pPr>
            <w:r>
              <w:rPr>
                <w:rFonts w:ascii="Times New Roman"/>
                <w:b w:val="false"/>
                <w:i w:val="false"/>
                <w:color w:val="000000"/>
                <w:sz w:val="20"/>
              </w:rPr>
              <w:t xml:space="preserve">
(2.3-кесте)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ауыл шаруашылығы тауарымен байланысты жалпы қолдау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w:t>
            </w:r>
          </w:p>
          <w:p>
            <w:pPr>
              <w:spacing w:after="20"/>
              <w:ind w:left="20"/>
              <w:jc w:val="both"/>
            </w:pPr>
            <w:r>
              <w:rPr>
                <w:rFonts w:ascii="Times New Roman"/>
                <w:b w:val="false"/>
                <w:i w:val="false"/>
                <w:color w:val="000000"/>
                <w:sz w:val="20"/>
              </w:rPr>
              <w:t xml:space="preserve">
көздер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w:t>
            </w:r>
          </w:p>
          <w:p>
            <w:pPr>
              <w:spacing w:after="20"/>
              <w:ind w:left="20"/>
              <w:jc w:val="both"/>
            </w:pPr>
            <w:r>
              <w:rPr>
                <w:rFonts w:ascii="Times New Roman"/>
                <w:b w:val="false"/>
                <w:i w:val="false"/>
                <w:color w:val="000000"/>
                <w:sz w:val="20"/>
              </w:rPr>
              <w:t>
валюта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w:t>
            </w:r>
          </w:p>
          <w:p>
            <w:pPr>
              <w:spacing w:after="20"/>
              <w:ind w:left="20"/>
              <w:jc w:val="both"/>
            </w:pPr>
            <w:r>
              <w:rPr>
                <w:rFonts w:ascii="Times New Roman"/>
                <w:b w:val="false"/>
                <w:i w:val="false"/>
                <w:color w:val="000000"/>
                <w:sz w:val="20"/>
              </w:rPr>
              <w:t>
валюта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w:t>
            </w:r>
          </w:p>
          <w:p>
            <w:pPr>
              <w:spacing w:after="20"/>
              <w:ind w:left="20"/>
              <w:jc w:val="both"/>
            </w:pPr>
            <w:r>
              <w:rPr>
                <w:rFonts w:ascii="Times New Roman"/>
                <w:b w:val="false"/>
                <w:i w:val="false"/>
                <w:color w:val="000000"/>
                <w:sz w:val="20"/>
              </w:rPr>
              <w:t>
валюта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w:t>
            </w:r>
          </w:p>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w:t>
            </w:r>
          </w:p>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w:t>
            </w:r>
          </w:p>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w:t>
            </w:r>
          </w:p>
          <w:p>
            <w:pPr>
              <w:spacing w:after="20"/>
              <w:ind w:left="20"/>
              <w:jc w:val="both"/>
            </w:pPr>
            <w:r>
              <w:rPr>
                <w:rFonts w:ascii="Times New Roman"/>
                <w:b w:val="false"/>
                <w:i w:val="false"/>
                <w:color w:val="000000"/>
                <w:sz w:val="20"/>
              </w:rPr>
              <w:t>
валюта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 – барлығы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 – барлығы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шикізатын </w:t>
            </w:r>
          </w:p>
          <w:p>
            <w:pPr>
              <w:spacing w:after="20"/>
              <w:ind w:left="20"/>
              <w:jc w:val="both"/>
            </w:pPr>
            <w:r>
              <w:rPr>
                <w:rFonts w:ascii="Times New Roman"/>
                <w:b w:val="false"/>
                <w:i w:val="false"/>
                <w:color w:val="000000"/>
                <w:sz w:val="20"/>
              </w:rPr>
              <w:t>қайта өңдеуді субсидиялау: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xml:space="preserve">
Республикалық бюджет т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тауары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xml:space="preserve">
Жергілікті бюджеттер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Федеральдық/</w:t>
            </w:r>
          </w:p>
          <w:p>
            <w:pPr>
              <w:spacing w:after="20"/>
              <w:ind w:left="20"/>
              <w:jc w:val="both"/>
            </w:pPr>
            <w:r>
              <w:rPr>
                <w:rFonts w:ascii="Times New Roman"/>
                <w:b w:val="false"/>
                <w:i w:val="false"/>
                <w:color w:val="000000"/>
                <w:sz w:val="20"/>
              </w:rPr>
              <w:t>
Республикалық бюджет Өңірлік/</w:t>
            </w:r>
          </w:p>
          <w:p>
            <w:pPr>
              <w:spacing w:after="20"/>
              <w:ind w:left="20"/>
              <w:jc w:val="both"/>
            </w:pPr>
            <w:r>
              <w:rPr>
                <w:rFonts w:ascii="Times New Roman"/>
                <w:b w:val="false"/>
                <w:i w:val="false"/>
                <w:color w:val="000000"/>
                <w:sz w:val="20"/>
              </w:rPr>
              <w:t>
Жергілікті бюджеттер".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