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784f" w14:textId="9e37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қаласы және Тайынша ауданының аумақтарын көркейту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мәслихаттың 2008 жылғы 19 наурыздағы N 46 шешімі. Солтүстік Қазақстан облысының Тайынша ауданының Әділет басқармасында 2008 жылғы 30 сәуірде N 13-11-104 тіркелді. Күші жойылды - Солтүстік Қазақстан облысы Тайынша аудандық мәслихаттың 2012 жылғы 6 маусымдағы N 21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мәслихаттың 2012.06.06 N 21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 </w:t>
      </w:r>
      <w:r>
        <w:rPr>
          <w:rFonts w:ascii="Times New Roman"/>
          <w:b w:val="false"/>
          <w:i w:val="false"/>
          <w:color w:val="000000"/>
          <w:sz w:val="28"/>
        </w:rPr>
        <w:t>3-бабы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8)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Тайынша аудандық мәслихатының 2009.10.23 </w:t>
      </w:r>
      <w:r>
        <w:rPr>
          <w:rFonts w:ascii="Times New Roman"/>
          <w:b w:val="false"/>
          <w:i w:val="false"/>
          <w:color w:val="000000"/>
          <w:sz w:val="28"/>
        </w:rPr>
        <w:t>N 154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Қоса берілген Тайынша қаласы және Тайынша ауданының аумақтарын көркейту Ережелері бекітілсін.</w:t>
      </w:r>
      <w:r>
        <w:br/>
      </w:r>
      <w:r>
        <w:rPr>
          <w:rFonts w:ascii="Times New Roman"/>
          <w:b w:val="false"/>
          <w:i w:val="false"/>
          <w:color w:val="000000"/>
          <w:sz w:val="28"/>
        </w:rPr>
        <w:t>
</w:t>
      </w:r>
      <w:r>
        <w:rPr>
          <w:rFonts w:ascii="Times New Roman"/>
          <w:b w:val="false"/>
          <w:i w:val="false"/>
          <w:color w:val="000000"/>
          <w:sz w:val="28"/>
        </w:rPr>
        <w:t>
      2. Осы Ережелер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райымы                                  С. Кочелабова</w:t>
      </w:r>
      <w:r>
        <w:br/>
      </w:r>
      <w:r>
        <w:rPr>
          <w:rFonts w:ascii="Times New Roman"/>
          <w:b w:val="false"/>
          <w:i w:val="false"/>
          <w:color w:val="000000"/>
          <w:sz w:val="28"/>
        </w:rPr>
        <w:t>
</w:t>
      </w:r>
      <w:r>
        <w:rPr>
          <w:rFonts w:ascii="Times New Roman"/>
          <w:b w:val="false"/>
          <w:i/>
          <w:color w:val="000000"/>
          <w:sz w:val="28"/>
        </w:rPr>
        <w:t>      Ауданды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xml:space="preserve"> хатшысы                              </w:t>
      </w:r>
      <w:r>
        <w:rPr>
          <w:rFonts w:ascii="Times New Roman"/>
          <w:b w:val="false"/>
          <w:i/>
          <w:color w:val="000000"/>
          <w:sz w:val="28"/>
        </w:rPr>
        <w:t>Қ</w:t>
      </w:r>
      <w:r>
        <w:rPr>
          <w:rFonts w:ascii="Times New Roman"/>
          <w:b w:val="false"/>
          <w:i/>
          <w:color w:val="000000"/>
          <w:sz w:val="28"/>
        </w:rPr>
        <w:t>. Ыс</w:t>
      </w:r>
      <w:r>
        <w:rPr>
          <w:rFonts w:ascii="Times New Roman"/>
          <w:b w:val="false"/>
          <w:i/>
          <w:color w:val="000000"/>
          <w:sz w:val="28"/>
        </w:rPr>
        <w:t>қ</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ов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19 наураздағы</w:t>
      </w:r>
      <w:r>
        <w:br/>
      </w:r>
      <w:r>
        <w:rPr>
          <w:rFonts w:ascii="Times New Roman"/>
          <w:b w:val="false"/>
          <w:i w:val="false"/>
          <w:color w:val="000000"/>
          <w:sz w:val="28"/>
        </w:rPr>
        <w:t>
№ 46 шешімімен бекітілген</w:t>
      </w:r>
    </w:p>
    <w:bookmarkEnd w:id="2"/>
    <w:p>
      <w:pPr>
        <w:spacing w:after="0"/>
        <w:ind w:left="0"/>
        <w:jc w:val="left"/>
      </w:pPr>
      <w:r>
        <w:rPr>
          <w:rFonts w:ascii="Times New Roman"/>
          <w:b/>
          <w:i w:val="false"/>
          <w:color w:val="000000"/>
        </w:rPr>
        <w:t xml:space="preserve"> Тайынша қаласы мен Тайынша ауданның аумақтарын көркейту Ережелері</w:t>
      </w:r>
    </w:p>
    <w:bookmarkStart w:name="z5" w:id="3"/>
    <w:p>
      <w:pPr>
        <w:spacing w:after="0"/>
        <w:ind w:left="0"/>
        <w:jc w:val="left"/>
      </w:pPr>
      <w:r>
        <w:rPr>
          <w:rFonts w:ascii="Times New Roman"/>
          <w:b/>
          <w:i w:val="false"/>
          <w:color w:val="000000"/>
        </w:rPr>
        <w:t xml:space="preserve"> 
1. Жалпы ережесі </w:t>
      </w:r>
    </w:p>
    <w:bookmarkEnd w:id="3"/>
    <w:p>
      <w:pPr>
        <w:spacing w:after="0"/>
        <w:ind w:left="0"/>
        <w:jc w:val="both"/>
      </w:pPr>
      <w:r>
        <w:rPr>
          <w:rFonts w:ascii="Times New Roman"/>
          <w:b w:val="false"/>
          <w:i w:val="false"/>
          <w:color w:val="000000"/>
          <w:sz w:val="28"/>
        </w:rPr>
        <w:t>      1. Осы Ережелер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және басқа да нормативтік-құқықтық кесімдерге сәйкес әзірленген.</w:t>
      </w:r>
      <w:r>
        <w:br/>
      </w:r>
      <w:r>
        <w:rPr>
          <w:rFonts w:ascii="Times New Roman"/>
          <w:b w:val="false"/>
          <w:i w:val="false"/>
          <w:color w:val="000000"/>
          <w:sz w:val="28"/>
        </w:rPr>
        <w:t>
      Ережелер көркейту, жасыл желектерді қорғау, инфрақұрылым объектілерін күтіп ұстау мен қорғау саласында жеке және заңды тұлғалардың қарым-қатынасын реттейді және жауапкершілігін анықтайды.</w:t>
      </w:r>
    </w:p>
    <w:bookmarkStart w:name="z6" w:id="4"/>
    <w:p>
      <w:pPr>
        <w:spacing w:after="0"/>
        <w:ind w:left="0"/>
        <w:jc w:val="left"/>
      </w:pPr>
      <w:r>
        <w:rPr>
          <w:rFonts w:ascii="Times New Roman"/>
          <w:b/>
          <w:i w:val="false"/>
          <w:color w:val="000000"/>
        </w:rPr>
        <w:t xml:space="preserve"> 
2. Осы ережелерде қолданылатын негізгі ұғымдар мен түсініктер</w:t>
      </w:r>
    </w:p>
    <w:bookmarkEnd w:id="4"/>
    <w:p>
      <w:pPr>
        <w:spacing w:after="0"/>
        <w:ind w:left="0"/>
        <w:jc w:val="both"/>
      </w:pPr>
      <w:r>
        <w:rPr>
          <w:rFonts w:ascii="Times New Roman"/>
          <w:b w:val="false"/>
          <w:i w:val="false"/>
          <w:color w:val="000000"/>
          <w:sz w:val="28"/>
        </w:rPr>
        <w:t>      2. Уәкілетті орган - тұрмыстық-коммуналдық шаруашылық, жолаушылар көлігі және автомобильдік жолдар саласында өкілеттілігі аудан әкімдігімен белгіленген Мемлекеттік Мекеме.</w:t>
      </w:r>
      <w:r>
        <w:br/>
      </w:r>
      <w:r>
        <w:rPr>
          <w:rFonts w:ascii="Times New Roman"/>
          <w:b w:val="false"/>
          <w:i w:val="false"/>
          <w:color w:val="000000"/>
          <w:sz w:val="28"/>
        </w:rPr>
        <w:t>
      3. Ішкі аулалық аумақ – құрылыстың Бас жоспарымен белгіленген балалар, контейнерлер алаңшаларын, демалу аймақтарын, шағын сәулет нысандарын қосқандағы аумақтар.</w:t>
      </w:r>
      <w:r>
        <w:br/>
      </w:r>
      <w:r>
        <w:rPr>
          <w:rFonts w:ascii="Times New Roman"/>
          <w:b w:val="false"/>
          <w:i w:val="false"/>
          <w:color w:val="000000"/>
          <w:sz w:val="28"/>
        </w:rPr>
        <w:t>
      4. Қоса берілген аумақ:</w:t>
      </w:r>
      <w:r>
        <w:br/>
      </w:r>
      <w:r>
        <w:rPr>
          <w:rFonts w:ascii="Times New Roman"/>
          <w:b w:val="false"/>
          <w:i w:val="false"/>
          <w:color w:val="000000"/>
          <w:sz w:val="28"/>
        </w:rPr>
        <w:t>
      1) кәсіпорындар, ұйымдар, жеке меншік түріне қарамастан мекемелердің гүлзарларды, тротуарларды, жасыл аумақтарды, арықтарды қоса алғанда өту жолында дейінгі бөлік және жер учаскесінің шекарасынан 15 метрден аспайтын нөсерағыс үшін белгіленеді. Сонымен қатар әрбір ұйымға жергілікті атқару органдарының шешімімен белгілі шекте жиыстыру үшін аумақтар бекітілген;</w:t>
      </w:r>
      <w:r>
        <w:br/>
      </w:r>
      <w:r>
        <w:rPr>
          <w:rFonts w:ascii="Times New Roman"/>
          <w:b w:val="false"/>
          <w:i w:val="false"/>
          <w:color w:val="000000"/>
          <w:sz w:val="28"/>
        </w:rPr>
        <w:t>
      2) сауда павильондары үшін – 6 метр қашықтықта сыртқы қабырғадан бастап;</w:t>
      </w:r>
      <w:r>
        <w:br/>
      </w:r>
      <w:r>
        <w:rPr>
          <w:rFonts w:ascii="Times New Roman"/>
          <w:b w:val="false"/>
          <w:i w:val="false"/>
          <w:color w:val="000000"/>
          <w:sz w:val="28"/>
        </w:rPr>
        <w:t>
      3) көппәтерді тұрғын үйлер, тұрғын ғимараттарда салынған дүкендер үшін – көше жаққа қарап тұрған ғимараттардың фасады бойынша, жақын маңдағы тротуардың жиегіне немесе 15 метрден аспайтын өту бөлігіне дейін;</w:t>
      </w:r>
      <w:r>
        <w:br/>
      </w:r>
      <w:r>
        <w:rPr>
          <w:rFonts w:ascii="Times New Roman"/>
          <w:b w:val="false"/>
          <w:i w:val="false"/>
          <w:color w:val="000000"/>
          <w:sz w:val="28"/>
        </w:rPr>
        <w:t>
      4) жеке тұрғын үйлер үшін – жер телімінің шекарасынан 15 метрден аспайтын өту бөлігіне дейін жол болмағанда тротуардың жиегіне дейін арықтар мен нөсерағыстарды қоса есептегенде үй маңындағы шекараны қоса алғандағы жер телімі;</w:t>
      </w:r>
      <w:r>
        <w:br/>
      </w:r>
      <w:r>
        <w:rPr>
          <w:rFonts w:ascii="Times New Roman"/>
          <w:b w:val="false"/>
          <w:i w:val="false"/>
          <w:color w:val="000000"/>
          <w:sz w:val="28"/>
        </w:rPr>
        <w:t>
      5. Жер телімін ұстау:</w:t>
      </w:r>
      <w:r>
        <w:br/>
      </w:r>
      <w:r>
        <w:rPr>
          <w:rFonts w:ascii="Times New Roman"/>
          <w:b w:val="false"/>
          <w:i w:val="false"/>
          <w:color w:val="000000"/>
          <w:sz w:val="28"/>
        </w:rPr>
        <w:t>
      1) жер телімін ұстау дегеніміз жерді тиімді пайдалану, экологиялық қауіпсіздігін, санитарлық-эпидемиологиялық жағдайын сақтау және халық үшін тұрмыстық жағдайларын жақсарту мақсатында өткізілетін ұйымдастыру және техникалық іс-шаралардың жиынтығы деген сөз;</w:t>
      </w:r>
      <w:r>
        <w:br/>
      </w:r>
      <w:r>
        <w:rPr>
          <w:rFonts w:ascii="Times New Roman"/>
          <w:b w:val="false"/>
          <w:i w:val="false"/>
          <w:color w:val="000000"/>
          <w:sz w:val="28"/>
        </w:rPr>
        <w:t>
      2) жер телімі деп заңнамалық тәртіпте белгіленген жер құқықтық қатынастары субъектілеріне бекітілген тұйық шекарадағы бөлінген жердің бір бөлігін айтамыз;</w:t>
      </w:r>
      <w:r>
        <w:br/>
      </w:r>
      <w:r>
        <w:rPr>
          <w:rFonts w:ascii="Times New Roman"/>
          <w:b w:val="false"/>
          <w:i w:val="false"/>
          <w:color w:val="000000"/>
          <w:sz w:val="28"/>
        </w:rPr>
        <w:t>
      3) жер телімдерін ұстау меншік иелерімен немесе өз еріктерімен пайдаланушылармен немесе жұмыс құрамын, сапа бағасының критерийін, тараптардың жауапкершілігін қарастыратын персоналдың жалға алу туралы шарт жасасу жолымен жүргізіледі.</w:t>
      </w:r>
    </w:p>
    <w:bookmarkStart w:name="z7" w:id="5"/>
    <w:p>
      <w:pPr>
        <w:spacing w:after="0"/>
        <w:ind w:left="0"/>
        <w:jc w:val="left"/>
      </w:pPr>
      <w:r>
        <w:rPr>
          <w:rFonts w:ascii="Times New Roman"/>
          <w:b/>
          <w:i w:val="false"/>
          <w:color w:val="000000"/>
        </w:rPr>
        <w:t xml:space="preserve"> 
3. Шағын сәулеттік нысандарды ұстау</w:t>
      </w:r>
    </w:p>
    <w:bookmarkEnd w:id="5"/>
    <w:p>
      <w:pPr>
        <w:spacing w:after="0"/>
        <w:ind w:left="0"/>
        <w:jc w:val="both"/>
      </w:pPr>
      <w:r>
        <w:rPr>
          <w:rFonts w:ascii="Times New Roman"/>
          <w:b w:val="false"/>
          <w:i w:val="false"/>
          <w:color w:val="000000"/>
          <w:sz w:val="28"/>
        </w:rPr>
        <w:t>      6. Тұрғын үй құрылыстарының аумақтары, қоғамдық аймақтар, гүлзарлар, парктер, демалатын алаңшалар шағын сәулетті нысандармен – күркелермен, көлеңке қалқалармен, гүл шоқтарымен, орындықтармен, урналармен, фонтандармен, балардың ойын құралдарымен, ересек халықтың демалатын орындарына арналған газеттік стендтермен, қоршаулармен, телефон күркелерімен, автокөлікті күтуге арналған павильондармен жабдықталады.</w:t>
      </w:r>
    </w:p>
    <w:bookmarkStart w:name="z8" w:id="6"/>
    <w:p>
      <w:pPr>
        <w:spacing w:after="0"/>
        <w:ind w:left="0"/>
        <w:jc w:val="left"/>
      </w:pPr>
      <w:r>
        <w:rPr>
          <w:rFonts w:ascii="Times New Roman"/>
          <w:b/>
          <w:i w:val="false"/>
          <w:color w:val="000000"/>
        </w:rPr>
        <w:t xml:space="preserve"> 
4. Аумақтарды ұстауға қойылатын талаптар</w:t>
      </w:r>
    </w:p>
    <w:bookmarkEnd w:id="6"/>
    <w:p>
      <w:pPr>
        <w:spacing w:after="0"/>
        <w:ind w:left="0"/>
        <w:jc w:val="both"/>
      </w:pPr>
      <w:r>
        <w:rPr>
          <w:rFonts w:ascii="Times New Roman"/>
          <w:b w:val="false"/>
          <w:i w:val="false"/>
          <w:color w:val="000000"/>
          <w:sz w:val="28"/>
        </w:rPr>
        <w:t>      7. Жеке меншік түріне қарамастан кәсіпорындардың, мекеме мен ұйымдардың басшылары, дүкендердің, сауда үйлері мен павильондардың иелері, жалға алушылары:</w:t>
      </w:r>
      <w:r>
        <w:br/>
      </w:r>
      <w:r>
        <w:rPr>
          <w:rFonts w:ascii="Times New Roman"/>
          <w:b w:val="false"/>
          <w:i w:val="false"/>
          <w:color w:val="000000"/>
          <w:sz w:val="28"/>
        </w:rPr>
        <w:t>
      1) қоса берілген аумақтарда күнделікті санитарлық жиыстыруды, сонымен қатар шарт негізінде өз күштерімен немесе кәсіпорындармен тұрмыстық қалдықтарды, қоқыстарды шығарып төгуді қамтамасыз ету. Салынған құрылыстар көшенің бір жағында орналасқан болса, жиыстыру көшенің және тротуардың барлық ені бойынша жүргізуге;</w:t>
      </w:r>
      <w:r>
        <w:br/>
      </w:r>
      <w:r>
        <w:rPr>
          <w:rFonts w:ascii="Times New Roman"/>
          <w:b w:val="false"/>
          <w:i w:val="false"/>
          <w:color w:val="000000"/>
          <w:sz w:val="28"/>
        </w:rPr>
        <w:t>
      2) өз аумақтарында үстіңгі және жер астындағы суларды бұруға арналған суағар арықтарды, көпіршелерді, құбырларды, кәріздерді жиыстыру мен тазартуды қамтамасыз етуге;</w:t>
      </w:r>
      <w:r>
        <w:br/>
      </w:r>
      <w:r>
        <w:rPr>
          <w:rFonts w:ascii="Times New Roman"/>
          <w:b w:val="false"/>
          <w:i w:val="false"/>
          <w:color w:val="000000"/>
          <w:sz w:val="28"/>
        </w:rPr>
        <w:t>
      3) ғимараттар мен үй-жайлардың қасбеттерін, қоршауларды, кіру есіктерді, балкон мен лоджия экрандарын, суағар құбырларды, кіші сәулет түрлерін жөндеу және сырлау, әкімшілік және өндірістік ғимараттардың әйнектерін, сөрелер мен терезелерін жуу, көгалдар мен жасыл көшеттерді күту, арамшөптерді уақтылы жою бойынша жұмыстардың дер кезінде атқарылуын қамтамасыз етуге;</w:t>
      </w:r>
      <w:r>
        <w:br/>
      </w:r>
      <w:r>
        <w:rPr>
          <w:rFonts w:ascii="Times New Roman"/>
          <w:b w:val="false"/>
          <w:i w:val="false"/>
          <w:color w:val="000000"/>
          <w:sz w:val="28"/>
        </w:rPr>
        <w:t>
      4) жұмыстың барлық түрлерін жол салу кезіндегі қазуды, жаңадан жайластыру мен жер астын жөндеуді, жаңа құрылыстар жанындағы нөлдік циклді құрғанда тек құжатты рәсімдеу белгіленген тәртіпке сәйкес болғаннан кейін жалғастыруға;</w:t>
      </w:r>
      <w:r>
        <w:br/>
      </w:r>
      <w:r>
        <w:rPr>
          <w:rFonts w:ascii="Times New Roman"/>
          <w:b w:val="false"/>
          <w:i w:val="false"/>
          <w:color w:val="000000"/>
          <w:sz w:val="28"/>
        </w:rPr>
        <w:t>
      5) санитарлық–эпидемиологиялық іс-шараларды бұзбауға тиісті.</w:t>
      </w:r>
      <w:r>
        <w:br/>
      </w:r>
      <w:r>
        <w:rPr>
          <w:rFonts w:ascii="Times New Roman"/>
          <w:b w:val="false"/>
          <w:i w:val="false"/>
          <w:color w:val="000000"/>
          <w:sz w:val="28"/>
        </w:rPr>
        <w:t>
      8. Тұрғын жай орамдары, шағын аудандар аумақтарында, сондай-ақ кесіп берілген жер учаскелері шегінде аумағының аула маңы аумақтарында мына тәртіп сақталуға міндетті:</w:t>
      </w:r>
      <w:r>
        <w:br/>
      </w:r>
      <w:r>
        <w:rPr>
          <w:rFonts w:ascii="Times New Roman"/>
          <w:b w:val="false"/>
          <w:i w:val="false"/>
          <w:color w:val="000000"/>
          <w:sz w:val="28"/>
        </w:rPr>
        <w:t>
      көтермелердің, жаяжолдардың, жүргіншілер жолының, орамшілік кіреберістері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аулаішілік аумақтарды құрылыс материалдарымен үйіп тастауға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спорттың,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9. Аулаішілік аумақта:</w:t>
      </w:r>
      <w:r>
        <w:br/>
      </w:r>
      <w:r>
        <w:rPr>
          <w:rFonts w:ascii="Times New Roman"/>
          <w:b w:val="false"/>
          <w:i w:val="false"/>
          <w:color w:val="000000"/>
          <w:sz w:val="28"/>
        </w:rPr>
        <w:t>
      аумақты тазарту немесе апатты жағдайларды жою жұмыстарынан басқа, сағат 23-тен сағат 6-ға дейін, тыныштық пен тәртіпті бұзатын жұмыстарды жүргізуге тыйым салынады;</w:t>
      </w:r>
      <w:r>
        <w:br/>
      </w:r>
      <w:r>
        <w:rPr>
          <w:rFonts w:ascii="Times New Roman"/>
          <w:b w:val="false"/>
          <w:i w:val="false"/>
          <w:color w:val="000000"/>
          <w:sz w:val="28"/>
        </w:rPr>
        <w:t>
      аулаішілік және ішкіорам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көлік құралдарын қоюға және (немесе) аялдауға арнайы бөлінбеген және белгілермен белгіленбеген орындарға қоюға жол берілмейді.</w:t>
      </w:r>
      <w:r>
        <w:br/>
      </w:r>
      <w:r>
        <w:rPr>
          <w:rFonts w:ascii="Times New Roman"/>
          <w:b w:val="false"/>
          <w:i w:val="false"/>
          <w:color w:val="000000"/>
          <w:sz w:val="28"/>
        </w:rPr>
        <w:t>
      10. Қоғамдық тамақтану кәсіпорындарында, ашық алаңдарда, кәуәп (шашлык) дүңгіршектерінде, сауда павильондарында және басқа да, стационарлық дәретханалары жоқ жерлерде персоналдар мен келушілер үшін жылжымалы және қоғамдық дәретханалар орнату міндетті жағдай болып табылады.</w:t>
      </w:r>
      <w:r>
        <w:br/>
      </w:r>
      <w:r>
        <w:rPr>
          <w:rFonts w:ascii="Times New Roman"/>
          <w:b w:val="false"/>
          <w:i w:val="false"/>
          <w:color w:val="000000"/>
          <w:sz w:val="28"/>
        </w:rPr>
        <w:t>
      11. Базарлардың жұмыс кестесі жергілікті атқару органдарының шешімі негізінде белгіленеді. Аптасына бір рет базардың барлық аумағын, негізгі және қосалқы үй-жайлардың сауда орындарының, сөрелер мен үстелдердің, мүкәммалдың аумақтарын жинау және дезинфекциялау үшін санитарлық күн жарияланады.</w:t>
      </w:r>
    </w:p>
    <w:bookmarkStart w:name="z9" w:id="7"/>
    <w:p>
      <w:pPr>
        <w:spacing w:after="0"/>
        <w:ind w:left="0"/>
        <w:jc w:val="left"/>
      </w:pPr>
      <w:r>
        <w:rPr>
          <w:rFonts w:ascii="Times New Roman"/>
          <w:b/>
          <w:i w:val="false"/>
          <w:color w:val="000000"/>
        </w:rPr>
        <w:t xml:space="preserve"> 
5. Апатты жұмыстарды жүргізу</w:t>
      </w:r>
    </w:p>
    <w:bookmarkEnd w:id="7"/>
    <w:p>
      <w:pPr>
        <w:spacing w:after="0"/>
        <w:ind w:left="0"/>
        <w:jc w:val="both"/>
      </w:pPr>
      <w:r>
        <w:rPr>
          <w:rFonts w:ascii="Times New Roman"/>
          <w:b w:val="false"/>
          <w:i w:val="false"/>
          <w:color w:val="000000"/>
          <w:sz w:val="28"/>
        </w:rPr>
        <w:t>      12.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шараларын талапт етеді.</w:t>
      </w:r>
      <w:r>
        <w:br/>
      </w:r>
      <w:r>
        <w:rPr>
          <w:rFonts w:ascii="Times New Roman"/>
          <w:b w:val="false"/>
          <w:i w:val="false"/>
          <w:color w:val="000000"/>
          <w:sz w:val="28"/>
        </w:rPr>
        <w:t>
      13. Апаттық бригаданы апат орнына жіберумен қатар пайдаланушы ұйым апаттың сипаты мен орны жайында, осы апат ауданыныда жерасты және жер үсті құрылғылары бар ұйымдарға, қоғамдық жолаушылар көлігі қызметіне, аудандық ІІБ жол полициясы бөліміне, мемлекеттік санитарлық эпидемиологиялық қадағалау басқармасына, ауданның коммуналдық шаруашылығы уәкілетті органына және басқа да мүдделі қызметтерге хабарлайды.</w:t>
      </w:r>
      <w:r>
        <w:br/>
      </w:r>
      <w:r>
        <w:rPr>
          <w:rFonts w:ascii="Times New Roman"/>
          <w:b w:val="false"/>
          <w:i w:val="false"/>
          <w:color w:val="000000"/>
          <w:sz w:val="28"/>
        </w:rPr>
        <w:t>
      14. Аймағында жерүсті немесе жерасты коммуникациялары бар заңды және жеке тұлғалар, хабарды алғаннан кейін апат орнына өздерінің орындалған сызбаларымен бірге уәкілдерін міндетті түрде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15. Егер де апатты жою жұмыстары жолдың толық және жартылай жабылуын қажет еткен жағдайда, аудандық ІІБ жол полициясы бөлімі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16. Апат жұмыстары жүргізілетін орын қалқандармен немесе белгіленген үлгідегі апаттың жарық құрылғысы және үлкен қызыл түсті шамдары бар қорғандармен қоршалады. Көшенің (магистральдің) жол жағына аудандық ІІБ жол полициясы бөлімінің келісімімен қажетті жол белгілері орнатылады. Жұмыстардың толық аяқталғанына дейін, апатты жою жұмыстарын жауап беруші тұлғалар апаттың жарықтандыру, қоршау (қалқан) орнату, жол белгілерінің қойылу жұмыстарына жауапты.</w:t>
      </w:r>
      <w:r>
        <w:br/>
      </w:r>
      <w:r>
        <w:rPr>
          <w:rFonts w:ascii="Times New Roman"/>
          <w:b w:val="false"/>
          <w:i w:val="false"/>
          <w:color w:val="000000"/>
          <w:sz w:val="28"/>
        </w:rPr>
        <w:t>
      17. Апаттың салдарын жою және аумақтың абаттандырылуын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 және кәсіпорын қолданыстағы заңнамаға сәйкес жауапкершілікке тартылады.</w:t>
      </w:r>
      <w:r>
        <w:br/>
      </w:r>
      <w:r>
        <w:rPr>
          <w:rFonts w:ascii="Times New Roman"/>
          <w:b w:val="false"/>
          <w:i w:val="false"/>
          <w:color w:val="000000"/>
          <w:sz w:val="28"/>
        </w:rPr>
        <w:t>
      18. Бұзылған жол төсемдері мен басқа да абаттандыру элементтерін қалпына келтіру жұмыстары инженерлік желілердің қожайындарымен апатты жұмыстар аяқталғаннан кейін тез арада жасалады. Апатты жұмыстардан кейін жаңартылған асфальтбетон жабуының сапа кепілдігінің мерзімі 2 жылдан кем емес.</w:t>
      </w:r>
      <w:r>
        <w:br/>
      </w:r>
      <w:r>
        <w:rPr>
          <w:rFonts w:ascii="Times New Roman"/>
          <w:b w:val="false"/>
          <w:i w:val="false"/>
          <w:color w:val="000000"/>
          <w:sz w:val="28"/>
        </w:rPr>
        <w:t>
      19. Апатты, жоспарлы жұмыстарды жүргізуге қатаң түрде тыйым салынады.</w:t>
      </w:r>
    </w:p>
    <w:bookmarkStart w:name="z10" w:id="8"/>
    <w:p>
      <w:pPr>
        <w:spacing w:after="0"/>
        <w:ind w:left="0"/>
        <w:jc w:val="left"/>
      </w:pPr>
      <w:r>
        <w:rPr>
          <w:rFonts w:ascii="Times New Roman"/>
          <w:b/>
          <w:i w:val="false"/>
          <w:color w:val="000000"/>
        </w:rPr>
        <w:t xml:space="preserve"> 
6. Сыртқы көріктендіру элементтерінің мазмұны</w:t>
      </w:r>
    </w:p>
    <w:bookmarkEnd w:id="8"/>
    <w:p>
      <w:pPr>
        <w:spacing w:after="0"/>
        <w:ind w:left="0"/>
        <w:jc w:val="both"/>
      </w:pPr>
      <w:r>
        <w:rPr>
          <w:rFonts w:ascii="Times New Roman"/>
          <w:b w:val="false"/>
          <w:i w:val="false"/>
          <w:color w:val="000000"/>
          <w:sz w:val="28"/>
        </w:rPr>
        <w:t>      20. Бекітілген тәртіпке сәйкес шарбақтарды құру және дуалдарды, көгал қоршауларды, сауда павильондар мен шатырларды тұрғызу олардың орнатылатын орындары мен жобасы келісілгенде рұқсат етіледі.</w:t>
      </w:r>
      <w:r>
        <w:br/>
      </w:r>
      <w:r>
        <w:rPr>
          <w:rFonts w:ascii="Times New Roman"/>
          <w:b w:val="false"/>
          <w:i w:val="false"/>
          <w:color w:val="000000"/>
          <w:sz w:val="28"/>
        </w:rPr>
        <w:t>
      21. Жылжымалы ұсақ бөлшек сауда орнын (тартпалар, үстелдер және т.б.) қоюға рұқсат ауданның санитарлық қызметінің келісімі бойынша селолық округ немесе қала әкімімен беріледі.</w:t>
      </w:r>
      <w:r>
        <w:br/>
      </w:r>
      <w:r>
        <w:rPr>
          <w:rFonts w:ascii="Times New Roman"/>
          <w:b w:val="false"/>
          <w:i w:val="false"/>
          <w:color w:val="000000"/>
          <w:sz w:val="28"/>
        </w:rPr>
        <w:t>
      22. Жұмыстың аяғына дейін құрылыс алаңдары мен құрылысы бұзылатын орындар барлық белгіленген үлгі периметрлері бойынша дуалдармен қоршалуы тиіс. Құрылыс алаңдары және оларға келетін жолдар, көшеге шығатын көліктермен көшені ластамау үшін салынуы керек. Өндірістік жұмыс уақыты кезеңінде құрылыс ұйымына жанасып тұрған жол учаскесінің салынып жатқан объектінің екі жағынан ұзындығы 200 метр күнделікті ластан және басқа да қоқыстардан тазарту үшін бекітіледі.</w:t>
      </w:r>
      <w:r>
        <w:br/>
      </w:r>
      <w:r>
        <w:rPr>
          <w:rFonts w:ascii="Times New Roman"/>
          <w:b w:val="false"/>
          <w:i w:val="false"/>
          <w:color w:val="000000"/>
          <w:sz w:val="28"/>
        </w:rPr>
        <w:t>
      23. Дүкендердің, сауда нүктелерінің қастарына қоқыс салатын урналарды олардың иелері орналастырады. Урналар сауда нүктелерінің иелерімен дұрыс күйде, мұнтаздай таза болуы, толып қалған кезде қоқыстан тазартылып және айына бір рет жуылып, дезинфекцияланып отырылуы керек.</w:t>
      </w:r>
      <w:r>
        <w:br/>
      </w:r>
      <w:r>
        <w:rPr>
          <w:rFonts w:ascii="Times New Roman"/>
          <w:b w:val="false"/>
          <w:i w:val="false"/>
          <w:color w:val="000000"/>
          <w:sz w:val="28"/>
        </w:rPr>
        <w:t>
      24. Шаруашылықтарында инженерлік желілері орналасқан мекемелер басшылары канализациялық, су құбырлары және басқа да құдықтардың қақпақтары жол қабатының бетімен бірдей жабық болып, әрдайым дұрыс, сынбаған күйінде болуын үнемі қадағалауға міндетті.</w:t>
      </w:r>
      <w:r>
        <w:br/>
      </w:r>
      <w:r>
        <w:rPr>
          <w:rFonts w:ascii="Times New Roman"/>
          <w:b w:val="false"/>
          <w:i w:val="false"/>
          <w:color w:val="000000"/>
          <w:sz w:val="28"/>
        </w:rPr>
        <w:t>
      25. Қатты отынмен жағылатын қазандықтардың иелері өз жер учаскелерінен үнемі қождарды шығарып отыруды, отынды өзіне бөлінген жерлерге өрт қауіпсіздігінің нормаларын сақтауымен үйілуін қамтамасыз етуге міндетті.</w:t>
      </w:r>
    </w:p>
    <w:bookmarkStart w:name="z11" w:id="9"/>
    <w:p>
      <w:pPr>
        <w:spacing w:after="0"/>
        <w:ind w:left="0"/>
        <w:jc w:val="left"/>
      </w:pPr>
      <w:r>
        <w:rPr>
          <w:rFonts w:ascii="Times New Roman"/>
          <w:b/>
          <w:i w:val="false"/>
          <w:color w:val="000000"/>
        </w:rPr>
        <w:t xml:space="preserve"> 
7. Тазалық пен тәртіпті қамтамасыз ету</w:t>
      </w:r>
    </w:p>
    <w:bookmarkEnd w:id="9"/>
    <w:p>
      <w:pPr>
        <w:spacing w:after="0"/>
        <w:ind w:left="0"/>
        <w:jc w:val="both"/>
      </w:pPr>
      <w:r>
        <w:rPr>
          <w:rFonts w:ascii="Times New Roman"/>
          <w:b w:val="false"/>
          <w:i w:val="false"/>
          <w:color w:val="000000"/>
          <w:sz w:val="28"/>
        </w:rPr>
        <w:t>      26. Елді мекендер мен қала аумағына тұрмыстық және құрылыс қоқыстарын, өндірістік қалдықтарды, бос ыдыстарды, ағаш үгінділерін, жапырақтарды, қарды шығаруға жол берілмейді.</w:t>
      </w:r>
      <w:r>
        <w:br/>
      </w:r>
      <w:r>
        <w:rPr>
          <w:rFonts w:ascii="Times New Roman"/>
          <w:b w:val="false"/>
          <w:i w:val="false"/>
          <w:color w:val="000000"/>
          <w:sz w:val="28"/>
        </w:rPr>
        <w:t>
      27. Кәсіпорындардың және жеке меншік үй иелерінің ішкі аумақтарын қоса алғанда, қоқыстарды, жапырақтарды, бос ыдыстарды, өндірістік қалдықтарды жағуға, алау жағуға жол берілмейді.</w:t>
      </w:r>
      <w:r>
        <w:br/>
      </w:r>
      <w:r>
        <w:rPr>
          <w:rFonts w:ascii="Times New Roman"/>
          <w:b w:val="false"/>
          <w:i w:val="false"/>
          <w:color w:val="000000"/>
          <w:sz w:val="28"/>
        </w:rPr>
        <w:t>
      28. Тоғандарға және сайларға өндіріс кәсіпорындарының тазартылмаған суларын және жеке сектордың төгілетін суларын ағызуға жол берілмейді.</w:t>
      </w:r>
      <w:r>
        <w:br/>
      </w:r>
      <w:r>
        <w:rPr>
          <w:rFonts w:ascii="Times New Roman"/>
          <w:b w:val="false"/>
          <w:i w:val="false"/>
          <w:color w:val="000000"/>
          <w:sz w:val="28"/>
        </w:rPr>
        <w:t>
      29. Көлік құралдарын тұрғын-жай орамдары ішінде және жалпы пайдаланатын жерлерде, су жібергіш құдықтар, тоғандар, адамдардың демалу орындары, тұрғын үй алдында жууға, тазартуға және жөндеуге жол берілмейді.</w:t>
      </w:r>
      <w:r>
        <w:br/>
      </w:r>
      <w:r>
        <w:rPr>
          <w:rFonts w:ascii="Times New Roman"/>
          <w:b w:val="false"/>
          <w:i w:val="false"/>
          <w:color w:val="000000"/>
          <w:sz w:val="28"/>
        </w:rPr>
        <w:t>
      30. Жолдарды ластауға жол бермейтін, брезентпен немесе басқа материалдармен жабусыз топырақтарды, қоқыстарды, төгілмелі құрылыс материалдарын, жеңіл бос ыдыстарды, жапырақтарды, ағаш үгінділерін тасымалдауға жол берілмейді, сондай-ақ ҚТҚ полигонына қоқыстарды апаратын арнайы автокөліктерге ашық люкпен жол жүруге жол берілмейді.</w:t>
      </w:r>
      <w:r>
        <w:br/>
      </w:r>
      <w:r>
        <w:rPr>
          <w:rFonts w:ascii="Times New Roman"/>
          <w:b w:val="false"/>
          <w:i w:val="false"/>
          <w:color w:val="000000"/>
          <w:sz w:val="28"/>
        </w:rPr>
        <w:t>
      31. Әр түрлі маңызы бар объектілерді гүл кестелерге, гүлзарларға, жаяжолдарға, балалар алаңшаларына, ғимараттардың арқаларына орналастыруға жол берілмейді.</w:t>
      </w:r>
      <w:r>
        <w:br/>
      </w:r>
      <w:r>
        <w:rPr>
          <w:rFonts w:ascii="Times New Roman"/>
          <w:b w:val="false"/>
          <w:i w:val="false"/>
          <w:color w:val="000000"/>
          <w:sz w:val="28"/>
        </w:rPr>
        <w:t>
      32. Ауданның жергілікті атқарушы органы белгілеген жерлерден тыс жерлерде хабарландыруларды, жарқағаздарды, баспа үгіт материалдарын, хабарламаларды және басқа да көзбен шолатын ақпараттардың нысандарын орналастыруға, жапсыруға жол берілмейді.</w:t>
      </w:r>
      <w:r>
        <w:br/>
      </w:r>
      <w:r>
        <w:rPr>
          <w:rFonts w:ascii="Times New Roman"/>
          <w:b w:val="false"/>
          <w:i w:val="false"/>
          <w:color w:val="000000"/>
          <w:sz w:val="28"/>
        </w:rPr>
        <w:t>
      33. Баспа үгіт материалдарын шашып тастауға жол берілмейді.</w:t>
      </w:r>
    </w:p>
    <w:bookmarkStart w:name="z12" w:id="10"/>
    <w:p>
      <w:pPr>
        <w:spacing w:after="0"/>
        <w:ind w:left="0"/>
        <w:jc w:val="left"/>
      </w:pPr>
      <w:r>
        <w:rPr>
          <w:rFonts w:ascii="Times New Roman"/>
          <w:b/>
          <w:i w:val="false"/>
          <w:color w:val="000000"/>
        </w:rPr>
        <w:t xml:space="preserve"> 
8. Аудан мен Тайынша қаласы аумағына тазарту жұмыстарын ұйымдастыру мен тазалықты қамтамасыз ету көркейту, санитарлық тазалық жұмыстары бойынша уәкілетті органдар мен қызметтердің міндеттері</w:t>
      </w:r>
    </w:p>
    <w:bookmarkEnd w:id="10"/>
    <w:p>
      <w:pPr>
        <w:spacing w:after="0"/>
        <w:ind w:left="0"/>
        <w:jc w:val="both"/>
      </w:pPr>
      <w:r>
        <w:rPr>
          <w:rFonts w:ascii="Times New Roman"/>
          <w:b w:val="false"/>
          <w:i w:val="false"/>
          <w:color w:val="000000"/>
          <w:sz w:val="28"/>
        </w:rPr>
        <w:t>      34. Қазақстан Республикасының заңнамаларына сәйкес осы қағидалардың сақталуын бақылау, қоршаған ортаны қорғау, өртке қарсы, санитарлық және сәулет құрылысын бақылау, ішкі істермен өз құзырлары шегінде жүргізіледі.</w:t>
      </w:r>
      <w:r>
        <w:br/>
      </w:r>
      <w:r>
        <w:rPr>
          <w:rFonts w:ascii="Times New Roman"/>
          <w:b w:val="false"/>
          <w:i w:val="false"/>
          <w:color w:val="000000"/>
          <w:sz w:val="28"/>
        </w:rPr>
        <w:t>
      35. Функционалдық міндеттерге сәйкес қаланың жалпы көркейту жағдайын бақылау, комиссиялық аралау мен тексеріс жүргізу жағдайын реттеумен, мемлекеттік бақылау-қадағалау жұмыстарын уәкілетті орган жүргізеді.</w:t>
      </w:r>
    </w:p>
    <w:bookmarkStart w:name="z13" w:id="11"/>
    <w:p>
      <w:pPr>
        <w:spacing w:after="0"/>
        <w:ind w:left="0"/>
        <w:jc w:val="left"/>
      </w:pPr>
      <w:r>
        <w:rPr>
          <w:rFonts w:ascii="Times New Roman"/>
          <w:b/>
          <w:i w:val="false"/>
          <w:color w:val="000000"/>
        </w:rPr>
        <w:t xml:space="preserve"> 
9. Қағиданы бұзғаны үшін жеке және заңды тұлғалардың жауапкершілігі</w:t>
      </w:r>
    </w:p>
    <w:bookmarkEnd w:id="11"/>
    <w:p>
      <w:pPr>
        <w:spacing w:after="0"/>
        <w:ind w:left="0"/>
        <w:jc w:val="both"/>
      </w:pPr>
      <w:r>
        <w:rPr>
          <w:rFonts w:ascii="Times New Roman"/>
          <w:b w:val="false"/>
          <w:i w:val="false"/>
          <w:color w:val="000000"/>
          <w:sz w:val="28"/>
        </w:rPr>
        <w:t>      36. Осы қағидаларды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кодекске сәйкес жауапкершілікке шақырылады.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материалдың зиянды төлеу және жіберілген кемшілікті жою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