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5a30" w14:textId="7915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2009 жылғы 23 қаңтардағы N 11 қаулысы. Алматы облысы әділет департаменті Кербұлақ ауданының әділет басқармасында 2009 жылы 12 ақпанда N 2-13-87 тіркелді. Күші жойылды - Алматы облысы Кербұлақ ауданы әкімдігінің 2010 жылғы 27 қаңтардағы N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2010.01 27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31 бабындағы 1 тармақтың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Кербұлақ аудандық мәслихатының 2008 жылдың 22 желтоқсанындағы N 15-107 "Кербұлақ ауданының 2009 жылдарға арналған аудандық бюджеті туралы" шешімінің негізінде аудандағы Ұлы Отан соғысының қатысушылары мен мүгедектеріне әлеуметтік көмек көрсету жөнінде қосымша шаралар енгізу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Ұлы Отан соғысының қатысушылары мен мүгедектеріне тұрғын-үй коммуналдық қызметтері бойынша жеңілдіктер аудан бюджетінің есебінен 2009 жылға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Ұлы Отан соғысының қатысушылары мен мүгедектеріне тұрғын-үй коммуналдық қызметтер бойынша жеңілдіктер белгіленген нормалар шегінде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жұмыспен қамту және әлеуметтік бағдарламалар бөлімі (А.Диханбаева) Ұлы Отан соғысының қатысушылары мен мүгедектеріне тұрғын-үй коммуналдық қызметтер бойынша қосымша жеңілдіктердің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Кербұлақ аудандық әділет басқармасының нормативтік құқықтық актілердің мемлекеттік тіркеу тізілімінде 2008 жылдың 31 қантарында N 2-13-63 болып тіркелген (аудандық "Кербұлақ жұлдызы" басылымында 2008 жылдың 1 ақпанындағы N 5 санында жарияланған) "Ұлы Отан соғысының қатысушылары мен мүгедектерін әлеуметтік қорғау жөніндегі қосымша шаралар туралы" Кербұлақ аудан әкімдігінің 2008 жылғы 31 қаңтардағы N 13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 бақылау аудан әкімінің орынбасары Б.Т.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"Ұлы Отан соғысының қатысушылары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мүгедектерін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қосымша шаралар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Кербұлақ аудандық жұмыспен қамту және әлеуметтік бағдарламалар бөлімі 2009 жылға аудан бойынша Ұлы Отан соғысының қатысушылары мен мүгедектеріне берілетін жеңілдіктер тұрғын үй-коммуналдық есептік ұсынысы: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 аудан бойынша: – 32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ішінде Ұлы Отан соғысының мүгедегі – 12 адам, Ұлы Отан соғысының ардагерлері – 20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Суық су – 1 адамға х 119 теңге х 12 ай=1428 теңге х 32 адам=45696;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– 1 адамға х 1300 теңге х 12 ай=15600 теңге х 32 адам=499200;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 жарық: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кВт 1 адамға х 119 теңге х 12 ай=1428 теңге х 32 адам=45696;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жылына: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рет 1 тонна 32 адам х 7820 теңге=250240.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Барлығы: 972544 теңге (тоғыз жүз жетпіс екі мың бес жүз қырық төрт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С. Мұстафанов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