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78a2" w14:textId="d9e7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2011 жылғы 7 сәуірдегі № С-45/6 "Көкшетау қаласы бойынша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17 маусымдағы № С-47/15 шешімі. Ақмола облысы Көкшетау қаласының Әділет басармасында 2011 жылғы 11 шілдеде № 1-1-149 тіркелді. Күші жойылды - Ақмола облысы Көкшетау қалалық мәслихатының 2015 жылғы 6 қаңтардағы № С-33/3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06.01.2015 С-33/3 (қол қойылған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«Көкшетау қаласы бойынша аз қамтамасыз етілген отбасыларға (азаматтарға) тұрғын үй көмегін көрсету Ережесін бекіту туралы» 2011 жылғы 7 сәуірдегі № С-45/6 (нормативтік құқықтық актілерді мемлекеттік тіркеудің Тізілімінде № 1-1-143 тіркелген, 2011 жылғы 5 мамырда «Көкшетау» газетінде және 2011 жылғы 5 мамырда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аталған шешіммен бекітілген Көкшетау қаласы бойынша аз қамтамасыз етілген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 xml:space="preserve"> 2 тармағы жаңа редакциямен баяндалсын:</w:t>
      </w:r>
      <w:r>
        <w:br/>
      </w:r>
      <w:r>
        <w:rPr>
          <w:rFonts w:ascii="Times New Roman"/>
          <w:b w:val="false"/>
          <w:i w:val="false"/>
          <w:color w:val="000000"/>
          <w:sz w:val="28"/>
        </w:rPr>
        <w:t>
      «2. Жәрдемақы шараларымен қамтамасыз етілетін тұрғын үй көлемінің нормасы 1 адамға 18 шаршы метр, жалғыз тұратын азаматтар үшін жәрдемақы шараларымен қамтамасыз етілетін тұрғын үй көлемінің нормасы 30 шаршы метр мөлшерінде қабылданады.</w:t>
      </w:r>
      <w:r>
        <w:br/>
      </w:r>
      <w:r>
        <w:rPr>
          <w:rFonts w:ascii="Times New Roman"/>
          <w:b w:val="false"/>
          <w:i w:val="false"/>
          <w:color w:val="000000"/>
          <w:sz w:val="28"/>
        </w:rPr>
        <w:t>
      Электрқуатын беру (тұтыну) нормасы 1 адамға айына 150 квт. сағат белгіленсін.»;</w:t>
      </w:r>
      <w:r>
        <w:br/>
      </w:r>
      <w:r>
        <w:rPr>
          <w:rFonts w:ascii="Times New Roman"/>
          <w:b w:val="false"/>
          <w:i w:val="false"/>
          <w:color w:val="000000"/>
          <w:sz w:val="28"/>
        </w:rPr>
        <w:t>
      6 тармақ жаңа редакциямен баяндалсын</w:t>
      </w:r>
      <w:r>
        <w:br/>
      </w:r>
      <w:r>
        <w:rPr>
          <w:rFonts w:ascii="Times New Roman"/>
          <w:b w:val="false"/>
          <w:i w:val="false"/>
          <w:color w:val="000000"/>
          <w:sz w:val="28"/>
        </w:rPr>
        <w:t>
      «6. Тұрғын үй көмегін өтініш берушіден құжаттарды қабылдап алғаннан кейін он күнтізбелік күн ішінде қарайтын және тұрғын үй көмегі тағайындалғаны немесе тағайындаудан бас тарту туралы шешім шығаратын тағайындау және төлеу бойынша өкілетті орган тағайындайды.</w:t>
      </w:r>
      <w:r>
        <w:br/>
      </w:r>
      <w:r>
        <w:rPr>
          <w:rFonts w:ascii="Times New Roman"/>
          <w:b w:val="false"/>
          <w:i w:val="false"/>
          <w:color w:val="000000"/>
          <w:sz w:val="28"/>
        </w:rPr>
        <w:t>
      Тұрғын үй көмегін тағайындау және төлеу бойынша өкілетті орган шешім қабылдағаннан кейін өтініш берушіге қабылданған шешім жөнінде жазбаша хабарлайды».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47 сессияның төрағасы                      Ж.Балғабаев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қаласының әкімі                   М.Батырханов</w:t>
      </w:r>
    </w:p>
    <w:p>
      <w:pPr>
        <w:spacing w:after="0"/>
        <w:ind w:left="0"/>
        <w:jc w:val="both"/>
      </w:pPr>
      <w:r>
        <w:rPr>
          <w:rFonts w:ascii="Times New Roman"/>
          <w:b w:val="false"/>
          <w:i/>
          <w:color w:val="000000"/>
          <w:sz w:val="28"/>
        </w:rPr>
        <w:t>      «Көкшетау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Қ.Ахметов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Ө.Ыдырысов</w:t>
      </w:r>
    </w:p>
    <w:p>
      <w:pPr>
        <w:spacing w:after="0"/>
        <w:ind w:left="0"/>
        <w:jc w:val="both"/>
      </w:pPr>
      <w:r>
        <w:rPr>
          <w:rFonts w:ascii="Times New Roman"/>
          <w:b w:val="false"/>
          <w:i/>
          <w:color w:val="000000"/>
          <w:sz w:val="28"/>
        </w:rPr>
        <w:t>      «Көкшетау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