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0699" w14:textId="b790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2014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2013 жылғы 3 желтоқсандағы № 352 қаулысы. Батыс Қазақстан облысы Әділет департаментінде 2014 жылғы 6 қаңтарда № 3394 болып тіркелді. Күші жойылды - Батыс Қазақстан облысы Тасқала ауданы әкімдігінің 2014 жылғы 10 желтоқсандағы № 440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10.12.2014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"2011-2015 жылдарға арналған Тасқала ауданының аумақтық даму бағдарламасы туралы" Тасқала аудандық мәслихатының 2011 жылғы 28 қаңтардағы № 31-1 шешіміне сәйкес және жұмыс берушiлердiң өтiнiмi бойынша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ауданы бойынша 2014 жылға арналған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Тасқала ауданы бойынша 2014 жылға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еңбегiне төленетiн ақының мөлшерi және оларды қаржыландандыру көздерi бекiтiлсiн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Тасқала ауданы әкімдігінің 2012 жылғы 23 қарашадағы № 338 "Тасқала ауданы бойынша қоғамдық жұмыстарды ұйымдастыру және қаржыландыру туралы" (Нормативтік құқықтық актілерді мемлекеттік тіркеу тізілімінде тіркелген № 3121, 2012 жылғы 28 желтоқсанда "Екпін"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Л. Жұбанышқалиеваға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С. 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туризм,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шынықтыру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Тасқала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"Балалар-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жасөспірімдер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мектебі"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_____________Қ. Баймағамбетов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03.12.2013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Тасқала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прокуратурасы"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rPr>
          <w:rFonts w:ascii="Times New Roman"/>
          <w:b w:val="false"/>
          <w:i/>
          <w:color w:val="000000"/>
          <w:sz w:val="28"/>
        </w:rPr>
        <w:t xml:space="preserve"> мекеме,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Тасқала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Сатбаев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03.12.2013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Ішкi iстер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"Тасқала ауданының iшкi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 бөлiмi"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Гильманов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03.12.2013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Жоғарғы Сотының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Соттардың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қамтамасыз ету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Жоғарғы Сотының аппараты)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Батыс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сотының кеңесі"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Тасқала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03.12.2013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Тасқала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Қорғаныс </w:t>
      </w:r>
      <w:r>
        <w:rPr>
          <w:rFonts w:ascii="Times New Roman"/>
          <w:b w:val="false"/>
          <w:i/>
          <w:color w:val="000000"/>
          <w:sz w:val="28"/>
        </w:rPr>
        <w:t>iстер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бөлiмi"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rPr>
          <w:rFonts w:ascii="Times New Roman"/>
          <w:b w:val="false"/>
          <w:i/>
          <w:color w:val="000000"/>
          <w:sz w:val="28"/>
        </w:rPr>
        <w:t xml:space="preserve">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Жұбанышқалиев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03.12.2013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әкiмдiгiнiң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тiзбесi,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түрлерi,</w:t>
      </w:r>
      <w:r>
        <w:br/>
      </w:r>
      <w:r>
        <w:rPr>
          <w:rFonts w:ascii="Times New Roman"/>
          <w:b/>
          <w:i w:val="false"/>
          <w:color w:val="000000"/>
        </w:rPr>
        <w:t>
көлемi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еңбегiне төленетiн</w:t>
      </w:r>
      <w:r>
        <w:br/>
      </w:r>
      <w:r>
        <w:rPr>
          <w:rFonts w:ascii="Times New Roman"/>
          <w:b/>
          <w:i w:val="false"/>
          <w:color w:val="000000"/>
        </w:rPr>
        <w:t>
ақының мөлшерi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қаржыландандыру көздерi және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жұмыстарға айқындалған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4"/>
        <w:gridCol w:w="3027"/>
        <w:gridCol w:w="3176"/>
        <w:gridCol w:w="3883"/>
      </w:tblGrid>
      <w:tr>
        <w:trPr>
          <w:trHeight w:val="27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тiзбесi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27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ауылдық округі әкімінің аппараты" мемлекеттік мекеме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ауылдық округі әкімінің аппараты" мемлекеттік мекемесі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 ауылдық округі әкімінің аппараты" мемлекеттік мекеме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ауылдық округі әкімінің аппараты" мемлекеттік мекеме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заңнамасы-мен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"Қосшы ауылдық округі әкімінің аппараты" мемлекеттік мекемесі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"Мереке ауылдық округі әкімінің аппараты" мемлекеттік мекеме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 ауылдық округі әкімінің аппараты" мемлекеттік мекеме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"Шежін ауылдық округі әкімінің аппараты" мемлекеттік мекемесі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ауылдық округі әкімінің аппараты" мемлекеттік мекеме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мың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ауданы әкімінің аппараты" мемлекеттік мекеме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20-50 құжаттарды жеткiзу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ауданының прокуратурасы" мемлекеттік мекеме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құжаттарын тігуге көмектесу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 тігу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 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көгалдандыру, көркейту және тазалау, саябақтар шаруашылығын сақтау және дамыту жұмыстарына көмектесу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Тасқала аудандық "Балалар - жасөспірімдер спорт мектебі" мемлекеттік коммуналдық қазыналық кәсіпорыны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 өткізуге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Тасқала ауданының Қорғаныс iстер жөнiндегi бөлiмi" республикалық мемлекеттік мекемесі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 </w:t>
            </w:r>
          </w:p>
        </w:tc>
      </w:tr>
      <w:tr>
        <w:trPr>
          <w:trHeight w:val="270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Ішкі істер департаменті "Тасқала ауданының ішкі істер бөлімі" мемлекеттік мекемесі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Iс-құжаттарын тігуге көмектесу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іс 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көгалдандыру, көркейту және тазалау, саябақтар шаруашылығын сақтау және дамыту жұмыстарына көмектесу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шаршы метр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кәсіпорыны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 шаршы метрден кем емес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 </w:t>
            </w:r>
          </w:p>
        </w:tc>
      </w:tr>
      <w:tr>
        <w:trPr>
          <w:trHeight w:val="27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аудандық жұмыспен қамту және әлеуметтік бағдарламалар бөлімі" мемлекеттік мекеме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20-30 құжаттарды жеткiзу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 </w:t>
            </w:r>
          </w:p>
        </w:tc>
      </w:tr>
      <w:tr>
        <w:trPr>
          <w:trHeight w:val="27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білім бөлімінің "Жалпы білім беретін Кузнецов негізгі мектебі" коммуналдық мемлекеттік мекемесі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735" w:hRule="atLeast"/>
        </w:trPr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кеңесі" мемлекеттік мекемесі, Тасқала аудандық соты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шаршы метрден кем емес</w:t>
            </w:r>
          </w:p>
        </w:tc>
        <w:tc>
          <w:tcPr>
            <w:tcW w:w="3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құжаттарын тігуге көмектесу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 тігу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5"/>
        <w:gridCol w:w="3970"/>
        <w:gridCol w:w="3112"/>
        <w:gridCol w:w="1333"/>
      </w:tblGrid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3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75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