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ad5d" w14:textId="6aaa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Қабыршақты ауылдық округі Первомай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Қабыршақты ауылдық округі әкімінің 2015 жылғы 29 қаңтардағы № 1 шешімі. Батыс Қазақстан облысының әділет департаментінде 2015 жылғы 16 ақпанда № 3817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«Қазақстан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«Қазақстан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Қабыршақты ауылдық округі Первомай ауылының халқының пікірін ескере отырып, Батыс Қазақстан облыстық ономастика комиссиясының қорытындысы негізінде, Қабыршақты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ауданы Қабыршақты ауылдық округінің Первомай ауылының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жарияланғаннан күннен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Қабыршақты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Қабыршақты ауылдық округі Первомай ауылының </w:t>
      </w:r>
      <w:r>
        <w:br/>
      </w:r>
      <w:r>
        <w:rPr>
          <w:rFonts w:ascii="Times New Roman"/>
          <w:b/>
          <w:i w:val="false"/>
          <w:color w:val="000000"/>
        </w:rPr>
        <w:t>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«№ 1» жобалық көшесі – «Рахым Жақсылықов»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2» жобалық көшесі – «М. Әуезов»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3» жобалық көшесі – «М. Маметова»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4» жобалық көшесі – «Т. Бокин»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5» жобалық көшесі – «Бейбітшілік»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6» жобалық көшесі – «С. Сейфуллин»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