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954b" w14:textId="94b9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 регламентін бекіту туралы" Ақтөбе облысы әкімдігінің 2015 жылғы 8 маусымдағы № 205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13 сәуірдегі № 150 қаулысы. Ақтөбе облысының Әділет департаментінде 2016 жылғы 12 мамырда № 4917 болып тіркелді. Күші жойылды - Ақтөбе облысы әкімдігінің 2020 жылғы 4 мамырдағы № 188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04.05.2020 № 188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2016 жылғы 20 қаңтардағы № 20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13167)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8 маусымдағы № 205 "Тұрғын үй-коммуналдық шаруашылық саласындағы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4434 болып тіркелген, "Ақтөбе" және "Актюбинский вестник" газеттерінде 2015 жылғы 21 шілдеде жарияланған) мынадай өзгерiстер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"Ақтөбе облысының энергетика және тұрғын-үй коммуналдық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      </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Ақтөбе облысы әкімінің орынбасары Ж.М. Бексарыға жүктелсін. </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2016 жылғы 13 сәуірдегі</w:t>
            </w:r>
            <w:r>
              <w:br/>
            </w:r>
            <w:r>
              <w:rPr>
                <w:rFonts w:ascii="Times New Roman"/>
                <w:b w:val="false"/>
                <w:i w:val="false"/>
                <w:color w:val="000000"/>
                <w:sz w:val="20"/>
              </w:rPr>
              <w:t xml:space="preserve"> № 150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8 маусымдағы</w:t>
            </w:r>
            <w:r>
              <w:br/>
            </w:r>
            <w:r>
              <w:rPr>
                <w:rFonts w:ascii="Times New Roman"/>
                <w:b w:val="false"/>
                <w:i w:val="false"/>
                <w:color w:val="000000"/>
                <w:sz w:val="20"/>
              </w:rPr>
              <w:t>№ 205 қаулысымен бекітілді</w:t>
            </w:r>
          </w:p>
        </w:tc>
      </w:tr>
    </w:tbl>
    <w:bookmarkStart w:name="z13" w:id="1"/>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"Ақтөбе қаласының тұрғын-үй коммуналдық шаруашылық, жолаушылар көлігі және автомобиль жолдары" мемлекеттік мекемесімен және аудандардың тұрғын-үй коммуналдық шаруашылық, жолаушылар көлігі және автомобиль жолдары бөлімдерімен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 кезекті реттік нөмірі көрсетілген есепке қою туралы хабарлама (бұдан әрі – хабарлама) немесе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стандартының (нормативтік құқықтық актілерді мемлекеттік тіркеу тізілімінде № 13167) (бұдан әрі – Стандарт) </w:t>
      </w:r>
      <w:r>
        <w:rPr>
          <w:rFonts w:ascii="Times New Roman"/>
          <w:b w:val="false"/>
          <w:i w:val="false"/>
          <w:color w:val="000000"/>
          <w:sz w:val="28"/>
        </w:rPr>
        <w:t>10 - тармағымен</w:t>
      </w:r>
      <w:r>
        <w:rPr>
          <w:rFonts w:ascii="Times New Roman"/>
          <w:b w:val="false"/>
          <w:i w:val="false"/>
          <w:color w:val="000000"/>
          <w:sz w:val="28"/>
        </w:rPr>
        <w:t xml:space="preserve"> көзделген жағдайлар мен негіздемелер бойынша мемлекеттік қызмет көрсетуден бас тарту туралы дәлелді жауап. </w:t>
      </w:r>
    </w:p>
    <w:bookmarkEnd w:id="3"/>
    <w:bookmarkStart w:name="z21" w:id="4"/>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іс-әрекет тәртібінің сипаттамасы</w:t>
      </w:r>
    </w:p>
    <w:bookmarkEnd w:id="4"/>
    <w:bookmarkStart w:name="z22" w:id="5"/>
    <w:p>
      <w:pPr>
        <w:spacing w:after="0"/>
        <w:ind w:left="0"/>
        <w:jc w:val="both"/>
      </w:pPr>
      <w:r>
        <w:rPr>
          <w:rFonts w:ascii="Times New Roman"/>
          <w:b w:val="false"/>
          <w:i w:val="false"/>
          <w:color w:val="000000"/>
          <w:sz w:val="28"/>
        </w:rPr>
        <w:t>
      4. Мыналар:</w:t>
      </w:r>
      <w:r>
        <w:br/>
      </w:r>
      <w:r>
        <w:rPr>
          <w:rFonts w:ascii="Times New Roman"/>
          <w:b w:val="false"/>
          <w:i w:val="false"/>
          <w:color w:val="000000"/>
          <w:sz w:val="28"/>
        </w:rPr>
        <w:t xml:space="preserve">
      Мемлекеттік корпорацияға жүгінген кезде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w:t>
      </w:r>
      <w:r>
        <w:br/>
      </w:r>
      <w:r>
        <w:rPr>
          <w:rFonts w:ascii="Times New Roman"/>
          <w:b w:val="false"/>
          <w:i w:val="false"/>
          <w:color w:val="000000"/>
          <w:sz w:val="28"/>
        </w:rPr>
        <w:t>
      порталда – көрсетілетін қызметті алушының электронды-цифрлық қолы (бұдан әрі-ЭЦҚ) куәландырылған электрондық құжат нысанындағы сұраныс мемлекеттік қызмет көрсету бойынша рәсімді бастау үшін негіздеме болып табылады:</w:t>
      </w:r>
    </w:p>
    <w:bookmarkEnd w:id="5"/>
    <w:bookmarkStart w:name="z25"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тәртібінің сипаттамасы</w:t>
      </w:r>
    </w:p>
    <w:bookmarkEnd w:id="6"/>
    <w:bookmarkStart w:name="z26" w:id="7"/>
    <w:p>
      <w:pPr>
        <w:spacing w:after="0"/>
        <w:ind w:left="0"/>
        <w:jc w:val="both"/>
      </w:pPr>
      <w:r>
        <w:rPr>
          <w:rFonts w:ascii="Times New Roman"/>
          <w:b w:val="false"/>
          <w:i w:val="false"/>
          <w:color w:val="000000"/>
          <w:sz w:val="28"/>
        </w:rPr>
        <w:t xml:space="preserve">
      5. Мемлекеттік қызмет көрсету үдерісіне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орындаушысы.</w:t>
      </w:r>
    </w:p>
    <w:bookmarkEnd w:id="7"/>
    <w:bookmarkStart w:name="z29"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іс-әрекет тәртібінің, сондай-ақ мемлекеттік қызмет көрсету үдерісінде ақпараттық жүйелерді пайдалану тәртібінің сипаттамасы</w:t>
      </w:r>
    </w:p>
    <w:bookmarkEnd w:id="8"/>
    <w:bookmarkStart w:name="z30" w:id="9"/>
    <w:p>
      <w:pPr>
        <w:spacing w:after="0"/>
        <w:ind w:left="0"/>
        <w:jc w:val="both"/>
      </w:pPr>
      <w:r>
        <w:rPr>
          <w:rFonts w:ascii="Times New Roman"/>
          <w:b w:val="false"/>
          <w:i w:val="false"/>
          <w:color w:val="000000"/>
          <w:sz w:val="28"/>
        </w:rPr>
        <w:t>
      6. Мемлекеттік корпорация арқылы мемлекеттік қызметті көрсету кезінде жолығу тәртібі және көрсетілетін қызметті беруші мен көрсетілетін қызметті алушының рәсімдер (іс-әрекеттер)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мемлекеттік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корпорацияның операторына қажетті құжаттар мен өтініш береді, ол электрондық кезек жолымен "кедергісіз" көрсетілетін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2) 1-үдеріс – Мемлекеттік корпорацияның операторына көрсетілетін қызмет көрсету үшін Мемлекеттік корпорацияның Біріктірілген ақпараттық жүйесінің Автоматтандырылған жұмыс орнына (бұдан әрі – МК БАЖ АЖО) логин мен парольді енгізу;</w:t>
      </w:r>
      <w:r>
        <w:br/>
      </w:r>
      <w:r>
        <w:rPr>
          <w:rFonts w:ascii="Times New Roman"/>
          <w:b w:val="false"/>
          <w:i w:val="false"/>
          <w:color w:val="000000"/>
          <w:sz w:val="28"/>
        </w:rPr>
        <w:t xml:space="preserve">
      </w:t>
      </w:r>
      <w:r>
        <w:rPr>
          <w:rFonts w:ascii="Times New Roman"/>
          <w:b w:val="false"/>
          <w:i w:val="false"/>
          <w:color w:val="000000"/>
          <w:sz w:val="28"/>
        </w:rPr>
        <w:t>3) 2-үдеріс – Мемлекеттік корпорацияның операторымен көрсетілетін қызметті таңдауы, экранға қызмет көрсетуге арналған сұраныс нысанын шығару және Мемлекеттік корпорация операторымен көрсетілетін қызметті алушының мәліметтерін, сондай-ақ көрсетілетін қызметті алушы өкілінің сенімхат бойынша мәліметтерін шығару (нотариалды куәландырылған сенімхат болғанда немесе сенімхатты өзге де куәландыру кезінде – сенімхаттың мәліметтері толтырылмайды);</w:t>
      </w:r>
      <w:r>
        <w:br/>
      </w:r>
      <w:r>
        <w:rPr>
          <w:rFonts w:ascii="Times New Roman"/>
          <w:b w:val="false"/>
          <w:i w:val="false"/>
          <w:color w:val="000000"/>
          <w:sz w:val="28"/>
        </w:rPr>
        <w:t xml:space="preserve">
      </w:t>
      </w:r>
      <w:r>
        <w:rPr>
          <w:rFonts w:ascii="Times New Roman"/>
          <w:b w:val="false"/>
          <w:i w:val="false"/>
          <w:color w:val="000000"/>
          <w:sz w:val="28"/>
        </w:rPr>
        <w:t>4) 3-үдеріс – көрсетілетін қызметті алушының мәліметтері туралы сұранысты жеке тұлғалардың мемлекеттік деректер қоры (не заңды тұлғалардың мемлекеттік деректер қоры) (бұдан әрі – ЖТ МДҚ немесе ЗТ МДҚ) арқылы, сондай-ақ көрсетілетін қызметті алушы өкілінің сенімхатының мәліметтері туралы бірыңғай нотариалды ақпараттық жүйеге (бұдан әрі - БНАЖ) жіберу;</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МДҚ-да көрсетілетін қызметті алушының мәліметтерінің және БНАЖ-де сенімхат мәліметтерінің болуын тексеру;</w:t>
      </w:r>
      <w:r>
        <w:br/>
      </w:r>
      <w:r>
        <w:rPr>
          <w:rFonts w:ascii="Times New Roman"/>
          <w:b w:val="false"/>
          <w:i w:val="false"/>
          <w:color w:val="000000"/>
          <w:sz w:val="28"/>
        </w:rPr>
        <w:t xml:space="preserve">
      </w:t>
      </w:r>
      <w:r>
        <w:rPr>
          <w:rFonts w:ascii="Times New Roman"/>
          <w:b w:val="false"/>
          <w:i w:val="false"/>
          <w:color w:val="000000"/>
          <w:sz w:val="28"/>
        </w:rPr>
        <w:t>6) 4-үдеріс – ЖТ МДҚ немесе ЗТ МДҚ-да көрсетілетін қызметті алушының мәліметтерінің және БНАЖ-де сенімхат мәліметтерінің болмауына байланысты мәліметтер алу мүмкін еместігі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7) 5-үдеріс - көрсетілетін қызметті алушы берген құжаттарды сканерлеу және қағаз түріндегі құжаттардың бар болуы бойынша сұраныс үлгісін толтыру, оларды сұраныс үлгісіне қоса тіркеп, мемлекеттік қызмет көрсетуге арналған сұраныс үлгілерін ЭЦҚ арқылы куәландыру;</w:t>
      </w:r>
      <w:r>
        <w:br/>
      </w:r>
      <w:r>
        <w:rPr>
          <w:rFonts w:ascii="Times New Roman"/>
          <w:b w:val="false"/>
          <w:i w:val="false"/>
          <w:color w:val="000000"/>
          <w:sz w:val="28"/>
        </w:rPr>
        <w:t xml:space="preserve">
      </w:t>
      </w:r>
      <w:r>
        <w:rPr>
          <w:rFonts w:ascii="Times New Roman"/>
          <w:b w:val="false"/>
          <w:i w:val="false"/>
          <w:color w:val="000000"/>
          <w:sz w:val="28"/>
        </w:rPr>
        <w:t>8) 6-үдеріс – автоматтандырылған жұмыс орнының аумақтық электрондық үкіметінің шлюзына (бұдан әрі – АЖО АЭҮШ) Мемлекеттік корпорация операторының ЭЦҚ куәландырылған (қол қойылған) электрондық құжатты (көрсетілетін қызметті алушының сұранысы) электрондық үкіметінің шлюзы арқылы (бұдан әрі – ЭҮШ) жіберу.</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 арқылы әрбір рәсімнің (іс-әрекетінің) ұзақтығын көрсете отырып мемлекеттік көрсетілетін қызметті үдерісінің сипаттамасы:</w:t>
      </w:r>
      <w:r>
        <w:br/>
      </w:r>
      <w:r>
        <w:rPr>
          <w:rFonts w:ascii="Times New Roman"/>
          <w:b w:val="false"/>
          <w:i w:val="false"/>
          <w:color w:val="000000"/>
          <w:sz w:val="28"/>
        </w:rPr>
        <w:t xml:space="preserve">
      </w:t>
      </w:r>
      <w:r>
        <w:rPr>
          <w:rFonts w:ascii="Times New Roman"/>
          <w:b w:val="false"/>
          <w:i w:val="false"/>
          <w:color w:val="000000"/>
          <w:sz w:val="28"/>
        </w:rPr>
        <w:t>1) 7-үдеріс – электрондық құжатты АЖО АЭҮШ–да тіркеу;</w:t>
      </w:r>
      <w:r>
        <w:br/>
      </w:r>
      <w:r>
        <w:rPr>
          <w:rFonts w:ascii="Times New Roman"/>
          <w:b w:val="false"/>
          <w:i w:val="false"/>
          <w:color w:val="000000"/>
          <w:sz w:val="28"/>
        </w:rPr>
        <w:t xml:space="preserve">
      </w:t>
      </w:r>
      <w:r>
        <w:rPr>
          <w:rFonts w:ascii="Times New Roman"/>
          <w:b w:val="false"/>
          <w:i w:val="false"/>
          <w:color w:val="000000"/>
          <w:sz w:val="28"/>
        </w:rPr>
        <w:t>2) 2-шарт –көрсетілетін қызмет берушінің көрсетілетін қызметті алушы ұсынған Стандартта көрсетілген құжаттардың сәйкестігін және мемлекеттік көрсетілетін қызмет көрсету үшін негізді тексеру (өңдеу);</w:t>
      </w:r>
      <w:r>
        <w:br/>
      </w:r>
      <w:r>
        <w:rPr>
          <w:rFonts w:ascii="Times New Roman"/>
          <w:b w:val="false"/>
          <w:i w:val="false"/>
          <w:color w:val="000000"/>
          <w:sz w:val="28"/>
        </w:rPr>
        <w:t xml:space="preserve">
      </w:t>
      </w:r>
      <w:r>
        <w:rPr>
          <w:rFonts w:ascii="Times New Roman"/>
          <w:b w:val="false"/>
          <w:i w:val="false"/>
          <w:color w:val="000000"/>
          <w:sz w:val="28"/>
        </w:rPr>
        <w:t>3) 8-үдеріс – көрсетілетін қызметті алушының құжаттарындағы бұзушылықтарға байланысты сұратылып отырған мемлекеттік көрсетілетін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4) 9-үдеріс – көрсетілетін қызметті алушының АЖО АЭҮШ қалыптастырылған мемлекеттік көрсетілетін қызметтің қорытындысын (кезекті реттік нөмірі көрсетілген есепке қою туралы хабарлама немесе бас тарту туралы дәлелді жауап) Мемлекеттік корпорация операторы арқылы алу.</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қызметті портал арқылы көрсеткен кездегі өтініш беру тәртібі және көрсетілетін қызмет беруші мен көрсетілетін қызметті алушының рәсімдер (іс-әрекет)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сондай-ақ парольдің көмегімен (Порталда тіркелмеген көрсетілетін қызметті алушылар үшін жүзеге асырылады) Порталда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2) 1-үдеріс – көрсетілетін қызметті алушының мемлекеттік көрсетілетін қызмет алу үшін Порталда ЖСН мен паролін енгізу (авторландыру үдерісі);</w:t>
      </w:r>
      <w:r>
        <w:br/>
      </w:r>
      <w:r>
        <w:rPr>
          <w:rFonts w:ascii="Times New Roman"/>
          <w:b w:val="false"/>
          <w:i w:val="false"/>
          <w:color w:val="000000"/>
          <w:sz w:val="28"/>
        </w:rPr>
        <w:t xml:space="preserve">
      </w:t>
      </w:r>
      <w:r>
        <w:rPr>
          <w:rFonts w:ascii="Times New Roman"/>
          <w:b w:val="false"/>
          <w:i w:val="false"/>
          <w:color w:val="000000"/>
          <w:sz w:val="28"/>
        </w:rPr>
        <w:t>3) 1-шарт – Порталда тіркелген мемлекеттік көрсетілетін қызметті алушы туралы мәліметтердің түпнұсқалығын ЖСН мен пароль арқылы тексеру;</w:t>
      </w:r>
      <w:r>
        <w:br/>
      </w:r>
      <w:r>
        <w:rPr>
          <w:rFonts w:ascii="Times New Roman"/>
          <w:b w:val="false"/>
          <w:i w:val="false"/>
          <w:color w:val="000000"/>
          <w:sz w:val="28"/>
        </w:rPr>
        <w:t xml:space="preserve">
      </w:t>
      </w:r>
      <w:r>
        <w:rPr>
          <w:rFonts w:ascii="Times New Roman"/>
          <w:b w:val="false"/>
          <w:i w:val="false"/>
          <w:color w:val="000000"/>
          <w:sz w:val="28"/>
        </w:rPr>
        <w:t>4) 2-үдеріс – Порталмен көрсетілетін қызметті алушының мәліметтеріндегі бұзушылықтарға байланысты авторландырудан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алушымен осы Регламентте мемлекеттік көрсетілетін қызметті таңдау, экранға мемлекеттік көрсетілетін қызмет көрсетуге арналған сұраныс нысанын шығару және көрсетілетін қызметті алушының нысанды оның құрылымы мен форматтық талаптар есебімен толтыру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мемлекеттік көрсетілетін қызмет көрсетушінің ЭЦҚ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 xml:space="preserve">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 мен ЭЦҚ тіркеу куәлігінде көрсетілген ЖСН арасындағы) сәйкестігін тексеру; </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түпнұсқалығының расталмауымен байланысты сұратылып отырған мемлекеттік көрсетілетін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 беруші сұранысты өңдеу үшін ЭҮШ арқылы АЖО АЭҮШ көрсетілетін қызметті алушының куәландырылған (қол қойылған) ЭЦҚ электрондық құжатын (көрсетілетін қызметті алушының сұранысын) жіберу;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 берушінің көрсетілетін қызметті алушы ұсынған Стандартта көрсетілген құжаттардың және мемлекеттік көрсетілетін қызмет көрсету үшін негіздің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 xml:space="preserve">10) 6-үдеріс – көрсетілетін қызметті алушының құжаттарындағы бұзушылықтарға байланысты сұратылып отырған мемлекеттік көрсетілетін қызметті көрсетуден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11) 7-үдеріс – көрсетілетін қызметті алушының АЖО АЭҮШ қалыптастырған мемлекеттік көрсетілетін қызмет нәтижелерін (электрондық құжат нысанындағы хабарлама) алуы. мемлекеттік көрсетілетін қызмет нәтижесі көрсетілетін қызмет берушінің уәкілетті тұлғасының ЭЦҚ куәландырылған электрондық құжат нысанында мемлекеттік көрсетілетін қызметті алушыға "жеке кабинетке" жіберіледі. </w:t>
      </w:r>
      <w:r>
        <w:br/>
      </w:r>
      <w:r>
        <w:rPr>
          <w:rFonts w:ascii="Times New Roman"/>
          <w:b w:val="false"/>
          <w:i w:val="false"/>
          <w:color w:val="000000"/>
          <w:sz w:val="28"/>
        </w:rPr>
        <w:t xml:space="preserve">
      Портал арқылы мемлекеттік көрсетілетін қызмет көрсету кезінде іске тартылған ақпараттық жүйелерінің функционалдық өзара іс-әрекеттері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көрсетілетін қызмет көрсету үдерісіндегі көрсетілетін қызметті берушінің құрылымдық бөлімшелерінің (қызметкерлерінің) рәсімдерін (іс-әрекеттерінің) өзара іс-әрекеттерінің реттілігінің толық сипаттамасы, сондай-ақ өзге көрсетілетін қызметті берушілермен және (немесе) Мемлекеттік корпорациямен өзара іс-әрекет тәртібінің және мемлекеттік көрсетілетін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көрсетудің бизнес-үдерісінің анықтамалығында көрсетіледі.</w:t>
      </w:r>
      <w:r>
        <w:br/>
      </w:r>
      <w:r>
        <w:rPr>
          <w:rFonts w:ascii="Times New Roman"/>
          <w:b w:val="false"/>
          <w:i w:val="false"/>
          <w:color w:val="000000"/>
          <w:sz w:val="28"/>
        </w:rPr>
        <w:t>
      Мемлекеттік көрсетілетін қызмет көрсетудің бизнес-үдерістерінің анықтамалығы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w:t>
            </w:r>
            <w:r>
              <w:br/>
            </w:r>
            <w:r>
              <w:rPr>
                <w:rFonts w:ascii="Times New Roman"/>
                <w:b w:val="false"/>
                <w:i w:val="false"/>
                <w:color w:val="000000"/>
                <w:sz w:val="20"/>
              </w:rPr>
              <w:t xml:space="preserve">қорынан берілетін тұрғын үйге </w:t>
            </w:r>
            <w:r>
              <w:br/>
            </w:r>
            <w:r>
              <w:rPr>
                <w:rFonts w:ascii="Times New Roman"/>
                <w:b w:val="false"/>
                <w:i w:val="false"/>
                <w:color w:val="000000"/>
                <w:sz w:val="20"/>
              </w:rPr>
              <w:t xml:space="preserve">немесе жеке тұрғын үй қорынан </w:t>
            </w:r>
            <w:r>
              <w:br/>
            </w:r>
            <w:r>
              <w:rPr>
                <w:rFonts w:ascii="Times New Roman"/>
                <w:b w:val="false"/>
                <w:i w:val="false"/>
                <w:color w:val="000000"/>
                <w:sz w:val="20"/>
              </w:rPr>
              <w:t xml:space="preserve">жергілікті атқарушы орган </w:t>
            </w:r>
            <w:r>
              <w:br/>
            </w:r>
            <w:r>
              <w:rPr>
                <w:rFonts w:ascii="Times New Roman"/>
                <w:b w:val="false"/>
                <w:i w:val="false"/>
                <w:color w:val="000000"/>
                <w:sz w:val="20"/>
              </w:rPr>
              <w:t xml:space="preserve">жалдаған тұрғын үйге мұқтаж </w:t>
            </w:r>
            <w:r>
              <w:br/>
            </w:r>
            <w:r>
              <w:rPr>
                <w:rFonts w:ascii="Times New Roman"/>
                <w:b w:val="false"/>
                <w:i w:val="false"/>
                <w:color w:val="000000"/>
                <w:sz w:val="20"/>
              </w:rPr>
              <w:t xml:space="preserve">азаматтарды есепке алу және </w:t>
            </w:r>
            <w:r>
              <w:br/>
            </w:r>
            <w:r>
              <w:rPr>
                <w:rFonts w:ascii="Times New Roman"/>
                <w:b w:val="false"/>
                <w:i w:val="false"/>
                <w:color w:val="000000"/>
                <w:sz w:val="20"/>
              </w:rPr>
              <w:t xml:space="preserve">кезекке қою, сондай-ақ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тұрғын үй беру </w:t>
            </w:r>
            <w:r>
              <w:br/>
            </w:r>
            <w:r>
              <w:rPr>
                <w:rFonts w:ascii="Times New Roman"/>
                <w:b w:val="false"/>
                <w:i w:val="false"/>
                <w:color w:val="000000"/>
                <w:sz w:val="20"/>
              </w:rPr>
              <w:t xml:space="preserve">туралы шешім қабылдауы"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іске тартылған ақпараттық жүйелерінің функционалдық өзара іс-әрекеттерінің диаграммасы </w:t>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w:t>
            </w:r>
            <w:r>
              <w:br/>
            </w:r>
            <w:r>
              <w:rPr>
                <w:rFonts w:ascii="Times New Roman"/>
                <w:b w:val="false"/>
                <w:i w:val="false"/>
                <w:color w:val="000000"/>
                <w:sz w:val="20"/>
              </w:rPr>
              <w:t xml:space="preserve">қорынан берілетін тұрғын үйге </w:t>
            </w:r>
            <w:r>
              <w:br/>
            </w:r>
            <w:r>
              <w:rPr>
                <w:rFonts w:ascii="Times New Roman"/>
                <w:b w:val="false"/>
                <w:i w:val="false"/>
                <w:color w:val="000000"/>
                <w:sz w:val="20"/>
              </w:rPr>
              <w:t xml:space="preserve">немесе жеке тұрғын үй қорынан </w:t>
            </w:r>
            <w:r>
              <w:br/>
            </w:r>
            <w:r>
              <w:rPr>
                <w:rFonts w:ascii="Times New Roman"/>
                <w:b w:val="false"/>
                <w:i w:val="false"/>
                <w:color w:val="000000"/>
                <w:sz w:val="20"/>
              </w:rPr>
              <w:t xml:space="preserve">жергілікті атқарушы орган </w:t>
            </w:r>
            <w:r>
              <w:br/>
            </w:r>
            <w:r>
              <w:rPr>
                <w:rFonts w:ascii="Times New Roman"/>
                <w:b w:val="false"/>
                <w:i w:val="false"/>
                <w:color w:val="000000"/>
                <w:sz w:val="20"/>
              </w:rPr>
              <w:t xml:space="preserve">жалдаған тұрғын үйге мұқтаж </w:t>
            </w:r>
            <w:r>
              <w:br/>
            </w:r>
            <w:r>
              <w:rPr>
                <w:rFonts w:ascii="Times New Roman"/>
                <w:b w:val="false"/>
                <w:i w:val="false"/>
                <w:color w:val="000000"/>
                <w:sz w:val="20"/>
              </w:rPr>
              <w:t xml:space="preserve">азаматтарды есепке алу және </w:t>
            </w:r>
            <w:r>
              <w:br/>
            </w:r>
            <w:r>
              <w:rPr>
                <w:rFonts w:ascii="Times New Roman"/>
                <w:b w:val="false"/>
                <w:i w:val="false"/>
                <w:color w:val="000000"/>
                <w:sz w:val="20"/>
              </w:rPr>
              <w:t xml:space="preserve">кезекке қою, сондай-ақ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тұрғын үй беру </w:t>
            </w:r>
            <w:r>
              <w:br/>
            </w:r>
            <w:r>
              <w:rPr>
                <w:rFonts w:ascii="Times New Roman"/>
                <w:b w:val="false"/>
                <w:i w:val="false"/>
                <w:color w:val="000000"/>
                <w:sz w:val="20"/>
              </w:rPr>
              <w:t xml:space="preserve">туралы шешім қабылдауы"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2-қосымша </w:t>
            </w:r>
          </w:p>
        </w:tc>
      </w:tr>
    </w:tbl>
    <w:p>
      <w:pPr>
        <w:spacing w:after="0"/>
        <w:ind w:left="0"/>
        <w:jc w:val="left"/>
      </w:pPr>
      <w:r>
        <w:rPr>
          <w:rFonts w:ascii="Times New Roman"/>
          <w:b/>
          <w:i w:val="false"/>
          <w:color w:val="000000"/>
        </w:rPr>
        <w:t xml:space="preserve"> Мемлекеттік көрсетілетін қызмет көрсетудің бизнес-үдерістерінің анықтамалығы </w:t>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05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723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72300" cy="3225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