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a910" w14:textId="afda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16 ақпандағы № 40 қаулысы. Батыс Қазақстан облысының Әділет департаментінде 2016 жылғы 17 наурызда № 4301 болып тіркелді. Күші жойылды - Батыс Қазақстан облысы әкімдігінің 2020 жылғы 20 мамырдағы № 109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ақпандағы № 40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w:t>
      </w:r>
      <w:r>
        <w:br/>
      </w:r>
      <w:r>
        <w:rPr>
          <w:rFonts w:ascii="Times New Roman"/>
          <w:b/>
          <w:i w:val="false"/>
          <w:color w:val="000000"/>
        </w:rPr>
        <w:t>құн салығы шегінде бюджетке төленген қосылған құн салығы сомасын субсидиялау"</w:t>
      </w:r>
      <w:r>
        <w:br/>
      </w:r>
      <w:r>
        <w:rPr>
          <w:rFonts w:ascii="Times New Roman"/>
          <w:b/>
          <w:i w:val="false"/>
          <w:color w:val="000000"/>
        </w:rPr>
        <w:t>мемлекеттiк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29.04.2019 </w:t>
      </w:r>
      <w:r>
        <w:rPr>
          <w:rFonts w:ascii="Times New Roman"/>
          <w:b w:val="false"/>
          <w:i w:val="false"/>
          <w:color w:val="ff0000"/>
          <w:sz w:val="28"/>
        </w:rPr>
        <w:t>№ 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16 қарашадағы № 9-3/1000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бұйрығымен (Нормативтік құқықтық актілерді мемлекеттік тіркеу тізілімінде №12437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3"/>
    <w:bookmarkStart w:name="z14" w:id="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4"/>
    <w:bookmarkStart w:name="z15" w:id="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
    <w:bookmarkStart w:name="z16" w:id="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6"/>
    <w:bookmarkStart w:name="z17" w:id="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7"/>
    <w:bookmarkStart w:name="z18" w:id="8"/>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жіберіледі. Хабарлама көрсетілетін қызметті алушы субсидиялаудың ақпараттық жүйесінде тіркелген кезде көрсеткен электрондық почта мекенжайына жіберіледі.</w:t>
      </w:r>
    </w:p>
    <w:bookmarkEnd w:id="8"/>
    <w:bookmarkStart w:name="z19" w:id="9"/>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көрсетіледі.</w:t>
      </w:r>
    </w:p>
    <w:bookmarkEnd w:id="9"/>
    <w:bookmarkStart w:name="z20" w:id="10"/>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21" w:id="11"/>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 порталға көрсетілетін қызметті алушының электрондық цифрлық қолбаңтасымен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өтінімі (бұдан әрі – өтінім) болып табылады.</w:t>
      </w:r>
    </w:p>
    <w:bookmarkEnd w:id="11"/>
    <w:bookmarkStart w:name="z22" w:id="12"/>
    <w:p>
      <w:pPr>
        <w:spacing w:after="0"/>
        <w:ind w:left="0"/>
        <w:jc w:val="both"/>
      </w:pPr>
      <w:r>
        <w:rPr>
          <w:rFonts w:ascii="Times New Roman"/>
          <w:b w:val="false"/>
          <w:i w:val="false"/>
          <w:color w:val="000000"/>
          <w:sz w:val="28"/>
        </w:rPr>
        <w:t>
      Өтінімдер есепті жылдан кейінгі жылдың 1 ақпанынан 1 желтоқсанына дейін (қоса алғанда) қабылданады.</w:t>
      </w:r>
    </w:p>
    <w:bookmarkEnd w:id="12"/>
    <w:bookmarkStart w:name="z23" w:id="13"/>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13"/>
    <w:bookmarkStart w:name="z24" w:id="14"/>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 орындаудың ұзақтығы:</w:t>
      </w:r>
    </w:p>
    <w:bookmarkEnd w:id="14"/>
    <w:bookmarkStart w:name="z25" w:id="15"/>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өтінімді тіркеген сәттен бастап 1 (бір) жұмыс күні ішінде ЭЦҚ-ны пайдалана отырып, қол қою жолымен оның қабылданғанын растайды, көрсетілетін қызметті алушыға субсидияның аударылғаны туралы хабарламаны қалыптастырады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тартады.</w:t>
      </w:r>
    </w:p>
    <w:bookmarkEnd w:id="15"/>
    <w:bookmarkStart w:name="z26" w:id="16"/>
    <w:p>
      <w:pPr>
        <w:spacing w:after="0"/>
        <w:ind w:left="0"/>
        <w:jc w:val="both"/>
      </w:pPr>
      <w:r>
        <w:rPr>
          <w:rFonts w:ascii="Times New Roman"/>
          <w:b w:val="false"/>
          <w:i w:val="false"/>
          <w:color w:val="000000"/>
          <w:sz w:val="28"/>
        </w:rPr>
        <w:t xml:space="preserve">
      Нәтижесі – субсидия аудару туралы хабарламаның жолдануы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6"/>
    <w:bookmarkStart w:name="z27" w:id="17"/>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 өтінімнің қабылданғаны расталғаннан кейін 2 (екі) жұмыс күні ішінде веб-порталда "Қазынашылық-Клиент" ақпараттық жүйесіне жүктелетін субсидиялар төлеуге арналған төлем тапсырмаларын қалыптастырады.</w:t>
      </w:r>
    </w:p>
    <w:bookmarkEnd w:id="17"/>
    <w:bookmarkStart w:name="z28" w:id="18"/>
    <w:p>
      <w:pPr>
        <w:spacing w:after="0"/>
        <w:ind w:left="0"/>
        <w:jc w:val="both"/>
      </w:pPr>
      <w:r>
        <w:rPr>
          <w:rFonts w:ascii="Times New Roman"/>
          <w:b w:val="false"/>
          <w:i w:val="false"/>
          <w:color w:val="000000"/>
          <w:sz w:val="28"/>
        </w:rPr>
        <w:t>
      Нәтижесі – қазынашылық органына төлем тапсырмаларын жолдау.</w:t>
      </w:r>
    </w:p>
    <w:bookmarkEnd w:id="18"/>
    <w:bookmarkStart w:name="z29" w:id="19"/>
    <w:p>
      <w:pPr>
        <w:spacing w:after="0"/>
        <w:ind w:left="0"/>
        <w:jc w:val="both"/>
      </w:pPr>
      <w:r>
        <w:rPr>
          <w:rFonts w:ascii="Times New Roman"/>
          <w:b w:val="false"/>
          <w:i w:val="false"/>
          <w:color w:val="000000"/>
          <w:sz w:val="28"/>
        </w:rPr>
        <w:t xml:space="preserve">
      </w:t>
      </w:r>
      <w:r>
        <w:rPr>
          <w:rFonts w:ascii="Times New Roman"/>
          <w:b/>
          <w:i w:val="false"/>
          <w:color w:val="000000"/>
          <w:sz w:val="28"/>
        </w:rPr>
        <w:t>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30" w:id="2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0"/>
    <w:bookmarkStart w:name="z31" w:id="2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1"/>
    <w:bookmarkStart w:name="z32" w:id="22"/>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2"/>
    <w:bookmarkStart w:name="z33" w:id="23"/>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3"/>
    <w:bookmarkStart w:name="z34" w:id="24"/>
    <w:p>
      <w:pPr>
        <w:spacing w:after="0"/>
        <w:ind w:left="0"/>
        <w:jc w:val="both"/>
      </w:pPr>
      <w:r>
        <w:rPr>
          <w:rFonts w:ascii="Times New Roman"/>
          <w:b w:val="false"/>
          <w:i w:val="false"/>
          <w:color w:val="000000"/>
          <w:sz w:val="28"/>
        </w:rPr>
        <w:t xml:space="preserve">
      </w:t>
      </w:r>
      <w:r>
        <w:rPr>
          <w:rFonts w:ascii="Times New Roman"/>
          <w:b/>
          <w:i w:val="false"/>
          <w:color w:val="000000"/>
          <w:sz w:val="28"/>
        </w:rPr>
        <w:t>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bookmarkStart w:name="z35" w:id="25"/>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25"/>
    <w:bookmarkStart w:name="z36" w:id="26"/>
    <w:p>
      <w:pPr>
        <w:spacing w:after="0"/>
        <w:ind w:left="0"/>
        <w:jc w:val="both"/>
      </w:pPr>
      <w:r>
        <w:rPr>
          <w:rFonts w:ascii="Times New Roman"/>
          <w:b w:val="false"/>
          <w:i w:val="false"/>
          <w:color w:val="000000"/>
          <w:sz w:val="28"/>
        </w:rPr>
        <w:t>
      1) көрсетілетін қызметті алушы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26"/>
    <w:bookmarkStart w:name="z37" w:id="2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паролін (авторландыру процесі) енгізуі;</w:t>
      </w:r>
    </w:p>
    <w:bookmarkEnd w:id="27"/>
    <w:bookmarkStart w:name="z38" w:id="28"/>
    <w:p>
      <w:pPr>
        <w:spacing w:after="0"/>
        <w:ind w:left="0"/>
        <w:jc w:val="both"/>
      </w:pPr>
      <w:r>
        <w:rPr>
          <w:rFonts w:ascii="Times New Roman"/>
          <w:b w:val="false"/>
          <w:i w:val="false"/>
          <w:color w:val="000000"/>
          <w:sz w:val="28"/>
        </w:rPr>
        <w:t>
      3) 1-шарт – порталда БСН және пароль арқылы тіркелген көрсетілетін қызметті алушы туралы деректердің дұрыстығы тексеріледі;</w:t>
      </w:r>
    </w:p>
    <w:bookmarkEnd w:id="28"/>
    <w:bookmarkStart w:name="z39" w:id="2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29"/>
    <w:bookmarkStart w:name="z40" w:id="30"/>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0"/>
    <w:bookmarkStart w:name="z41" w:id="3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БСН және ЭЦҚ тіркеу куәлігінде көрсетілген БСН арасында сәйкестендіру деректерінің сәйкестігі тексеріледі;</w:t>
      </w:r>
    </w:p>
    <w:bookmarkEnd w:id="31"/>
    <w:bookmarkStart w:name="z42" w:id="32"/>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2"/>
    <w:bookmarkStart w:name="z43" w:id="33"/>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33"/>
    <w:bookmarkStart w:name="z44" w:id="34"/>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тексереді;</w:t>
      </w:r>
    </w:p>
    <w:bookmarkEnd w:id="34"/>
    <w:bookmarkStart w:name="z45" w:id="35"/>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35"/>
    <w:bookmarkStart w:name="z46" w:id="36"/>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36"/>
    <w:bookmarkStart w:name="z47" w:id="37"/>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7"/>
    <w:bookmarkStart w:name="z48" w:id="38"/>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38"/>
    <w:bookmarkStart w:name="z49" w:id="39"/>
    <w:p>
      <w:pPr>
        <w:spacing w:after="0"/>
        <w:ind w:left="0"/>
        <w:jc w:val="both"/>
      </w:pPr>
      <w:r>
        <w:rPr>
          <w:rFonts w:ascii="Times New Roman"/>
          <w:b w:val="false"/>
          <w:i w:val="false"/>
          <w:color w:val="000000"/>
          <w:sz w:val="28"/>
        </w:rPr>
        <w:t xml:space="preserve">
      11.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39"/>
    <w:bookmarkStart w:name="z50" w:id="40"/>
    <w:p>
      <w:pPr>
        <w:spacing w:after="0"/>
        <w:ind w:left="0"/>
        <w:jc w:val="both"/>
      </w:pPr>
      <w:r>
        <w:rPr>
          <w:rFonts w:ascii="Times New Roman"/>
          <w:b w:val="false"/>
          <w:i w:val="false"/>
          <w:color w:val="000000"/>
          <w:sz w:val="28"/>
        </w:rPr>
        <w:t>
      "Агроөнеркәсіптік кешен</w:t>
      </w:r>
      <w:r>
        <w:br/>
      </w:r>
      <w:r>
        <w:rPr>
          <w:rFonts w:ascii="Times New Roman"/>
          <w:b w:val="false"/>
          <w:i w:val="false"/>
          <w:color w:val="000000"/>
          <w:sz w:val="28"/>
        </w:rPr>
        <w:t>саласындағы дайындаушы</w:t>
      </w:r>
      <w:r>
        <w:br/>
      </w:r>
      <w:r>
        <w:rPr>
          <w:rFonts w:ascii="Times New Roman"/>
          <w:b w:val="false"/>
          <w:i w:val="false"/>
          <w:color w:val="000000"/>
          <w:sz w:val="28"/>
        </w:rPr>
        <w:t>ұйымдарға есептелген қосылған</w:t>
      </w:r>
      <w:r>
        <w:br/>
      </w:r>
      <w:r>
        <w:rPr>
          <w:rFonts w:ascii="Times New Roman"/>
          <w:b w:val="false"/>
          <w:i w:val="false"/>
          <w:color w:val="000000"/>
          <w:sz w:val="28"/>
        </w:rPr>
        <w:t>құн салығы шегінде бюджетке</w:t>
      </w:r>
      <w:r>
        <w:br/>
      </w:r>
      <w:r>
        <w:rPr>
          <w:rFonts w:ascii="Times New Roman"/>
          <w:b w:val="false"/>
          <w:i w:val="false"/>
          <w:color w:val="000000"/>
          <w:sz w:val="28"/>
        </w:rPr>
        <w:t>төленген қосылған құн салығы</w:t>
      </w:r>
      <w:r>
        <w:br/>
      </w:r>
      <w:r>
        <w:rPr>
          <w:rFonts w:ascii="Times New Roman"/>
          <w:b w:val="false"/>
          <w:i w:val="false"/>
          <w:color w:val="000000"/>
          <w:sz w:val="28"/>
        </w:rPr>
        <w:t>сомасын субсидиялау"</w:t>
      </w:r>
      <w:r>
        <w:br/>
      </w:r>
      <w:r>
        <w:rPr>
          <w:rFonts w:ascii="Times New Roman"/>
          <w:b w:val="false"/>
          <w:i w:val="false"/>
          <w:color w:val="000000"/>
          <w:sz w:val="28"/>
        </w:rPr>
        <w:t>мемлекеттік көрсетілетін</w:t>
      </w:r>
      <w:r>
        <w:br/>
      </w:r>
      <w:r>
        <w:rPr>
          <w:rFonts w:ascii="Times New Roman"/>
          <w:b w:val="false"/>
          <w:i w:val="false"/>
          <w:color w:val="000000"/>
          <w:sz w:val="28"/>
        </w:rPr>
        <w:t>қызмет регламентіне 1-қосымша</w:t>
      </w:r>
    </w:p>
    <w:bookmarkEnd w:id="40"/>
    <w:bookmarkStart w:name="z51" w:id="41"/>
    <w:p>
      <w:pPr>
        <w:spacing w:after="0"/>
        <w:ind w:left="0"/>
        <w:jc w:val="both"/>
      </w:pPr>
      <w:r>
        <w:rPr>
          <w:rFonts w:ascii="Times New Roman"/>
          <w:b w:val="false"/>
          <w:i w:val="false"/>
          <w:color w:val="000000"/>
          <w:sz w:val="28"/>
        </w:rPr>
        <w:t xml:space="preserve">
      </w:t>
      </w: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қызметін көрсетудің бизнес-процестерінің анықтамалығы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"Агроөнеркәсіптік кешен</w:t>
      </w:r>
      <w:r>
        <w:br/>
      </w:r>
      <w:r>
        <w:rPr>
          <w:rFonts w:ascii="Times New Roman"/>
          <w:b w:val="false"/>
          <w:i w:val="false"/>
          <w:color w:val="000000"/>
          <w:sz w:val="28"/>
        </w:rPr>
        <w:t>саласындағы дайындаушы</w:t>
      </w:r>
      <w:r>
        <w:br/>
      </w:r>
      <w:r>
        <w:rPr>
          <w:rFonts w:ascii="Times New Roman"/>
          <w:b w:val="false"/>
          <w:i w:val="false"/>
          <w:color w:val="000000"/>
          <w:sz w:val="28"/>
        </w:rPr>
        <w:t>ұйымдарға есептелген қосылған</w:t>
      </w:r>
      <w:r>
        <w:br/>
      </w:r>
      <w:r>
        <w:rPr>
          <w:rFonts w:ascii="Times New Roman"/>
          <w:b w:val="false"/>
          <w:i w:val="false"/>
          <w:color w:val="000000"/>
          <w:sz w:val="28"/>
        </w:rPr>
        <w:t>құн салығы шегінде бюджетке</w:t>
      </w:r>
      <w:r>
        <w:br/>
      </w:r>
      <w:r>
        <w:rPr>
          <w:rFonts w:ascii="Times New Roman"/>
          <w:b w:val="false"/>
          <w:i w:val="false"/>
          <w:color w:val="000000"/>
          <w:sz w:val="28"/>
        </w:rPr>
        <w:t>төленген қосылған құн салығы</w:t>
      </w:r>
      <w:r>
        <w:br/>
      </w:r>
      <w:r>
        <w:rPr>
          <w:rFonts w:ascii="Times New Roman"/>
          <w:b w:val="false"/>
          <w:i w:val="false"/>
          <w:color w:val="000000"/>
          <w:sz w:val="28"/>
        </w:rPr>
        <w:t>сомасын субсидиялау"</w:t>
      </w:r>
      <w:r>
        <w:br/>
      </w:r>
      <w:r>
        <w:rPr>
          <w:rFonts w:ascii="Times New Roman"/>
          <w:b w:val="false"/>
          <w:i w:val="false"/>
          <w:color w:val="000000"/>
          <w:sz w:val="28"/>
        </w:rPr>
        <w:t>мемлекеттік көрсетілетін қызмет</w:t>
      </w:r>
      <w:r>
        <w:br/>
      </w:r>
      <w:r>
        <w:rPr>
          <w:rFonts w:ascii="Times New Roman"/>
          <w:b w:val="false"/>
          <w:i w:val="false"/>
          <w:color w:val="000000"/>
          <w:sz w:val="28"/>
        </w:rPr>
        <w:t>регламентіне 2-қосымша</w:t>
      </w:r>
    </w:p>
    <w:bookmarkEnd w:id="42"/>
    <w:bookmarkStart w:name="z54" w:id="43"/>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көрсетілетін</w:t>
      </w:r>
      <w:r>
        <w:rPr>
          <w:rFonts w:ascii="Times New Roman"/>
          <w:b w:val="false"/>
          <w:i w:val="false"/>
          <w:color w:val="000000"/>
          <w:sz w:val="28"/>
        </w:rPr>
        <w:t xml:space="preserve"> </w:t>
      </w:r>
      <w:r>
        <w:rPr>
          <w:rFonts w:ascii="Times New Roman"/>
          <w:b/>
          <w:i w:val="false"/>
          <w:color w:val="000000"/>
          <w:sz w:val="28"/>
        </w:rPr>
        <w:t>қызметті көрсету процесінде ақпараттық жүйелерді пайдалану тәртібі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