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49b5" w14:textId="6204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2018 жылғы 24 желтоқсандағы № 30/206-VІ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2019 жылғы 21 маусымдағы № 37/255-VI шешiмi. Түркістан облысының Әдiлет департаментiнде 2019 жылғы 10 шілдеде № 5130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33/347-VІ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2019 жылғы 24 желтоқсандағы № 30/206-VІ "2019-2021 жылдарға арналған қалалық бюджет туралы" (Нормативтік құқықтық актілерді мемлекеттік тіркеу тізілімінде № 4868 нөмірімен тіркелген, 2019 жылғы 12 қаңтардағы "Арыс ақиқаты" газетінде және 2019 жылғы 11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Арыс қаласының 2019-2021 жылдарға арналған қалалық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кiрiстер – 16 979 888 мың теңге:</w:t>
      </w:r>
    </w:p>
    <w:p>
      <w:pPr>
        <w:spacing w:after="0"/>
        <w:ind w:left="0"/>
        <w:jc w:val="both"/>
      </w:pPr>
      <w:r>
        <w:rPr>
          <w:rFonts w:ascii="Times New Roman"/>
          <w:b w:val="false"/>
          <w:i w:val="false"/>
          <w:color w:val="000000"/>
          <w:sz w:val="28"/>
        </w:rPr>
        <w:t>
      салықтық түсiмдер – 1 786 263 мың теңге;</w:t>
      </w:r>
    </w:p>
    <w:p>
      <w:pPr>
        <w:spacing w:after="0"/>
        <w:ind w:left="0"/>
        <w:jc w:val="both"/>
      </w:pPr>
      <w:r>
        <w:rPr>
          <w:rFonts w:ascii="Times New Roman"/>
          <w:b w:val="false"/>
          <w:i w:val="false"/>
          <w:color w:val="000000"/>
          <w:sz w:val="28"/>
        </w:rPr>
        <w:t>
      салықтық емес түсiмдер – 23 840 мың теңге;</w:t>
      </w:r>
    </w:p>
    <w:p>
      <w:pPr>
        <w:spacing w:after="0"/>
        <w:ind w:left="0"/>
        <w:jc w:val="both"/>
      </w:pPr>
      <w:r>
        <w:rPr>
          <w:rFonts w:ascii="Times New Roman"/>
          <w:b w:val="false"/>
          <w:i w:val="false"/>
          <w:color w:val="000000"/>
          <w:sz w:val="28"/>
        </w:rPr>
        <w:t>
      негiзгi капиталды сатудан түсетiн түсiмдер – 32 631 мың теңге;</w:t>
      </w:r>
    </w:p>
    <w:p>
      <w:pPr>
        <w:spacing w:after="0"/>
        <w:ind w:left="0"/>
        <w:jc w:val="both"/>
      </w:pPr>
      <w:r>
        <w:rPr>
          <w:rFonts w:ascii="Times New Roman"/>
          <w:b w:val="false"/>
          <w:i w:val="false"/>
          <w:color w:val="000000"/>
          <w:sz w:val="28"/>
        </w:rPr>
        <w:t>
      трансферттер түсiмi –15 137 154 мың теңге;</w:t>
      </w:r>
    </w:p>
    <w:p>
      <w:pPr>
        <w:spacing w:after="0"/>
        <w:ind w:left="0"/>
        <w:jc w:val="both"/>
      </w:pPr>
      <w:r>
        <w:rPr>
          <w:rFonts w:ascii="Times New Roman"/>
          <w:b w:val="false"/>
          <w:i w:val="false"/>
          <w:color w:val="000000"/>
          <w:sz w:val="28"/>
        </w:rPr>
        <w:t>
      2) шығындар – 16 914 596 мың теңге;</w:t>
      </w:r>
    </w:p>
    <w:p>
      <w:pPr>
        <w:spacing w:after="0"/>
        <w:ind w:left="0"/>
        <w:jc w:val="both"/>
      </w:pPr>
      <w:r>
        <w:rPr>
          <w:rFonts w:ascii="Times New Roman"/>
          <w:b w:val="false"/>
          <w:i w:val="false"/>
          <w:color w:val="000000"/>
          <w:sz w:val="28"/>
        </w:rPr>
        <w:t>
      3) таза бюджеттiк кредиттеу – 9 742 мың теңге:</w:t>
      </w:r>
    </w:p>
    <w:p>
      <w:pPr>
        <w:spacing w:after="0"/>
        <w:ind w:left="0"/>
        <w:jc w:val="both"/>
      </w:pPr>
      <w:r>
        <w:rPr>
          <w:rFonts w:ascii="Times New Roman"/>
          <w:b w:val="false"/>
          <w:i w:val="false"/>
          <w:color w:val="000000"/>
          <w:sz w:val="28"/>
        </w:rPr>
        <w:t>
      бюджеттік кредиттер – 15 150 мың теңге;</w:t>
      </w:r>
    </w:p>
    <w:p>
      <w:pPr>
        <w:spacing w:after="0"/>
        <w:ind w:left="0"/>
        <w:jc w:val="both"/>
      </w:pPr>
      <w:r>
        <w:rPr>
          <w:rFonts w:ascii="Times New Roman"/>
          <w:b w:val="false"/>
          <w:i w:val="false"/>
          <w:color w:val="000000"/>
          <w:sz w:val="28"/>
        </w:rPr>
        <w:t>
      бюджеттік кредиттерді өтеу –5 408 мың теңге;</w:t>
      </w:r>
    </w:p>
    <w:p>
      <w:pPr>
        <w:spacing w:after="0"/>
        <w:ind w:left="0"/>
        <w:jc w:val="both"/>
      </w:pPr>
      <w:r>
        <w:rPr>
          <w:rFonts w:ascii="Times New Roman"/>
          <w:b w:val="false"/>
          <w:i w:val="false"/>
          <w:color w:val="000000"/>
          <w:sz w:val="28"/>
        </w:rPr>
        <w:t>
      4) қаржы активтерімен операциялар бойынша сальдо – 132180 мың теңге:</w:t>
      </w:r>
    </w:p>
    <w:p>
      <w:pPr>
        <w:spacing w:after="0"/>
        <w:ind w:left="0"/>
        <w:jc w:val="both"/>
      </w:pPr>
      <w:r>
        <w:rPr>
          <w:rFonts w:ascii="Times New Roman"/>
          <w:b w:val="false"/>
          <w:i w:val="false"/>
          <w:color w:val="000000"/>
          <w:sz w:val="28"/>
        </w:rPr>
        <w:t>
      қаржы активтерін сатып алу – 132180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- 76 630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76 630 мың теңге:</w:t>
      </w:r>
    </w:p>
    <w:p>
      <w:pPr>
        <w:spacing w:after="0"/>
        <w:ind w:left="0"/>
        <w:jc w:val="both"/>
      </w:pPr>
      <w:r>
        <w:rPr>
          <w:rFonts w:ascii="Times New Roman"/>
          <w:b w:val="false"/>
          <w:i w:val="false"/>
          <w:color w:val="000000"/>
          <w:sz w:val="28"/>
        </w:rPr>
        <w:t>
      қарыздар түсімі – 15 150 мың теңге;</w:t>
      </w:r>
    </w:p>
    <w:p>
      <w:pPr>
        <w:spacing w:after="0"/>
        <w:ind w:left="0"/>
        <w:jc w:val="both"/>
      </w:pPr>
      <w:r>
        <w:rPr>
          <w:rFonts w:ascii="Times New Roman"/>
          <w:b w:val="false"/>
          <w:i w:val="false"/>
          <w:color w:val="000000"/>
          <w:sz w:val="28"/>
        </w:rPr>
        <w:t>
      қарыздарды өтеу – 5 408 мың теңге;</w:t>
      </w:r>
    </w:p>
    <w:p>
      <w:pPr>
        <w:spacing w:after="0"/>
        <w:ind w:left="0"/>
        <w:jc w:val="both"/>
      </w:pPr>
      <w:r>
        <w:rPr>
          <w:rFonts w:ascii="Times New Roman"/>
          <w:b w:val="false"/>
          <w:i w:val="false"/>
          <w:color w:val="000000"/>
          <w:sz w:val="28"/>
        </w:rPr>
        <w:t>
      бюджет қаражатының пайдаланылатын қалдықтары – 66 888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2 қосымшалары осы шешімнің </w:t>
      </w:r>
      <w:r>
        <w:rPr>
          <w:rFonts w:ascii="Times New Roman"/>
          <w:b w:val="false"/>
          <w:i w:val="false"/>
          <w:color w:val="000000"/>
          <w:sz w:val="28"/>
        </w:rPr>
        <w:t>1</w:t>
      </w:r>
      <w:r>
        <w:rPr>
          <w:rFonts w:ascii="Times New Roman"/>
          <w:b w:val="false"/>
          <w:i w:val="false"/>
          <w:color w:val="000000"/>
          <w:sz w:val="28"/>
        </w:rPr>
        <w:t>, 5 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жолданылуын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21 маусымдағы</w:t>
            </w:r>
            <w:r>
              <w:br/>
            </w:r>
            <w:r>
              <w:rPr>
                <w:rFonts w:ascii="Times New Roman"/>
                <w:b w:val="false"/>
                <w:i w:val="false"/>
                <w:color w:val="000000"/>
                <w:sz w:val="20"/>
              </w:rPr>
              <w:t>№ 37/255-VI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30/206-VI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8"/>
        <w:gridCol w:w="855"/>
        <w:gridCol w:w="269"/>
        <w:gridCol w:w="1150"/>
        <w:gridCol w:w="11"/>
        <w:gridCol w:w="1162"/>
        <w:gridCol w:w="2"/>
        <w:gridCol w:w="5302"/>
        <w:gridCol w:w="26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15137154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21 маусымдағы</w:t>
            </w:r>
            <w:r>
              <w:br/>
            </w:r>
            <w:r>
              <w:rPr>
                <w:rFonts w:ascii="Times New Roman"/>
                <w:b w:val="false"/>
                <w:i w:val="false"/>
                <w:color w:val="000000"/>
                <w:sz w:val="20"/>
              </w:rPr>
              <w:t>№ 37/255-VI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30/206-VI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қалалық бюджеттік даму бағдарламаларының бюджеттік инвестициялық жобалар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922"/>
        <w:gridCol w:w="1945"/>
        <w:gridCol w:w="1945"/>
        <w:gridCol w:w="6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