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d881" w14:textId="1f2d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2019 жылғы 30 желтоқсандағы XХXVII сессиясының № 1690/37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27 наурыздағы № 1695/38 шешімі. Қарағанды облысының Әділет департаментінде 2020 жылғы 31 наурызда № 5773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2019 жылғы 30 желтоқсандағы XХXVII сессиясының № 1690/37 "2020-2022 жылдарға арналған қалалық бюджет туралы" (нормативтік құқықтық актілерді мемлекеттік тіркеу Тізілімінде № 5645 тіркелген, Қазақстан Республикасы нормативтік құқықтық актілерінің эталондық бақылау банкінде электрондық түрде 2020 жылғы 10 қаңтарда)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10 935 407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1 525 863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27 515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55 730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- 9 326 299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- 11 149 867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17 136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231 596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231 596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231 596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1695/38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477 355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Мемлекеттіњ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Мемлекеттіњ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зањды тұғалардың қатысу үлестерін, бағалы қағаздарын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