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aa9e" w14:textId="5fca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49/12 "2020-2022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10 ақпандағы № 50/13 шешімі. Солтүстік Қазақстан облысының Әділет департаментінде 2020 жылғы 13 ақпанда № 6008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49/12 "2020-2022 жылдарға арналған Қызылжар ауданының Куйбышев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69 590,6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61 089,6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70 045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10 ақпаны № 50/13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49/12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69 590,6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