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1ade9" w14:textId="d71ad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Бородулиха аудандық мәслихатының 2020 жылғы 16 қаңтардағы № 46-11-VI "2020-2022 жылдарға арналған Бородулиха ауданы Құнарлы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аудандық мәслихатының 2020 жылғы 25 желтоқсандағы № 56-14-VI шешімі. Шығыс Қазақстан облысының Әділет департаментінде 2020 жылғы 30 желтоқсанда № 8107 болып тіркелді. Күші жойылды - Шығыс Қазақстан облысы Бородулиха аудандық мәслихатының 2021 жылғы 19 қаңтардағы № 2-11-VII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Бородулиха аудандық мәслихатының 19.01.2021 № 2-11-VII </w:t>
      </w:r>
      <w:r>
        <w:rPr>
          <w:rFonts w:ascii="Times New Roman"/>
          <w:b w:val="false"/>
          <w:i w:val="false"/>
          <w:color w:val="ff0000"/>
          <w:sz w:val="28"/>
        </w:rPr>
        <w:t>шешімімен</w:t>
      </w:r>
      <w:r>
        <w:rPr>
          <w:rFonts w:ascii="Times New Roman"/>
          <w:b w:val="false"/>
          <w:i w:val="false"/>
          <w:color w:val="ff0000"/>
          <w:sz w:val="28"/>
        </w:rPr>
        <w:t xml:space="preserve"> (01.01.2021 бастап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109-1-бабының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Бородулиха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Бородулиха аудандық мәслихатының 2020 жылғы 16 қаңтардағы № 46-11-VI "2020-2022 жылдарға арналған Бородулиха ауданы Құнарлы ауылдық округінің бюджеті туралы" (Нормативтік құқықтық актілерді мемлекеттік тіркеу тізілімінде 6612 нөмірімен тіркелген, Қазақстан Республикасы нормативтік құқықтық актілерінің электрондық түрдегі Эталондық бақылау банкінде 2020 жылғы 23 қаңтарда, "Пульс района", "Аудан тынысы" аудандық газеттерінде 2020 жылғы 14 ақпанда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Құнарлы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3"/>
    <w:bookmarkStart w:name="z11" w:id="4"/>
    <w:p>
      <w:pPr>
        <w:spacing w:after="0"/>
        <w:ind w:left="0"/>
        <w:jc w:val="both"/>
      </w:pPr>
      <w:r>
        <w:rPr>
          <w:rFonts w:ascii="Times New Roman"/>
          <w:b w:val="false"/>
          <w:i w:val="false"/>
          <w:color w:val="000000"/>
          <w:sz w:val="28"/>
        </w:rPr>
        <w:t>
      1) кірістер – 22832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3701 мың теңге;</w:t>
      </w:r>
    </w:p>
    <w:bookmarkEnd w:id="5"/>
    <w:bookmarkStart w:name="z13" w:id="6"/>
    <w:p>
      <w:pPr>
        <w:spacing w:after="0"/>
        <w:ind w:left="0"/>
        <w:jc w:val="both"/>
      </w:pPr>
      <w:r>
        <w:rPr>
          <w:rFonts w:ascii="Times New Roman"/>
          <w:b w:val="false"/>
          <w:i w:val="false"/>
          <w:color w:val="000000"/>
          <w:sz w:val="28"/>
        </w:rPr>
        <w:t>
      салықтық емес түсімдер – 500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0 теңге;</w:t>
      </w:r>
    </w:p>
    <w:bookmarkEnd w:id="7"/>
    <w:bookmarkStart w:name="z15" w:id="8"/>
    <w:p>
      <w:pPr>
        <w:spacing w:after="0"/>
        <w:ind w:left="0"/>
        <w:jc w:val="both"/>
      </w:pPr>
      <w:r>
        <w:rPr>
          <w:rFonts w:ascii="Times New Roman"/>
          <w:b w:val="false"/>
          <w:i w:val="false"/>
          <w:color w:val="000000"/>
          <w:sz w:val="28"/>
        </w:rPr>
        <w:t>
      трансферттер түсімі – 18631 мың теңге;</w:t>
      </w:r>
    </w:p>
    <w:bookmarkEnd w:id="8"/>
    <w:bookmarkStart w:name="z16" w:id="9"/>
    <w:p>
      <w:pPr>
        <w:spacing w:after="0"/>
        <w:ind w:left="0"/>
        <w:jc w:val="both"/>
      </w:pPr>
      <w:r>
        <w:rPr>
          <w:rFonts w:ascii="Times New Roman"/>
          <w:b w:val="false"/>
          <w:i w:val="false"/>
          <w:color w:val="000000"/>
          <w:sz w:val="28"/>
        </w:rPr>
        <w:t>
      2) шығындар – 22832 мың теңге;</w:t>
      </w:r>
    </w:p>
    <w:bookmarkEnd w:id="9"/>
    <w:bookmarkStart w:name="z17" w:id="10"/>
    <w:p>
      <w:pPr>
        <w:spacing w:after="0"/>
        <w:ind w:left="0"/>
        <w:jc w:val="both"/>
      </w:pPr>
      <w:r>
        <w:rPr>
          <w:rFonts w:ascii="Times New Roman"/>
          <w:b w:val="false"/>
          <w:i w:val="false"/>
          <w:color w:val="000000"/>
          <w:sz w:val="28"/>
        </w:rPr>
        <w:t xml:space="preserve">
      3) таза бюджеттік кредиттеу – 0 теңге; </w:t>
      </w:r>
    </w:p>
    <w:bookmarkEnd w:id="10"/>
    <w:bookmarkStart w:name="z18"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9" w:id="12"/>
    <w:p>
      <w:pPr>
        <w:spacing w:after="0"/>
        <w:ind w:left="0"/>
        <w:jc w:val="both"/>
      </w:pPr>
      <w:r>
        <w:rPr>
          <w:rFonts w:ascii="Times New Roman"/>
          <w:b w:val="false"/>
          <w:i w:val="false"/>
          <w:color w:val="000000"/>
          <w:sz w:val="28"/>
        </w:rPr>
        <w:t>
      5) бюджет тапшылығы (профициті) – 0 теңге;</w:t>
      </w:r>
    </w:p>
    <w:bookmarkEnd w:id="12"/>
    <w:bookmarkStart w:name="z20" w:id="13"/>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13"/>
    <w:bookmarkStart w:name="z21" w:id="14"/>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жаңа редакцияда жазылсын.</w:t>
      </w:r>
    </w:p>
    <w:bookmarkEnd w:id="14"/>
    <w:bookmarkStart w:name="z22" w:id="15"/>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аудандық мәслихат депутаты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Мокроусова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Майжанов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56-14-VI шешіміне қосымша</w:t>
            </w:r>
          </w:p>
        </w:tc>
      </w:tr>
    </w:tbl>
    <w:bookmarkStart w:name="z26" w:id="16"/>
    <w:p>
      <w:pPr>
        <w:spacing w:after="0"/>
        <w:ind w:left="0"/>
        <w:jc w:val="left"/>
      </w:pPr>
      <w:r>
        <w:rPr>
          <w:rFonts w:ascii="Times New Roman"/>
          <w:b/>
          <w:i w:val="false"/>
          <w:color w:val="000000"/>
        </w:rPr>
        <w:t xml:space="preserve"> 2020 жылға арналған Құнарлы ауылдық округінің бюджеті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w:t>
            </w:r>
          </w:p>
          <w:p>
            <w:pPr>
              <w:spacing w:after="20"/>
              <w:ind w:left="20"/>
              <w:jc w:val="both"/>
            </w:pPr>
            <w:r>
              <w:rPr>
                <w:rFonts w:ascii="Times New Roman"/>
                <w:b w:val="false"/>
                <w:i w:val="false"/>
                <w:color w:val="000000"/>
                <w:sz w:val="20"/>
              </w:rPr>
              <w:t>(мың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салықтық емес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салықтық емес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түсімдері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3"/>
        <w:gridCol w:w="826"/>
        <w:gridCol w:w="1743"/>
        <w:gridCol w:w="1743"/>
        <w:gridCol w:w="4045"/>
        <w:gridCol w:w="26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w:t>
            </w:r>
          </w:p>
          <w:p>
            <w:pPr>
              <w:spacing w:after="20"/>
              <w:ind w:left="20"/>
              <w:jc w:val="both"/>
            </w:pPr>
            <w:r>
              <w:rPr>
                <w:rFonts w:ascii="Times New Roman"/>
                <w:b w:val="false"/>
                <w:i w:val="false"/>
                <w:color w:val="000000"/>
                <w:sz w:val="20"/>
              </w:rPr>
              <w:t>(мың теңге)</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22832</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16374</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өкiлетті, атқарушы және басқа органдар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16374</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16374</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16374</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Заңнаманың өзгеруіне байланысты жоғары тұрған бюджет шығының өтеуге төмен тұрған бюджеттен ағымдағы нысаналы трансферттер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